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9F3377" w:rsidP="00A03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SYLABUS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 K PREDMETU</w:t>
      </w:r>
    </w:p>
    <w:p w:rsidR="00A03318" w:rsidRDefault="00A03318" w:rsidP="00A03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18">
        <w:rPr>
          <w:rFonts w:ascii="Times New Roman" w:hAnsi="Times New Roman" w:cs="Times New Roman"/>
          <w:b/>
          <w:sz w:val="24"/>
          <w:szCs w:val="24"/>
        </w:rPr>
        <w:t>TRIPARTITUM ŠTEFANA WERBŐCZYHO</w:t>
      </w:r>
    </w:p>
    <w:p w:rsidR="001B24EA" w:rsidRDefault="00A03318" w:rsidP="00A03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18">
        <w:rPr>
          <w:rFonts w:ascii="Times New Roman" w:hAnsi="Times New Roman" w:cs="Times New Roman"/>
          <w:b/>
          <w:sz w:val="24"/>
          <w:szCs w:val="24"/>
        </w:rPr>
        <w:t>A JEHO VÝZNAM PRE MODERNÉ PRÁVO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>.</w:t>
      </w:r>
    </w:p>
    <w:p w:rsidR="001B24EA" w:rsidRPr="001B24EA" w:rsidRDefault="001B24EA" w:rsidP="00A03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</w:t>
      </w:r>
      <w:r w:rsidR="009F167A">
        <w:rPr>
          <w:rFonts w:ascii="Times New Roman" w:hAnsi="Times New Roman" w:cs="Times New Roman"/>
          <w:b/>
          <w:sz w:val="24"/>
          <w:szCs w:val="24"/>
        </w:rPr>
        <w:t>externá</w:t>
      </w:r>
      <w:r w:rsidRPr="001B24EA">
        <w:rPr>
          <w:rFonts w:ascii="Times New Roman" w:hAnsi="Times New Roman" w:cs="Times New Roman"/>
          <w:b/>
          <w:sz w:val="24"/>
          <w:szCs w:val="24"/>
        </w:rPr>
        <w:t xml:space="preserve"> forma štúdia)</w:t>
      </w:r>
    </w:p>
    <w:p w:rsidR="001B24EA" w:rsidRDefault="001B24EA" w:rsidP="00A0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A0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318" w:rsidRPr="00A03318" w:rsidRDefault="00A03318" w:rsidP="00A03318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3318">
        <w:rPr>
          <w:rFonts w:ascii="Times New Roman" w:hAnsi="Times New Roman" w:cs="Times New Roman"/>
          <w:sz w:val="24"/>
          <w:szCs w:val="24"/>
        </w:rPr>
        <w:t xml:space="preserve">Štefan </w:t>
      </w:r>
      <w:proofErr w:type="spellStart"/>
      <w:r w:rsidRPr="00A03318">
        <w:rPr>
          <w:rFonts w:ascii="Times New Roman" w:hAnsi="Times New Roman" w:cs="Times New Roman"/>
          <w:sz w:val="24"/>
          <w:szCs w:val="24"/>
        </w:rPr>
        <w:t>Werbõczy</w:t>
      </w:r>
      <w:proofErr w:type="spellEnd"/>
      <w:r w:rsidRPr="00A03318">
        <w:rPr>
          <w:rFonts w:ascii="Times New Roman" w:hAnsi="Times New Roman" w:cs="Times New Roman"/>
          <w:sz w:val="24"/>
          <w:szCs w:val="24"/>
        </w:rPr>
        <w:t xml:space="preserve"> – právnik, politik a diplomat a jeho životné dielo. Tripartitum – zbierka obyčajového práva z roku 1517, okolnosti jej vypracovania, problematika právnej záväznosti, jej zmeny a doplnky.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2. Vnútorná štruktúra Tripartita. Pojem spravodlivosť, sudcovské rozhodovanie. Typy práva. Obyčaj, nariadenie, štatút a privilégium.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 xml:space="preserve">3. Osoby, právna subjektivita. Šľachta a jej privilégiá. Mešťania a ich právne postavenie. Poddaní. Pojem </w:t>
      </w:r>
      <w:proofErr w:type="spellStart"/>
      <w:r w:rsidRPr="00A03318">
        <w:rPr>
          <w:rFonts w:ascii="Times New Roman" w:hAnsi="Times New Roman" w:cs="Times New Roman"/>
          <w:sz w:val="24"/>
          <w:szCs w:val="24"/>
        </w:rPr>
        <w:t>hommagium</w:t>
      </w:r>
      <w:proofErr w:type="spellEnd"/>
      <w:r w:rsidRPr="00A03318">
        <w:rPr>
          <w:rFonts w:ascii="Times New Roman" w:hAnsi="Times New Roman" w:cs="Times New Roman"/>
          <w:sz w:val="24"/>
          <w:szCs w:val="24"/>
        </w:rPr>
        <w:t xml:space="preserve"> a životný peniaz.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4. Príbuzenský pomer a uzavretie manželstva podľa 1. časti Tripartita. Majetkové vzťahy manželov. Manželská nevera a jej dôsledky. Právne postavenie ženy, manželky a dcéry.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 xml:space="preserve">5. Vlastnícke právo. Nedielne a súkromné vlastníctvo. Pojem a druhy donácií. Kráľovské právo. </w:t>
      </w:r>
      <w:proofErr w:type="spellStart"/>
      <w:r w:rsidRPr="00A03318">
        <w:rPr>
          <w:rFonts w:ascii="Times New Roman" w:hAnsi="Times New Roman" w:cs="Times New Roman"/>
          <w:sz w:val="24"/>
          <w:szCs w:val="24"/>
        </w:rPr>
        <w:t>Štatúcia</w:t>
      </w:r>
      <w:proofErr w:type="spellEnd"/>
      <w:r w:rsidRPr="00A03318">
        <w:rPr>
          <w:rFonts w:ascii="Times New Roman" w:hAnsi="Times New Roman" w:cs="Times New Roman"/>
          <w:sz w:val="24"/>
          <w:szCs w:val="24"/>
        </w:rPr>
        <w:t xml:space="preserve"> a jej následky. Feudálna nevera a zrada. 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6. Typy a druhy listín. Overovanie písomností. Premlčanie. O škodlivosti záložného práva. Uzatváranie zmlúv. Oceňovanie scudzovaných vecí. Dedičské právo.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7. Trestné právo Tripartita – rozlíšenie vraždy od sebaobrany. Druhy trestov a ich ukladanie.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8. Súdne konanie podľa 2. časti Tripartita – začatie konania.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9. Právne postavenie účastníkov konania a sudcu.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 xml:space="preserve">10. Dokazovanie a jeho priebeh. Forma a význam prísahy. 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 xml:space="preserve">11. Rozsudky a opravné prostriedky. </w:t>
      </w:r>
      <w:proofErr w:type="spellStart"/>
      <w:r w:rsidRPr="00A03318">
        <w:rPr>
          <w:rFonts w:ascii="Times New Roman" w:hAnsi="Times New Roman" w:cs="Times New Roman"/>
          <w:sz w:val="24"/>
          <w:szCs w:val="24"/>
        </w:rPr>
        <w:t>Repulzia</w:t>
      </w:r>
      <w:proofErr w:type="spellEnd"/>
      <w:r w:rsidRPr="00A03318">
        <w:rPr>
          <w:rFonts w:ascii="Times New Roman" w:hAnsi="Times New Roman" w:cs="Times New Roman"/>
          <w:sz w:val="24"/>
          <w:szCs w:val="24"/>
        </w:rPr>
        <w:t xml:space="preserve"> – ozbrojený odpor proti výkonu rozsudku a jej význam.</w:t>
      </w:r>
    </w:p>
    <w:p w:rsidR="001B24EA" w:rsidRPr="001B24EA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 xml:space="preserve">12. Procesné právo podľa 3. časti Tripartita – župné a mestské súdnictvo.  </w:t>
      </w:r>
    </w:p>
    <w:sectPr w:rsidR="001B24EA" w:rsidRPr="001B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731"/>
    <w:multiLevelType w:val="hybridMultilevel"/>
    <w:tmpl w:val="AFBE8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1519"/>
    <w:multiLevelType w:val="hybridMultilevel"/>
    <w:tmpl w:val="F92EE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73C33"/>
    <w:multiLevelType w:val="hybridMultilevel"/>
    <w:tmpl w:val="6E7E78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C32A4"/>
    <w:multiLevelType w:val="hybridMultilevel"/>
    <w:tmpl w:val="C5307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B00D3C"/>
    <w:multiLevelType w:val="hybridMultilevel"/>
    <w:tmpl w:val="49165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01D87"/>
    <w:multiLevelType w:val="hybridMultilevel"/>
    <w:tmpl w:val="F92EE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13"/>
  </w:num>
  <w:num w:numId="11">
    <w:abstractNumId w:val="12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43283"/>
    <w:rsid w:val="001B24EA"/>
    <w:rsid w:val="00330630"/>
    <w:rsid w:val="009F167A"/>
    <w:rsid w:val="009F3377"/>
    <w:rsid w:val="00A03318"/>
    <w:rsid w:val="00AB75ED"/>
    <w:rsid w:val="00CD59E3"/>
    <w:rsid w:val="00D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2016-09-13T11:54:00Z</dcterms:created>
  <dcterms:modified xsi:type="dcterms:W3CDTF">2016-09-13T11:54:00Z</dcterms:modified>
</cp:coreProperties>
</file>