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BC" w:rsidRDefault="00023CF2" w:rsidP="00023CF2">
      <w:pPr>
        <w:jc w:val="center"/>
        <w:rPr>
          <w:b/>
          <w:sz w:val="24"/>
          <w:szCs w:val="24"/>
        </w:rPr>
      </w:pPr>
      <w:r w:rsidRPr="00023CF2">
        <w:rPr>
          <w:b/>
          <w:sz w:val="24"/>
          <w:szCs w:val="24"/>
        </w:rPr>
        <w:t>Všeobecná charakteristika a význam individuálnych sankcií a san</w:t>
      </w:r>
      <w:r w:rsidR="00F418F3">
        <w:rPr>
          <w:b/>
          <w:sz w:val="24"/>
          <w:szCs w:val="24"/>
        </w:rPr>
        <w:t>kcií medzinárodných organizácií</w:t>
      </w:r>
    </w:p>
    <w:p w:rsidR="00314BBD" w:rsidRPr="00023CF2" w:rsidRDefault="00314BBD" w:rsidP="00023C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histórii medzinárodných sankcií</w:t>
      </w:r>
    </w:p>
    <w:p w:rsidR="00023CF2" w:rsidRDefault="00023CF2" w:rsidP="00023CF2">
      <w:pPr>
        <w:jc w:val="both"/>
        <w:rPr>
          <w:sz w:val="24"/>
          <w:szCs w:val="24"/>
        </w:rPr>
      </w:pPr>
      <w:r w:rsidRPr="00023CF2">
        <w:rPr>
          <w:b/>
          <w:sz w:val="24"/>
          <w:szCs w:val="24"/>
        </w:rPr>
        <w:t>*</w:t>
      </w:r>
      <w:r>
        <w:rPr>
          <w:sz w:val="24"/>
          <w:szCs w:val="24"/>
        </w:rPr>
        <w:t>Sprievodným znakom vývoja medzinárodného práva bola oddávna aj problematika sankcií za neplnenie dohodnutých zmluvných záväzkov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ktoré však prechádzali vývojom v závislosti od konkrétnych historických podmienok a okolností.</w:t>
      </w:r>
      <w:r w:rsidR="007B3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Najstaršie písomné zmluvy (Egypt) sa odvolávali na </w:t>
      </w:r>
      <w:r w:rsidRPr="00023CF2">
        <w:rPr>
          <w:b/>
          <w:sz w:val="24"/>
          <w:szCs w:val="24"/>
        </w:rPr>
        <w:t>sankcie rôznych božstiev</w:t>
      </w:r>
      <w:r w:rsidR="003A16A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pod hro</w:t>
      </w:r>
      <w:r w:rsidR="007B3A84">
        <w:rPr>
          <w:sz w:val="24"/>
          <w:szCs w:val="24"/>
        </w:rPr>
        <w:t>zbou ktorých mali zmluvné strany</w:t>
      </w:r>
      <w:r>
        <w:rPr>
          <w:sz w:val="24"/>
          <w:szCs w:val="24"/>
        </w:rPr>
        <w:t xml:space="preserve"> plniť svoje záväzky. Počas dominancie katolíckej cirkvi (</w:t>
      </w:r>
      <w:proofErr w:type="spellStart"/>
      <w:r>
        <w:rPr>
          <w:sz w:val="24"/>
          <w:szCs w:val="24"/>
        </w:rPr>
        <w:t>t</w:t>
      </w:r>
      <w:r w:rsidR="00F418F3">
        <w:rPr>
          <w:sz w:val="24"/>
          <w:szCs w:val="24"/>
        </w:rPr>
        <w:t>.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 w:rsidR="00AE42D1">
        <w:rPr>
          <w:sz w:val="24"/>
          <w:szCs w:val="24"/>
        </w:rPr>
        <w:t xml:space="preserve"> </w:t>
      </w:r>
      <w:r>
        <w:rPr>
          <w:sz w:val="24"/>
          <w:szCs w:val="24"/>
        </w:rPr>
        <w:t>zhruba do 15.</w:t>
      </w:r>
      <w:r w:rsidR="003A16A9">
        <w:rPr>
          <w:sz w:val="24"/>
          <w:szCs w:val="24"/>
        </w:rPr>
        <w:t xml:space="preserve"> </w:t>
      </w:r>
      <w:r>
        <w:rPr>
          <w:sz w:val="24"/>
          <w:szCs w:val="24"/>
        </w:rPr>
        <w:t>storočia) hrozili za nesplnenie záväzkov cirkevné či božie sankcie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napríklad kliatba,</w:t>
      </w:r>
      <w:r w:rsidR="007B3A84">
        <w:rPr>
          <w:sz w:val="24"/>
          <w:szCs w:val="24"/>
        </w:rPr>
        <w:t xml:space="preserve"> </w:t>
      </w:r>
      <w:r>
        <w:rPr>
          <w:sz w:val="24"/>
          <w:szCs w:val="24"/>
        </w:rPr>
        <w:t>exkomunikácia z cirkvi a pod.</w:t>
      </w:r>
      <w:r w:rsidR="007B3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Až po strate výsadného postavenia a vplyvu cirkvi na medzinárodné právo štáty (od </w:t>
      </w:r>
      <w:proofErr w:type="spellStart"/>
      <w:r>
        <w:rPr>
          <w:sz w:val="24"/>
          <w:szCs w:val="24"/>
        </w:rPr>
        <w:t>Westfálskeho</w:t>
      </w:r>
      <w:proofErr w:type="spellEnd"/>
      <w:r>
        <w:rPr>
          <w:sz w:val="24"/>
          <w:szCs w:val="24"/>
        </w:rPr>
        <w:t xml:space="preserve"> mieru 1648) začínajú pou</w:t>
      </w:r>
      <w:r w:rsidR="003A16A9">
        <w:rPr>
          <w:sz w:val="24"/>
          <w:szCs w:val="24"/>
        </w:rPr>
        <w:t>žívať vlastné</w:t>
      </w:r>
      <w:r w:rsidR="007B3A84">
        <w:rPr>
          <w:sz w:val="24"/>
          <w:szCs w:val="24"/>
        </w:rPr>
        <w:t xml:space="preserve"> sankcie ako súčasť procesu tvorby „svetského“ medzinárodného práva.</w:t>
      </w:r>
    </w:p>
    <w:p w:rsidR="00023CF2" w:rsidRDefault="00023CF2" w:rsidP="00023CF2">
      <w:pPr>
        <w:jc w:val="both"/>
        <w:rPr>
          <w:sz w:val="24"/>
          <w:szCs w:val="24"/>
        </w:rPr>
      </w:pPr>
      <w:r>
        <w:rPr>
          <w:sz w:val="24"/>
          <w:szCs w:val="24"/>
        </w:rPr>
        <w:t>*Charakteristickým znakom takýchto svetských sankcií bolo (po celé obdobie tzv. tradičného medzinárodného práva) právo na použitie ozbrojenej sily jedného štátu voči inému (iným štátom)</w:t>
      </w:r>
      <w:r w:rsidR="003A16A9">
        <w:rPr>
          <w:sz w:val="24"/>
          <w:szCs w:val="24"/>
        </w:rPr>
        <w:t>,</w:t>
      </w:r>
      <w:r w:rsidR="00314BBD">
        <w:rPr>
          <w:sz w:val="24"/>
          <w:szCs w:val="24"/>
        </w:rPr>
        <w:t xml:space="preserve"> čo sťažovalo identifikáciu medzi režimom povolených sankcií a vojnovým stavom (</w:t>
      </w:r>
      <w:proofErr w:type="spellStart"/>
      <w:r w:rsidR="00314BBD">
        <w:rPr>
          <w:sz w:val="24"/>
          <w:szCs w:val="24"/>
        </w:rPr>
        <w:t>t</w:t>
      </w:r>
      <w:r w:rsidR="00F418F3">
        <w:rPr>
          <w:sz w:val="24"/>
          <w:szCs w:val="24"/>
        </w:rPr>
        <w:t>.</w:t>
      </w:r>
      <w:r w:rsidR="00314BBD">
        <w:rPr>
          <w:sz w:val="24"/>
          <w:szCs w:val="24"/>
        </w:rPr>
        <w:t>j</w:t>
      </w:r>
      <w:proofErr w:type="spellEnd"/>
      <w:r w:rsidR="00314BBD">
        <w:rPr>
          <w:sz w:val="24"/>
          <w:szCs w:val="24"/>
        </w:rPr>
        <w:t>.</w:t>
      </w:r>
      <w:r w:rsidR="00F418F3">
        <w:rPr>
          <w:sz w:val="24"/>
          <w:szCs w:val="24"/>
        </w:rPr>
        <w:t xml:space="preserve"> </w:t>
      </w:r>
      <w:r w:rsidR="00314BBD">
        <w:rPr>
          <w:sz w:val="24"/>
          <w:szCs w:val="24"/>
        </w:rPr>
        <w:t>pravidlami medzinárodného práva ozbrojených konfliktov).</w:t>
      </w:r>
      <w:r w:rsidR="003A16A9">
        <w:rPr>
          <w:sz w:val="24"/>
          <w:szCs w:val="24"/>
        </w:rPr>
        <w:t xml:space="preserve"> </w:t>
      </w:r>
      <w:r w:rsidR="00314BBD">
        <w:rPr>
          <w:sz w:val="24"/>
          <w:szCs w:val="24"/>
        </w:rPr>
        <w:t>Významným míľnikom sa po druhej svetovej vojne stala Charta OSN</w:t>
      </w:r>
      <w:r w:rsidR="003A16A9">
        <w:rPr>
          <w:sz w:val="24"/>
          <w:szCs w:val="24"/>
        </w:rPr>
        <w:t>,</w:t>
      </w:r>
      <w:r w:rsidR="00314BBD">
        <w:rPr>
          <w:sz w:val="24"/>
          <w:szCs w:val="24"/>
        </w:rPr>
        <w:t xml:space="preserve"> ktorá stanovila</w:t>
      </w:r>
      <w:r w:rsidR="003A16A9">
        <w:rPr>
          <w:sz w:val="24"/>
          <w:szCs w:val="24"/>
        </w:rPr>
        <w:t>,</w:t>
      </w:r>
      <w:r w:rsidR="00314BBD">
        <w:rPr>
          <w:sz w:val="24"/>
          <w:szCs w:val="24"/>
        </w:rPr>
        <w:t xml:space="preserve"> v ktorých sankciách a za akých podmienok je dovolené použitie ozbrojenej sily a v ktorých je zakázané.</w:t>
      </w:r>
      <w:r w:rsidR="00F418F3">
        <w:rPr>
          <w:sz w:val="24"/>
          <w:szCs w:val="24"/>
        </w:rPr>
        <w:t xml:space="preserve"> </w:t>
      </w:r>
      <w:r w:rsidR="00314BBD">
        <w:rPr>
          <w:sz w:val="24"/>
          <w:szCs w:val="24"/>
        </w:rPr>
        <w:t>Ako je známe</w:t>
      </w:r>
      <w:r w:rsidR="003A16A9">
        <w:rPr>
          <w:sz w:val="24"/>
          <w:szCs w:val="24"/>
        </w:rPr>
        <w:t>,</w:t>
      </w:r>
      <w:r w:rsidR="00314BBD">
        <w:rPr>
          <w:sz w:val="24"/>
          <w:szCs w:val="24"/>
        </w:rPr>
        <w:t xml:space="preserve"> použitie ozbrojenej sily je dovolené len pri sankciách kolektívnej povahy podľa kapitoly VII. Charty OSN</w:t>
      </w:r>
      <w:r>
        <w:rPr>
          <w:sz w:val="24"/>
          <w:szCs w:val="24"/>
        </w:rPr>
        <w:t xml:space="preserve"> </w:t>
      </w:r>
      <w:r w:rsidR="00314BBD">
        <w:rPr>
          <w:sz w:val="24"/>
          <w:szCs w:val="24"/>
        </w:rPr>
        <w:t>a zakázané pri individuálnych protiopatreniach štátov. V rámci individuálnych sankcií je však naďalej dovolené použitie ozbrojenej sily pri individuálnych vojnových represáliách.</w:t>
      </w:r>
    </w:p>
    <w:p w:rsidR="00314BBD" w:rsidRDefault="00314BBD" w:rsidP="00314BBD">
      <w:pPr>
        <w:jc w:val="center"/>
        <w:rPr>
          <w:b/>
          <w:sz w:val="24"/>
          <w:szCs w:val="24"/>
        </w:rPr>
      </w:pPr>
      <w:r w:rsidRPr="00314BBD">
        <w:rPr>
          <w:b/>
          <w:sz w:val="24"/>
          <w:szCs w:val="24"/>
        </w:rPr>
        <w:t xml:space="preserve">Sankcie </w:t>
      </w:r>
      <w:r w:rsidR="003A16A9">
        <w:rPr>
          <w:b/>
          <w:sz w:val="24"/>
          <w:szCs w:val="24"/>
        </w:rPr>
        <w:t>a subjekty medzinárodného práva</w:t>
      </w:r>
    </w:p>
    <w:p w:rsidR="003A5AD7" w:rsidRDefault="00314BBD" w:rsidP="00314B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V</w:t>
      </w:r>
      <w:r w:rsidR="003A5AD7">
        <w:rPr>
          <w:sz w:val="24"/>
          <w:szCs w:val="24"/>
        </w:rPr>
        <w:t>z</w:t>
      </w:r>
      <w:r>
        <w:rPr>
          <w:sz w:val="24"/>
          <w:szCs w:val="24"/>
        </w:rPr>
        <w:t>hľadom n</w:t>
      </w:r>
      <w:r w:rsidR="003A5AD7">
        <w:rPr>
          <w:sz w:val="24"/>
          <w:szCs w:val="24"/>
        </w:rPr>
        <w:t>a</w:t>
      </w:r>
      <w:r>
        <w:rPr>
          <w:sz w:val="24"/>
          <w:szCs w:val="24"/>
        </w:rPr>
        <w:t xml:space="preserve"> skutočnosť,</w:t>
      </w:r>
      <w:r w:rsidR="0026305D">
        <w:rPr>
          <w:sz w:val="24"/>
          <w:szCs w:val="24"/>
        </w:rPr>
        <w:t xml:space="preserve"> </w:t>
      </w:r>
      <w:r>
        <w:rPr>
          <w:sz w:val="24"/>
          <w:szCs w:val="24"/>
        </w:rPr>
        <w:t>že po dlhé obdobie (</w:t>
      </w:r>
      <w:proofErr w:type="spellStart"/>
      <w:r>
        <w:rPr>
          <w:sz w:val="24"/>
          <w:szCs w:val="24"/>
        </w:rPr>
        <w:t>t</w:t>
      </w:r>
      <w:r w:rsidR="00F418F3">
        <w:rPr>
          <w:sz w:val="24"/>
          <w:szCs w:val="24"/>
        </w:rPr>
        <w:t>.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 w:rsidR="00F418F3">
        <w:rPr>
          <w:sz w:val="24"/>
          <w:szCs w:val="24"/>
        </w:rPr>
        <w:t xml:space="preserve"> </w:t>
      </w:r>
      <w:r>
        <w:rPr>
          <w:sz w:val="24"/>
          <w:szCs w:val="24"/>
        </w:rPr>
        <w:t>až do začiatku 20.</w:t>
      </w:r>
      <w:r w:rsidR="003A16A9">
        <w:rPr>
          <w:sz w:val="24"/>
          <w:szCs w:val="24"/>
        </w:rPr>
        <w:t xml:space="preserve"> </w:t>
      </w:r>
      <w:r>
        <w:rPr>
          <w:sz w:val="24"/>
          <w:szCs w:val="24"/>
        </w:rPr>
        <w:t>storočia) boli subjektmi medzinárodného práva výlučne štáty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bolo zjavné,</w:t>
      </w:r>
      <w:r w:rsidR="00F418F3">
        <w:rPr>
          <w:sz w:val="24"/>
          <w:szCs w:val="24"/>
        </w:rPr>
        <w:t xml:space="preserve"> </w:t>
      </w:r>
      <w:r>
        <w:rPr>
          <w:sz w:val="24"/>
          <w:szCs w:val="24"/>
        </w:rPr>
        <w:t>že ako realizátormi sankcií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tak aj subjek</w:t>
      </w:r>
      <w:r w:rsidR="003A5AD7">
        <w:rPr>
          <w:sz w:val="24"/>
          <w:szCs w:val="24"/>
        </w:rPr>
        <w:t>t</w:t>
      </w:r>
      <w:r>
        <w:rPr>
          <w:sz w:val="24"/>
          <w:szCs w:val="24"/>
        </w:rPr>
        <w:t>mi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voči ktorým boli sankcie uplatňované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boli </w:t>
      </w:r>
      <w:r w:rsidR="003A5AD7">
        <w:rPr>
          <w:sz w:val="24"/>
          <w:szCs w:val="24"/>
        </w:rPr>
        <w:t xml:space="preserve">tiež </w:t>
      </w:r>
      <w:r>
        <w:rPr>
          <w:sz w:val="24"/>
          <w:szCs w:val="24"/>
        </w:rPr>
        <w:t>štáty.</w:t>
      </w:r>
      <w:r w:rsidR="003A5AD7">
        <w:rPr>
          <w:sz w:val="24"/>
          <w:szCs w:val="24"/>
        </w:rPr>
        <w:t xml:space="preserve"> </w:t>
      </w:r>
      <w:r>
        <w:rPr>
          <w:sz w:val="24"/>
          <w:szCs w:val="24"/>
        </w:rPr>
        <w:t>Ohľadom sankcií sa však vynorila otázka s nástupom nových</w:t>
      </w:r>
      <w:r w:rsidR="003A5AD7">
        <w:rPr>
          <w:sz w:val="24"/>
          <w:szCs w:val="24"/>
        </w:rPr>
        <w:t xml:space="preserve"> </w:t>
      </w:r>
      <w:r>
        <w:rPr>
          <w:sz w:val="24"/>
          <w:szCs w:val="24"/>
        </w:rPr>
        <w:t>subjektov medzinárodného práva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a to ako medzinárodných medzivládnych organizácií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(univerzálnych a</w:t>
      </w:r>
      <w:r w:rsidR="003A16A9">
        <w:rPr>
          <w:sz w:val="24"/>
          <w:szCs w:val="24"/>
        </w:rPr>
        <w:t> </w:t>
      </w:r>
      <w:r>
        <w:rPr>
          <w:sz w:val="24"/>
          <w:szCs w:val="24"/>
        </w:rPr>
        <w:t>regionálnych</w:t>
      </w:r>
      <w:r w:rsidR="003A16A9">
        <w:rPr>
          <w:sz w:val="24"/>
          <w:szCs w:val="24"/>
        </w:rPr>
        <w:t>,</w:t>
      </w:r>
      <w:r>
        <w:rPr>
          <w:sz w:val="24"/>
          <w:szCs w:val="24"/>
        </w:rPr>
        <w:t xml:space="preserve"> tak aj jednotlivcov).</w:t>
      </w:r>
      <w:r w:rsidR="003A16A9">
        <w:rPr>
          <w:sz w:val="24"/>
          <w:szCs w:val="24"/>
        </w:rPr>
        <w:t xml:space="preserve"> </w:t>
      </w:r>
      <w:r w:rsidR="003A5AD7">
        <w:rPr>
          <w:sz w:val="24"/>
          <w:szCs w:val="24"/>
        </w:rPr>
        <w:t>Tieto organizácie vniesli do medzinárodného práva vlastný systém kolektívnych sankcií</w:t>
      </w:r>
      <w:r w:rsidR="003A16A9">
        <w:rPr>
          <w:sz w:val="24"/>
          <w:szCs w:val="24"/>
        </w:rPr>
        <w:t>,</w:t>
      </w:r>
      <w:r w:rsidR="003A5AD7">
        <w:rPr>
          <w:sz w:val="24"/>
          <w:szCs w:val="24"/>
        </w:rPr>
        <w:t xml:space="preserve"> ktorý uplatňovali voči svojim členským štátom z dôvodov uvedených vo svojich zakladajúcich aktoch</w:t>
      </w:r>
      <w:r w:rsidR="00085692">
        <w:rPr>
          <w:sz w:val="24"/>
          <w:szCs w:val="24"/>
        </w:rPr>
        <w:t xml:space="preserve">. </w:t>
      </w:r>
      <w:r w:rsidR="003A5AD7">
        <w:rPr>
          <w:sz w:val="24"/>
          <w:szCs w:val="24"/>
        </w:rPr>
        <w:t>Z uvedeného vyplýva,</w:t>
      </w:r>
      <w:r w:rsidR="00C231F5">
        <w:rPr>
          <w:sz w:val="24"/>
          <w:szCs w:val="24"/>
        </w:rPr>
        <w:t xml:space="preserve"> </w:t>
      </w:r>
      <w:r w:rsidR="003A5AD7">
        <w:rPr>
          <w:sz w:val="24"/>
          <w:szCs w:val="24"/>
        </w:rPr>
        <w:t>že štáty v</w:t>
      </w:r>
      <w:r w:rsidR="003A16A9">
        <w:rPr>
          <w:sz w:val="24"/>
          <w:szCs w:val="24"/>
        </w:rPr>
        <w:t> súčasnom medzinárodnom práve sú</w:t>
      </w:r>
      <w:r w:rsidR="003A5AD7">
        <w:rPr>
          <w:sz w:val="24"/>
          <w:szCs w:val="24"/>
        </w:rPr>
        <w:t xml:space="preserve"> účastníkmi </w:t>
      </w:r>
      <w:r w:rsidR="003A5AD7" w:rsidRPr="00C231F5">
        <w:rPr>
          <w:b/>
          <w:sz w:val="24"/>
          <w:szCs w:val="24"/>
        </w:rPr>
        <w:t>dvoch sankčných režimov</w:t>
      </w:r>
      <w:r w:rsidR="003A16A9">
        <w:rPr>
          <w:b/>
          <w:sz w:val="24"/>
          <w:szCs w:val="24"/>
        </w:rPr>
        <w:t>,</w:t>
      </w:r>
      <w:r w:rsidR="003A5AD7">
        <w:rPr>
          <w:sz w:val="24"/>
          <w:szCs w:val="24"/>
        </w:rPr>
        <w:t xml:space="preserve"> a to individuálneho (decentralizovaného) sankčného režimu</w:t>
      </w:r>
      <w:r w:rsidR="003A16A9">
        <w:rPr>
          <w:sz w:val="24"/>
          <w:szCs w:val="24"/>
        </w:rPr>
        <w:t>,</w:t>
      </w:r>
      <w:r w:rsidR="003A5AD7">
        <w:rPr>
          <w:sz w:val="24"/>
          <w:szCs w:val="24"/>
        </w:rPr>
        <w:t xml:space="preserve"> ktorý sa uplatňuje v prípade porušenia pravidiel medzinárodného práva a neplnenia zodpovednostnej povinnosti z toho vyplývajúcej</w:t>
      </w:r>
      <w:r w:rsidR="003A16A9">
        <w:rPr>
          <w:sz w:val="24"/>
          <w:szCs w:val="24"/>
        </w:rPr>
        <w:t>,</w:t>
      </w:r>
      <w:r w:rsidR="003A5AD7">
        <w:rPr>
          <w:sz w:val="24"/>
          <w:szCs w:val="24"/>
        </w:rPr>
        <w:t xml:space="preserve"> a kolektívnemu sankčnému režimu medzinárodných organizácií</w:t>
      </w:r>
      <w:r w:rsidR="003A16A9">
        <w:rPr>
          <w:sz w:val="24"/>
          <w:szCs w:val="24"/>
        </w:rPr>
        <w:t>,</w:t>
      </w:r>
      <w:r w:rsidR="003A5AD7">
        <w:rPr>
          <w:sz w:val="24"/>
          <w:szCs w:val="24"/>
        </w:rPr>
        <w:t xml:space="preserve"> ktorých sú členmi.</w:t>
      </w:r>
    </w:p>
    <w:p w:rsidR="00085692" w:rsidRDefault="00F418F3" w:rsidP="00085692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85692">
        <w:rPr>
          <w:sz w:val="24"/>
          <w:szCs w:val="24"/>
        </w:rPr>
        <w:t>Podobne ako štáty</w:t>
      </w:r>
      <w:r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aj </w:t>
      </w:r>
      <w:r w:rsidR="00085692" w:rsidRPr="00085692">
        <w:rPr>
          <w:b/>
          <w:sz w:val="24"/>
          <w:szCs w:val="24"/>
        </w:rPr>
        <w:t>medzinárodné organizácie</w:t>
      </w:r>
      <w:r w:rsidR="00085692">
        <w:rPr>
          <w:sz w:val="24"/>
          <w:szCs w:val="24"/>
        </w:rPr>
        <w:t xml:space="preserve"> majú k dispozícii sankcie</w:t>
      </w:r>
      <w:r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ktorými postih</w:t>
      </w:r>
      <w:r>
        <w:rPr>
          <w:sz w:val="24"/>
          <w:szCs w:val="24"/>
        </w:rPr>
        <w:t>ujú členské štáty za neplnenie záväzkov vyplývajúcich</w:t>
      </w:r>
      <w:r w:rsidR="00085692">
        <w:rPr>
          <w:sz w:val="24"/>
          <w:szCs w:val="24"/>
        </w:rPr>
        <w:t xml:space="preserve"> z členstva. Hoci sa odlišujú od sankcií štátov</w:t>
      </w:r>
      <w:r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majú s nimi spoločnú črtu v tom, že k ich použitiu sú organizácie oprávnené </w:t>
      </w:r>
      <w:r w:rsidR="00085692">
        <w:rPr>
          <w:sz w:val="24"/>
          <w:szCs w:val="24"/>
        </w:rPr>
        <w:lastRenderedPageBreak/>
        <w:t xml:space="preserve">siahnuť výlučne ako k poslednému prostriedku nápravy </w:t>
      </w:r>
      <w:r w:rsidR="00085692">
        <w:rPr>
          <w:i/>
          <w:sz w:val="24"/>
          <w:szCs w:val="24"/>
        </w:rPr>
        <w:t>(</w:t>
      </w:r>
      <w:proofErr w:type="spellStart"/>
      <w:r w:rsidR="00085692">
        <w:rPr>
          <w:i/>
          <w:sz w:val="24"/>
          <w:szCs w:val="24"/>
        </w:rPr>
        <w:t>ultimum</w:t>
      </w:r>
      <w:proofErr w:type="spellEnd"/>
      <w:r w:rsidR="00085692">
        <w:rPr>
          <w:i/>
          <w:sz w:val="24"/>
          <w:szCs w:val="24"/>
        </w:rPr>
        <w:t xml:space="preserve"> </w:t>
      </w:r>
      <w:proofErr w:type="spellStart"/>
      <w:r w:rsidR="00085692">
        <w:rPr>
          <w:i/>
          <w:sz w:val="24"/>
          <w:szCs w:val="24"/>
        </w:rPr>
        <w:t>remedium</w:t>
      </w:r>
      <w:proofErr w:type="spellEnd"/>
      <w:r w:rsidR="00085692">
        <w:rPr>
          <w:i/>
          <w:sz w:val="24"/>
          <w:szCs w:val="24"/>
        </w:rPr>
        <w:t>)</w:t>
      </w:r>
      <w:r w:rsidRPr="00F418F3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</w:t>
      </w:r>
      <w:proofErr w:type="spellStart"/>
      <w:r w:rsidR="00085692">
        <w:rPr>
          <w:sz w:val="24"/>
          <w:szCs w:val="24"/>
        </w:rPr>
        <w:t>t.j</w:t>
      </w:r>
      <w:proofErr w:type="spellEnd"/>
      <w:r w:rsidR="00085692">
        <w:rPr>
          <w:sz w:val="24"/>
          <w:szCs w:val="24"/>
        </w:rPr>
        <w:t>. až po využití miernejších prostriedkov</w:t>
      </w:r>
      <w:r w:rsidR="003A16A9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cieľom ktorých je priviesť štát k plneniu jeho povinností voči organizácii. Podobne ako pri klasických sankciách aj</w:t>
      </w:r>
      <w:r w:rsidR="00B40269">
        <w:rPr>
          <w:sz w:val="24"/>
          <w:szCs w:val="24"/>
        </w:rPr>
        <w:t xml:space="preserve"> </w:t>
      </w:r>
      <w:r w:rsidR="00085692">
        <w:rPr>
          <w:sz w:val="24"/>
          <w:szCs w:val="24"/>
        </w:rPr>
        <w:t xml:space="preserve">pri použití sankcií medzinárodných organizácií je potrebné rešpektovať zásady proporcionality a dočasnosti. Na rozdiel od sankcií uplatňovaných štátmi majú sankcie medzinárodných organizácií </w:t>
      </w:r>
      <w:r w:rsidR="00085692">
        <w:rPr>
          <w:i/>
          <w:sz w:val="24"/>
          <w:szCs w:val="24"/>
        </w:rPr>
        <w:t>centralizovanú</w:t>
      </w:r>
      <w:r w:rsidR="00B40269">
        <w:rPr>
          <w:i/>
          <w:sz w:val="24"/>
          <w:szCs w:val="24"/>
        </w:rPr>
        <w:t xml:space="preserve"> </w:t>
      </w:r>
      <w:r w:rsidR="00085692">
        <w:rPr>
          <w:i/>
          <w:sz w:val="24"/>
          <w:szCs w:val="24"/>
        </w:rPr>
        <w:t>podobu</w:t>
      </w:r>
      <w:r w:rsidR="003A16A9">
        <w:rPr>
          <w:i/>
          <w:sz w:val="24"/>
          <w:szCs w:val="24"/>
        </w:rPr>
        <w:t>,</w:t>
      </w:r>
      <w:r w:rsidR="00085692">
        <w:rPr>
          <w:sz w:val="24"/>
          <w:szCs w:val="24"/>
        </w:rPr>
        <w:t xml:space="preserve"> ktorá im dodáva väčšiu politickú a morálnu závažnosť a vytvára väčší tlak na „cieľový“ členský štát. Keďže sú prijímané kolektívnymi rozhodnutiami</w:t>
      </w:r>
      <w:r w:rsidR="003A16A9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musia byť</w:t>
      </w:r>
      <w:r w:rsidR="00B40269">
        <w:rPr>
          <w:sz w:val="24"/>
          <w:szCs w:val="24"/>
        </w:rPr>
        <w:t xml:space="preserve"> </w:t>
      </w:r>
      <w:r w:rsidR="00085692">
        <w:rPr>
          <w:sz w:val="24"/>
          <w:szCs w:val="24"/>
        </w:rPr>
        <w:t>riadne zdôvodnené a aplikované len vtedy</w:t>
      </w:r>
      <w:r w:rsidR="003A16A9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keď o protiprávnom chovaní členského štátu nie sú absolútne žiadne pochybnosti. V tomto sa odlišujú od individuálnych sankcií štátov</w:t>
      </w:r>
      <w:r w:rsidR="003A16A9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ktoré môžu byť prijímané z politicky motivovaných dôvodov</w:t>
      </w:r>
      <w:r w:rsidR="003A16A9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pričom splnenie podmienok ich uplatnenia</w:t>
      </w:r>
      <w:r w:rsidR="00B40269">
        <w:rPr>
          <w:sz w:val="24"/>
          <w:szCs w:val="24"/>
        </w:rPr>
        <w:t xml:space="preserve"> </w:t>
      </w:r>
      <w:r w:rsidR="00085692">
        <w:rPr>
          <w:sz w:val="24"/>
          <w:szCs w:val="24"/>
        </w:rPr>
        <w:t>(protiprávne chovanie štátu, neochota ustúpiť od neho a nahradiť spôsobenú škodu, vyčerpanie miernejších prostriedkov za účelom nájdenia dohody so štátom „porušiteľom“) nepodliehajú kolektívnemu posúdeniu</w:t>
      </w:r>
      <w:r w:rsidR="00392AD2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ako je tomu v prípade sankcií ukladaných medzinárodnými organizáciami. Ich použitiu v praxi však (podobne ako pri sankciách štátov) môžu zabrániť okolnosti faktickej (mimoprávnej povahy)</w:t>
      </w:r>
      <w:r w:rsidR="00392AD2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aj keď právne prostriedky ich použitia sú splnené. Môže totiž nastať prípad</w:t>
      </w:r>
      <w:r w:rsidR="00392AD2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že by mali byť použité proti silnému členskému štátu organizácie</w:t>
      </w:r>
      <w:r w:rsidR="00392AD2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uvalenie na ktorý by mohlo spôsobiť väčšiu ujmu samotnej organizácii ako členskému štátu. Ďalšou oko</w:t>
      </w:r>
      <w:r w:rsidR="00392AD2">
        <w:rPr>
          <w:sz w:val="24"/>
          <w:szCs w:val="24"/>
        </w:rPr>
        <w:t>lnosťou</w:t>
      </w:r>
      <w:r w:rsidR="00085692">
        <w:rPr>
          <w:sz w:val="24"/>
          <w:szCs w:val="24"/>
        </w:rPr>
        <w:t xml:space="preserve"> je tá, že v organizácii absentuje vôľa väčšiny členských štátov (nevyhnutných pre prijatie kolekt</w:t>
      </w:r>
      <w:r w:rsidR="00392AD2">
        <w:rPr>
          <w:sz w:val="24"/>
          <w:szCs w:val="24"/>
        </w:rPr>
        <w:t>ívneho rozhodnutia o sankciách),</w:t>
      </w:r>
      <w:r w:rsidR="00085692">
        <w:rPr>
          <w:sz w:val="24"/>
          <w:szCs w:val="24"/>
        </w:rPr>
        <w:t xml:space="preserve"> v dôsledku čoho k ich uvaleniu nedôjde. Napokon môže nastať situácia</w:t>
      </w:r>
      <w:r w:rsidR="00392AD2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že v dôsledku sankcií (alebo ich prípadnej hrozby) sa cieľový štát rozhodne vystúpiť z</w:t>
      </w:r>
      <w:r w:rsidR="00392AD2">
        <w:rPr>
          <w:sz w:val="24"/>
          <w:szCs w:val="24"/>
        </w:rPr>
        <w:t> </w:t>
      </w:r>
      <w:r w:rsidR="00085692">
        <w:rPr>
          <w:sz w:val="24"/>
          <w:szCs w:val="24"/>
        </w:rPr>
        <w:t>organizácie</w:t>
      </w:r>
      <w:r w:rsidR="00392AD2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čo môže umocniť nielen negatívne dôsledky jeho protiprávneho chovania v jeho vzťahoch s členskými štátmi</w:t>
      </w:r>
      <w:r w:rsidR="00392AD2">
        <w:rPr>
          <w:sz w:val="24"/>
          <w:szCs w:val="24"/>
        </w:rPr>
        <w:t>,</w:t>
      </w:r>
      <w:r w:rsidR="00085692">
        <w:rPr>
          <w:sz w:val="24"/>
          <w:szCs w:val="24"/>
        </w:rPr>
        <w:t xml:space="preserve"> ale môže mať dopad aj na ďalší osud organizácie (vpl</w:t>
      </w:r>
      <w:r w:rsidR="00392AD2">
        <w:rPr>
          <w:sz w:val="24"/>
          <w:szCs w:val="24"/>
        </w:rPr>
        <w:t>yv jeho odchodu na jej rozpočet</w:t>
      </w:r>
      <w:r w:rsidR="00085692">
        <w:rPr>
          <w:sz w:val="24"/>
          <w:szCs w:val="24"/>
        </w:rPr>
        <w:t xml:space="preserve"> a</w:t>
      </w:r>
      <w:r w:rsidR="00B40269">
        <w:rPr>
          <w:sz w:val="24"/>
          <w:szCs w:val="24"/>
        </w:rPr>
        <w:t xml:space="preserve"> </w:t>
      </w:r>
      <w:r w:rsidR="00085692">
        <w:rPr>
          <w:sz w:val="24"/>
          <w:szCs w:val="24"/>
        </w:rPr>
        <w:t>plnenie úloh</w:t>
      </w:r>
      <w:r w:rsidR="00392AD2">
        <w:rPr>
          <w:sz w:val="24"/>
          <w:szCs w:val="24"/>
        </w:rPr>
        <w:t xml:space="preserve"> organizácie</w:t>
      </w:r>
      <w:r w:rsidR="00085692">
        <w:rPr>
          <w:sz w:val="24"/>
          <w:szCs w:val="24"/>
        </w:rPr>
        <w:t>).</w:t>
      </w:r>
    </w:p>
    <w:p w:rsidR="00085692" w:rsidRDefault="00085692" w:rsidP="00392A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 sú však podmienky použitia sankcií splnené a ani nechýba vôľa na ich použitie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je dôležitou skutočnosťou spôsob (detailnosť) a rozsah ich právnej úpravy v zakladajúcich aktoch medzinárodných organizácií. Niektoré z nich nepociťovali potrebu výslovne</w:t>
      </w:r>
      <w:r w:rsidR="00392AD2">
        <w:rPr>
          <w:sz w:val="24"/>
          <w:szCs w:val="24"/>
        </w:rPr>
        <w:t>j úpravy</w:t>
      </w:r>
      <w:r w:rsidR="00B40269">
        <w:rPr>
          <w:sz w:val="24"/>
          <w:szCs w:val="24"/>
        </w:rPr>
        <w:t xml:space="preserve"> </w:t>
      </w:r>
      <w:r w:rsidR="00392AD2">
        <w:rPr>
          <w:sz w:val="24"/>
          <w:szCs w:val="24"/>
        </w:rPr>
        <w:t>sankčných právomocí,</w:t>
      </w:r>
      <w:r>
        <w:rPr>
          <w:sz w:val="24"/>
          <w:szCs w:val="24"/>
        </w:rPr>
        <w:t xml:space="preserve"> a preto vo svojich zakladajúcich zmluvách nemajú ustanovenia takéhoto obsahu (Štatút Organizácie krajín vyvážajúcich ropu). V takomto prípade je možné dvojaké riešenie</w:t>
      </w:r>
      <w:r w:rsidR="00F418F3">
        <w:rPr>
          <w:sz w:val="24"/>
          <w:szCs w:val="24"/>
        </w:rPr>
        <w:t>,</w:t>
      </w:r>
      <w:r>
        <w:rPr>
          <w:sz w:val="24"/>
          <w:szCs w:val="24"/>
        </w:rPr>
        <w:t xml:space="preserve"> a to buď odvolať sa na tzv. “</w:t>
      </w:r>
      <w:proofErr w:type="spellStart"/>
      <w:r>
        <w:rPr>
          <w:i/>
          <w:sz w:val="24"/>
          <w:szCs w:val="24"/>
        </w:rPr>
        <w:t>implied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powers</w:t>
      </w:r>
      <w:proofErr w:type="spellEnd"/>
      <w:r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organizácie alebo výslovne doplniť ustanovenia štatútu o jej sankčné oprávnenia. Panuje presvedčenie, že v praxi by prednosť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malo dostať druhé riešenie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nakoľko akýkoľvek zásah do práv členských štátov resp. ukladanie povinností orgánmi organizácie by malo byť upravené konkrétnymi ustanoveniami zakladajúceho aktu organizácie. Napriek tomu, že u niektorých medzinárodných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organizácií chýba úprava ich sankčných právomocí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existujú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ďalšie, ktoré ju majú a upravujú rôzne druhy sankcií (počínajúc obmedzením rôznych práv spätých s členstvom štátu v organizácii až po ekonomické sankcie všeobecnejšej povahy). Frekvencia ich pou</w:t>
      </w:r>
      <w:r w:rsidR="00392AD2">
        <w:rPr>
          <w:sz w:val="24"/>
          <w:szCs w:val="24"/>
        </w:rPr>
        <w:t xml:space="preserve">žitia v praxi však nie je častá, </w:t>
      </w:r>
      <w:r>
        <w:rPr>
          <w:sz w:val="24"/>
          <w:szCs w:val="24"/>
        </w:rPr>
        <w:t>nakoľko samotná existencia a hrozba použitia sankcií pôsobí výrazne preventívnym účinkom voči štátom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ktoré by mali úmysel riadne si neplniť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záväzky vyplývajúce z ich členstva v medzinárodnej organizácii. Prax tiež potvrdzuje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že medzinárodné organizácie dávajú často prednosť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takým prostriedkom riešenia sporov medzi organizáciou a jej členským štátom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ktoré neobsahujú sankcie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pretože to lepšie zodpovedá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právnej povahe medzinárodnej ekonomickej pospolitosti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law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oriented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international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economic</w:t>
      </w:r>
      <w:proofErr w:type="spellEnd"/>
      <w:r>
        <w:rPr>
          <w:i/>
          <w:sz w:val="24"/>
          <w:szCs w:val="24"/>
        </w:rPr>
        <w:t xml:space="preserve"> society</w:t>
      </w:r>
      <w:r w:rsidRPr="00392AD2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V širšom kontexte sa jedná o odraz všeobecného trendu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v súlade s ktorým sa pre riešenie sporov v súčasnosti preferujú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spôsoby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nezahrňujúce nátlakové opatrenia.</w:t>
      </w:r>
    </w:p>
    <w:p w:rsidR="00085692" w:rsidRDefault="00085692" w:rsidP="00085692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7B3A84">
        <w:rPr>
          <w:b/>
          <w:sz w:val="24"/>
          <w:szCs w:val="24"/>
        </w:rPr>
        <w:t>Pozastavenie hlasovacích práv členského štátu</w:t>
      </w:r>
      <w:r>
        <w:rPr>
          <w:sz w:val="24"/>
          <w:szCs w:val="24"/>
        </w:rPr>
        <w:t xml:space="preserve"> v orgánoch organizácie je pomerne často používaným sankčným prostriedkom a jeho úpravu tak možno nájsť v zakladajúcich aktoch Medzinárodnej organizácie pre výživu a poľnohospodárstvo (FAO),</w:t>
      </w:r>
      <w:r w:rsidR="00392AD2">
        <w:rPr>
          <w:sz w:val="24"/>
          <w:szCs w:val="24"/>
        </w:rPr>
        <w:t xml:space="preserve"> </w:t>
      </w:r>
      <w:r>
        <w:rPr>
          <w:sz w:val="24"/>
          <w:szCs w:val="24"/>
        </w:rPr>
        <w:t>Organizácie spojených národov pre priemyselný rozvoj (UNIDO), Afrického ekonomického spoločenstva (AEC), Afrického centra obchodnej politiky (ATPC), Združenia krajín vyvážajúcich železnú rudu (AIOEC),</w:t>
      </w:r>
      <w:r w:rsidR="00392AD2">
        <w:rPr>
          <w:sz w:val="24"/>
          <w:szCs w:val="24"/>
        </w:rPr>
        <w:t xml:space="preserve"> </w:t>
      </w:r>
      <w:r>
        <w:rPr>
          <w:sz w:val="24"/>
          <w:szCs w:val="24"/>
        </w:rPr>
        <w:t>Organizácie afrických krajín vyrábajúcich a vyvážajúcich výrobky z dreva (OWPEAC). Toto opatrenia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býva spojené so situáciou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kedy členský štát neplatí príspevky do rozpočtu organizácie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pričom </w:t>
      </w:r>
      <w:r w:rsidR="00392AD2">
        <w:rPr>
          <w:sz w:val="24"/>
          <w:szCs w:val="24"/>
        </w:rPr>
        <w:t xml:space="preserve">k </w:t>
      </w:r>
      <w:r>
        <w:rPr>
          <w:sz w:val="24"/>
          <w:szCs w:val="24"/>
        </w:rPr>
        <w:t>jeho použitiu dochádza vtedy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ak zakladajúci akt buď stanovuje lehotu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do kedy mal byť príspevok uhradený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resp. iné podmienky spojené s jeho úhradou.</w:t>
      </w:r>
      <w:r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</w:rPr>
        <w:t xml:space="preserve"> Niektoré komoditné dohody obsahujú nielen všeobecnú formuláciu tejto sankcie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ale aj popis detailného postupu</w:t>
      </w:r>
      <w:r w:rsidR="00392AD2">
        <w:rPr>
          <w:sz w:val="24"/>
          <w:szCs w:val="24"/>
        </w:rPr>
        <w:t>,</w:t>
      </w:r>
      <w:r>
        <w:rPr>
          <w:sz w:val="24"/>
          <w:szCs w:val="24"/>
        </w:rPr>
        <w:t xml:space="preserve"> na konci ktorého je pozastavenie hlasovacích práv členského štátu (napríklad Medzinárodná organizácia cukru).</w:t>
      </w:r>
    </w:p>
    <w:p w:rsidR="00085692" w:rsidRDefault="00085692" w:rsidP="00F418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Okrem pozastavenia hlasovacích práv môžu byť členské štáty postihované aj </w:t>
      </w:r>
      <w:r>
        <w:rPr>
          <w:i/>
          <w:sz w:val="24"/>
          <w:szCs w:val="24"/>
        </w:rPr>
        <w:t xml:space="preserve">inými </w:t>
      </w:r>
      <w:r w:rsidRPr="007B3A84">
        <w:rPr>
          <w:b/>
          <w:i/>
          <w:sz w:val="24"/>
          <w:szCs w:val="24"/>
        </w:rPr>
        <w:t xml:space="preserve">administratívnymi </w:t>
      </w:r>
      <w:r w:rsidRPr="007B3A84">
        <w:rPr>
          <w:b/>
          <w:sz w:val="24"/>
          <w:szCs w:val="24"/>
        </w:rPr>
        <w:t>s</w:t>
      </w:r>
      <w:r w:rsidRPr="007B3A84">
        <w:rPr>
          <w:b/>
          <w:i/>
          <w:sz w:val="24"/>
          <w:szCs w:val="24"/>
        </w:rPr>
        <w:t>ankciami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obmedzujúcimi ich ďalšie práva</w:t>
      </w:r>
      <w:r w:rsidR="00844FD3">
        <w:rPr>
          <w:sz w:val="24"/>
          <w:szCs w:val="24"/>
        </w:rPr>
        <w:t>,</w:t>
      </w:r>
      <w:r>
        <w:rPr>
          <w:sz w:val="24"/>
          <w:szCs w:val="24"/>
        </w:rPr>
        <w:t xml:space="preserve"> ktoré im vyplývajú z členstva. Možno medzi ne zaradiť napríklad odopretie prístupu na rokovanie orgánov organizácie, zákaz navrhovania svojich kandidátov na uprázdnené miesta, zákaz zastúpenia v reprezentačných orgánoch organizácie a pod. Uvalenie niektorej zo sankcií na členský štát však predstavuje len jednu stranu mince. Voči štátu</w:t>
      </w:r>
      <w:r w:rsidR="00844FD3">
        <w:rPr>
          <w:sz w:val="24"/>
          <w:szCs w:val="24"/>
        </w:rPr>
        <w:t>,</w:t>
      </w:r>
      <w:r>
        <w:rPr>
          <w:sz w:val="24"/>
          <w:szCs w:val="24"/>
        </w:rPr>
        <w:t xml:space="preserve"> ktorý sa ocitol v „sankčnom režime“</w:t>
      </w:r>
      <w:r w:rsidR="00844FD3">
        <w:rPr>
          <w:sz w:val="24"/>
          <w:szCs w:val="24"/>
        </w:rPr>
        <w:t>,</w:t>
      </w:r>
      <w:r>
        <w:rPr>
          <w:sz w:val="24"/>
          <w:szCs w:val="24"/>
        </w:rPr>
        <w:t xml:space="preserve"> môžu nadobudnúť osobitné oprávnenia aj ďalšie členské štáty</w:t>
      </w:r>
      <w:r w:rsidR="00844FD3">
        <w:rPr>
          <w:sz w:val="24"/>
          <w:szCs w:val="24"/>
        </w:rPr>
        <w:t>,</w:t>
      </w:r>
      <w:r>
        <w:rPr>
          <w:sz w:val="24"/>
          <w:szCs w:val="24"/>
        </w:rPr>
        <w:t xml:space="preserve"> ktoré si svoje záväzky plnia. Orgány medzinárodnej organizácie ich môžu zmocniť na prerušenie plnenia záväzkov voči postihnutému štátu</w:t>
      </w:r>
      <w:r w:rsidR="00844FD3">
        <w:rPr>
          <w:sz w:val="24"/>
          <w:szCs w:val="24"/>
        </w:rPr>
        <w:t>,</w:t>
      </w:r>
      <w:r>
        <w:rPr>
          <w:sz w:val="24"/>
          <w:szCs w:val="24"/>
        </w:rPr>
        <w:t xml:space="preserve"> čím sa jednak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„znásobuje“ účinok administratívnych sankcií organizácie a súčasne sa rozširuje o ekonomické dôsledky sankcií štátov (príklady zo svojej praxe poskytujú GATT a EFTA).</w:t>
      </w:r>
      <w:r w:rsidR="00844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dôsledku toho možno hovoriť o </w:t>
      </w:r>
      <w:r>
        <w:rPr>
          <w:i/>
          <w:sz w:val="24"/>
          <w:szCs w:val="24"/>
        </w:rPr>
        <w:t>kombinovanom sankčnom režime</w:t>
      </w:r>
      <w:r w:rsidR="00844FD3">
        <w:rPr>
          <w:sz w:val="24"/>
          <w:szCs w:val="24"/>
        </w:rPr>
        <w:t>,</w:t>
      </w:r>
      <w:r>
        <w:rPr>
          <w:sz w:val="24"/>
          <w:szCs w:val="24"/>
        </w:rPr>
        <w:t xml:space="preserve"> ktorý obsahuje nielen sankčný režim organizácie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ale aj dotknutých členských štátov.</w:t>
      </w:r>
    </w:p>
    <w:p w:rsidR="00085692" w:rsidRDefault="00085692" w:rsidP="00F418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Najzávažnejšie sankcie administratívnej povahy spočívajú v </w:t>
      </w:r>
      <w:r w:rsidRPr="007B3A84">
        <w:rPr>
          <w:b/>
          <w:sz w:val="24"/>
          <w:szCs w:val="24"/>
        </w:rPr>
        <w:t>prerušení členstva štátu</w:t>
      </w:r>
      <w:r>
        <w:rPr>
          <w:sz w:val="24"/>
          <w:szCs w:val="24"/>
        </w:rPr>
        <w:t xml:space="preserve"> v </w:t>
      </w:r>
      <w:r w:rsidRPr="007B3A84">
        <w:rPr>
          <w:b/>
          <w:sz w:val="24"/>
          <w:szCs w:val="24"/>
        </w:rPr>
        <w:t>medzinárodnej organizácii</w:t>
      </w:r>
      <w:r w:rsidR="00723E62">
        <w:rPr>
          <w:b/>
          <w:sz w:val="24"/>
          <w:szCs w:val="24"/>
        </w:rPr>
        <w:t>,</w:t>
      </w:r>
      <w:r w:rsidRPr="007B3A84">
        <w:rPr>
          <w:b/>
          <w:sz w:val="24"/>
          <w:szCs w:val="24"/>
        </w:rPr>
        <w:t xml:space="preserve"> resp. v jeho vylúčení</w:t>
      </w:r>
      <w:r w:rsidR="00723E62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nej. V oboch prípadoch ide o opatrenia krajnej povahy ku ktorým dochádza v prípadoch zjavného, dlhotrvajúceho a hrubého porušovania záväzkov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ktoré pre štát vyplývajú z členstva.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>Za takýchto podmienok je jeho ďalšie zotrvávania v organizácii pre ňu neúnosné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nakoľko takýto členský štát už vôbec neprispieva k riadnemu plneniu jej úloh a pre organizáciu a jej členské štáty už predstavuje len trvalý zdroj problémov. Vzhľadom na ich extrémnu povahu takéto sankcie zvyčajne nebývajú upravené v zakladajúcich aktoch medzinárodných organizácií. Zo zriedkavých prípadov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kedy tomu tak je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možno spomenúť zakladajúci akt Medzinárodnej dohody o káve z r.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>1983 (Čl.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>66),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>resp. Medzinárodnej dohody o olivovom oleji z r.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>1986 (Čl.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58). </w:t>
      </w:r>
    </w:p>
    <w:p w:rsidR="003A5AD7" w:rsidRDefault="00085692" w:rsidP="00314B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**</w:t>
      </w:r>
      <w:r w:rsidR="003A5AD7">
        <w:rPr>
          <w:sz w:val="24"/>
          <w:szCs w:val="24"/>
        </w:rPr>
        <w:t>*Povojnová prax v</w:t>
      </w:r>
      <w:r>
        <w:rPr>
          <w:sz w:val="24"/>
          <w:szCs w:val="24"/>
        </w:rPr>
        <w:t>šak signalizuje</w:t>
      </w:r>
      <w:r w:rsidR="00723E62">
        <w:rPr>
          <w:sz w:val="24"/>
          <w:szCs w:val="24"/>
        </w:rPr>
        <w:t>, že</w:t>
      </w:r>
      <w:r>
        <w:rPr>
          <w:sz w:val="24"/>
          <w:szCs w:val="24"/>
        </w:rPr>
        <w:t xml:space="preserve"> </w:t>
      </w:r>
      <w:r w:rsidR="003A5AD7">
        <w:rPr>
          <w:sz w:val="24"/>
          <w:szCs w:val="24"/>
        </w:rPr>
        <w:t xml:space="preserve">regionálne medzinárodné organizácie sú spôsobilé prispievať aj </w:t>
      </w:r>
      <w:r w:rsidR="00723E62">
        <w:rPr>
          <w:sz w:val="24"/>
          <w:szCs w:val="24"/>
        </w:rPr>
        <w:t>k univerzálnemu</w:t>
      </w:r>
      <w:r w:rsidR="003A5AD7">
        <w:rPr>
          <w:sz w:val="24"/>
          <w:szCs w:val="24"/>
        </w:rPr>
        <w:t xml:space="preserve"> sankč</w:t>
      </w:r>
      <w:r w:rsidR="00723E62">
        <w:rPr>
          <w:sz w:val="24"/>
          <w:szCs w:val="24"/>
        </w:rPr>
        <w:t>nému</w:t>
      </w:r>
      <w:r w:rsidR="003A5AD7">
        <w:rPr>
          <w:sz w:val="24"/>
          <w:szCs w:val="24"/>
        </w:rPr>
        <w:t xml:space="preserve"> režimu OSN</w:t>
      </w:r>
      <w:r w:rsidR="00C231F5">
        <w:rPr>
          <w:sz w:val="24"/>
          <w:szCs w:val="24"/>
        </w:rPr>
        <w:t xml:space="preserve"> a Charta OSN s ich účasťou v takomto režime ráta (Kapitola VIII) Charty OSN</w:t>
      </w:r>
      <w:r w:rsidR="00723E62">
        <w:rPr>
          <w:sz w:val="24"/>
          <w:szCs w:val="24"/>
        </w:rPr>
        <w:t>, pričom od 90</w:t>
      </w:r>
      <w:r w:rsidR="00C231F5">
        <w:rPr>
          <w:sz w:val="24"/>
          <w:szCs w:val="24"/>
        </w:rPr>
        <w:t>.</w:t>
      </w:r>
      <w:r w:rsidR="00723E62">
        <w:rPr>
          <w:sz w:val="24"/>
          <w:szCs w:val="24"/>
        </w:rPr>
        <w:t xml:space="preserve"> </w:t>
      </w:r>
      <w:r w:rsidR="00C231F5">
        <w:rPr>
          <w:sz w:val="24"/>
          <w:szCs w:val="24"/>
        </w:rPr>
        <w:t>rokov minulého storočia ich podiel a význam v tejto oblasti stále stúpa.</w:t>
      </w:r>
      <w:r w:rsidR="003A16B5">
        <w:rPr>
          <w:sz w:val="24"/>
          <w:szCs w:val="24"/>
        </w:rPr>
        <w:t xml:space="preserve"> Otázka</w:t>
      </w:r>
      <w:r w:rsidR="00723E62">
        <w:rPr>
          <w:sz w:val="24"/>
          <w:szCs w:val="24"/>
        </w:rPr>
        <w:t>,</w:t>
      </w:r>
      <w:r w:rsidR="003A16B5">
        <w:rPr>
          <w:sz w:val="24"/>
          <w:szCs w:val="24"/>
        </w:rPr>
        <w:t xml:space="preserve"> ktorá v tejto súvislosti vystala</w:t>
      </w:r>
      <w:r w:rsidR="00723E62">
        <w:rPr>
          <w:sz w:val="24"/>
          <w:szCs w:val="24"/>
        </w:rPr>
        <w:t>,</w:t>
      </w:r>
      <w:r w:rsidR="003A16B5">
        <w:rPr>
          <w:sz w:val="24"/>
          <w:szCs w:val="24"/>
        </w:rPr>
        <w:t xml:space="preserve"> je ako udržať účinnú kontrolu (dozor) BR OSN nad operáciami regionálnych organizácií.</w:t>
      </w:r>
    </w:p>
    <w:p w:rsidR="00723E62" w:rsidRDefault="00723E62" w:rsidP="00314BBD">
      <w:pPr>
        <w:jc w:val="both"/>
        <w:rPr>
          <w:sz w:val="24"/>
          <w:szCs w:val="24"/>
        </w:rPr>
      </w:pPr>
    </w:p>
    <w:p w:rsidR="00497487" w:rsidRDefault="00497487" w:rsidP="004974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Účinnos</w:t>
      </w:r>
      <w:r w:rsidR="000F7777">
        <w:rPr>
          <w:b/>
          <w:sz w:val="24"/>
          <w:szCs w:val="24"/>
        </w:rPr>
        <w:t xml:space="preserve">ť kolektívnych </w:t>
      </w:r>
      <w:r w:rsidR="00F418F3">
        <w:rPr>
          <w:b/>
          <w:sz w:val="24"/>
          <w:szCs w:val="24"/>
        </w:rPr>
        <w:t>sankcií</w:t>
      </w:r>
    </w:p>
    <w:p w:rsidR="00C231F5" w:rsidRDefault="00C231F5" w:rsidP="00314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*Bez </w:t>
      </w:r>
      <w:r w:rsidR="00497487">
        <w:rPr>
          <w:sz w:val="24"/>
          <w:szCs w:val="24"/>
        </w:rPr>
        <w:t xml:space="preserve">akéhokoľvek </w:t>
      </w:r>
      <w:r>
        <w:rPr>
          <w:sz w:val="24"/>
          <w:szCs w:val="24"/>
        </w:rPr>
        <w:t>pod</w:t>
      </w:r>
      <w:r w:rsidR="00497487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="00497487">
        <w:rPr>
          <w:sz w:val="24"/>
          <w:szCs w:val="24"/>
        </w:rPr>
        <w:t>ňovania</w:t>
      </w:r>
      <w:r>
        <w:rPr>
          <w:sz w:val="24"/>
          <w:szCs w:val="24"/>
        </w:rPr>
        <w:t xml:space="preserve"> sankčných režimov regionálnych organizácií je potrebné z</w:t>
      </w:r>
      <w:r w:rsidR="00723E62">
        <w:rPr>
          <w:sz w:val="24"/>
          <w:szCs w:val="24"/>
        </w:rPr>
        <w:t>dôrazniť, že mimoriadne dôležitý</w:t>
      </w:r>
      <w:r>
        <w:rPr>
          <w:sz w:val="24"/>
          <w:szCs w:val="24"/>
        </w:rPr>
        <w:t xml:space="preserve"> bol kolektívn</w:t>
      </w:r>
      <w:r w:rsidR="00497487">
        <w:rPr>
          <w:sz w:val="24"/>
          <w:szCs w:val="24"/>
        </w:rPr>
        <w:t>y</w:t>
      </w:r>
      <w:r>
        <w:rPr>
          <w:sz w:val="24"/>
          <w:szCs w:val="24"/>
        </w:rPr>
        <w:t xml:space="preserve"> sankčn</w:t>
      </w:r>
      <w:r w:rsidR="00497487">
        <w:rPr>
          <w:sz w:val="24"/>
          <w:szCs w:val="24"/>
        </w:rPr>
        <w:t>ý</w:t>
      </w:r>
      <w:r>
        <w:rPr>
          <w:sz w:val="24"/>
          <w:szCs w:val="24"/>
        </w:rPr>
        <w:t xml:space="preserve"> režim prvej Spoločnosti národov a</w:t>
      </w:r>
      <w:r w:rsidR="00497487">
        <w:rPr>
          <w:sz w:val="24"/>
          <w:szCs w:val="24"/>
        </w:rPr>
        <w:t xml:space="preserve"> v súčasnosti </w:t>
      </w:r>
      <w:r>
        <w:rPr>
          <w:sz w:val="24"/>
          <w:szCs w:val="24"/>
        </w:rPr>
        <w:t>Organizácie spojených národov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nakoľko ich použitím sa má</w:t>
      </w:r>
      <w:r w:rsidR="00497487">
        <w:rPr>
          <w:sz w:val="24"/>
          <w:szCs w:val="24"/>
        </w:rPr>
        <w:t xml:space="preserve"> (mal)</w:t>
      </w:r>
      <w:r>
        <w:rPr>
          <w:sz w:val="24"/>
          <w:szCs w:val="24"/>
        </w:rPr>
        <w:t xml:space="preserve"> zabezpečovať medzinárodný mier a bezpečnosť. V prípade ako prvého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tak aj druhého kolektívneho sankčného režimu treba však zdôrazniť, že zvolené procesné mechanizmy (procedúry)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v rámci ktorých mali byť sankcie prijímané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nefungovali dobre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a preto ani neprinášali žiadúce výsledky</w:t>
      </w:r>
      <w:r w:rsidR="00F418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F418F3">
        <w:rPr>
          <w:sz w:val="24"/>
          <w:szCs w:val="24"/>
        </w:rPr>
        <w:t>.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 w:rsidR="00497487">
        <w:rPr>
          <w:sz w:val="24"/>
          <w:szCs w:val="24"/>
        </w:rPr>
        <w:t xml:space="preserve"> </w:t>
      </w:r>
      <w:r>
        <w:rPr>
          <w:sz w:val="24"/>
          <w:szCs w:val="24"/>
        </w:rPr>
        <w:t>efektívne kolektívne sankcie garantujúce účinne medzinárodný mier a bezpečnosť.</w:t>
      </w:r>
      <w:r w:rsidR="00497487">
        <w:rPr>
          <w:sz w:val="24"/>
          <w:szCs w:val="24"/>
        </w:rPr>
        <w:t xml:space="preserve"> V prípade SN bol sankčný mechanizmus (hoci označený ako kolektívny) veľmi mierny a členským štátom dával len možnosť (a nie povinnosť</w:t>
      </w:r>
      <w:r w:rsidR="00723E62">
        <w:rPr>
          <w:sz w:val="24"/>
          <w:szCs w:val="24"/>
        </w:rPr>
        <w:t>)</w:t>
      </w:r>
      <w:r w:rsidR="00497487">
        <w:rPr>
          <w:sz w:val="24"/>
          <w:szCs w:val="24"/>
        </w:rPr>
        <w:t xml:space="preserve"> zapojenia sa do systému v podstate na základe vlastnej úvahy. Hoci systém kolektívnych sankcií BR OSN je po právnej stránke oveľa koncentrovanejší s prenesením hlavnej zodpovednosti na BR OSN</w:t>
      </w:r>
      <w:r w:rsidR="00723E62">
        <w:rPr>
          <w:sz w:val="24"/>
          <w:szCs w:val="24"/>
        </w:rPr>
        <w:t>,</w:t>
      </w:r>
      <w:r w:rsidR="00497487">
        <w:rPr>
          <w:sz w:val="24"/>
          <w:szCs w:val="24"/>
        </w:rPr>
        <w:t xml:space="preserve"> ukazuje</w:t>
      </w:r>
      <w:r w:rsidR="00723E62">
        <w:rPr>
          <w:sz w:val="24"/>
          <w:szCs w:val="24"/>
        </w:rPr>
        <w:t xml:space="preserve"> sa</w:t>
      </w:r>
      <w:r w:rsidR="00497487">
        <w:rPr>
          <w:sz w:val="24"/>
          <w:szCs w:val="24"/>
        </w:rPr>
        <w:t>, že jeho efektivita závisí od vonkajších okolností</w:t>
      </w:r>
      <w:r w:rsidR="00723E62">
        <w:rPr>
          <w:sz w:val="24"/>
          <w:szCs w:val="24"/>
        </w:rPr>
        <w:t>,</w:t>
      </w:r>
      <w:r w:rsidR="00497487">
        <w:rPr>
          <w:sz w:val="24"/>
          <w:szCs w:val="24"/>
        </w:rPr>
        <w:t xml:space="preserve"> a to vzťahov medzi stálymi členmi BR OS</w:t>
      </w:r>
      <w:r w:rsidR="00723E62">
        <w:rPr>
          <w:sz w:val="24"/>
          <w:szCs w:val="24"/>
        </w:rPr>
        <w:t>N</w:t>
      </w:r>
      <w:r w:rsidR="00497487">
        <w:rPr>
          <w:sz w:val="24"/>
          <w:szCs w:val="24"/>
        </w:rPr>
        <w:t>.</w:t>
      </w:r>
      <w:r w:rsidR="00723E62">
        <w:rPr>
          <w:sz w:val="24"/>
          <w:szCs w:val="24"/>
        </w:rPr>
        <w:t xml:space="preserve"> </w:t>
      </w:r>
      <w:r w:rsidR="00497487">
        <w:rPr>
          <w:sz w:val="24"/>
          <w:szCs w:val="24"/>
        </w:rPr>
        <w:t>V dôsledku toho studená vojna na viac ako 40</w:t>
      </w:r>
      <w:r w:rsidR="00723E62">
        <w:rPr>
          <w:sz w:val="24"/>
          <w:szCs w:val="24"/>
        </w:rPr>
        <w:t xml:space="preserve"> </w:t>
      </w:r>
      <w:r w:rsidR="00497487">
        <w:rPr>
          <w:sz w:val="24"/>
          <w:szCs w:val="24"/>
        </w:rPr>
        <w:t>rokov zablokovala jeho účinné fungovanie a po krátkom oživení začiatkom 90.</w:t>
      </w:r>
      <w:r w:rsidR="00723E62">
        <w:rPr>
          <w:sz w:val="24"/>
          <w:szCs w:val="24"/>
        </w:rPr>
        <w:t xml:space="preserve"> </w:t>
      </w:r>
      <w:r w:rsidR="00497487">
        <w:rPr>
          <w:sz w:val="24"/>
          <w:szCs w:val="24"/>
        </w:rPr>
        <w:t>rokov sa systém zablokoval znovu (tentokrát z toho dôvodu, že štátom ohrozujúcim medzinárodný mier a bezpečnosť je stály člen BR OSN</w:t>
      </w:r>
      <w:r w:rsidR="00723E62">
        <w:rPr>
          <w:sz w:val="24"/>
          <w:szCs w:val="24"/>
        </w:rPr>
        <w:t xml:space="preserve"> </w:t>
      </w:r>
      <w:r w:rsidR="00497487">
        <w:rPr>
          <w:sz w:val="24"/>
          <w:szCs w:val="24"/>
        </w:rPr>
        <w:t>- Ruská federácia</w:t>
      </w:r>
      <w:r w:rsidR="00723E62">
        <w:rPr>
          <w:sz w:val="24"/>
          <w:szCs w:val="24"/>
        </w:rPr>
        <w:t>)</w:t>
      </w:r>
      <w:r w:rsidR="00497487">
        <w:rPr>
          <w:sz w:val="24"/>
          <w:szCs w:val="24"/>
        </w:rPr>
        <w:t>. Napriek dlhoročným diskusiám o zmene BR OSN (</w:t>
      </w:r>
      <w:r w:rsidR="00723E62">
        <w:rPr>
          <w:sz w:val="24"/>
          <w:szCs w:val="24"/>
        </w:rPr>
        <w:t>napríklad v zmysle jej doplnenia</w:t>
      </w:r>
      <w:r w:rsidR="00497487">
        <w:rPr>
          <w:sz w:val="24"/>
          <w:szCs w:val="24"/>
        </w:rPr>
        <w:t xml:space="preserve"> o nových členov)</w:t>
      </w:r>
      <w:r w:rsidR="00723E62">
        <w:rPr>
          <w:sz w:val="24"/>
          <w:szCs w:val="24"/>
        </w:rPr>
        <w:t>,</w:t>
      </w:r>
      <w:r w:rsidR="00497487">
        <w:rPr>
          <w:sz w:val="24"/>
          <w:szCs w:val="24"/>
        </w:rPr>
        <w:t xml:space="preserve"> je zrejmé, že existujúci systém kolektívnych sankcií sa udrží aj v budúcnosti.</w:t>
      </w:r>
    </w:p>
    <w:p w:rsidR="00A707B5" w:rsidRDefault="00A707B5" w:rsidP="00314BBD">
      <w:pPr>
        <w:jc w:val="both"/>
        <w:rPr>
          <w:sz w:val="24"/>
          <w:szCs w:val="24"/>
        </w:rPr>
      </w:pPr>
      <w:r>
        <w:rPr>
          <w:sz w:val="24"/>
          <w:szCs w:val="24"/>
        </w:rPr>
        <w:t>*Pôsobenie kolektívnych sankcií bez použitia ozbrojenej sily (Čl.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41 Charty OSN) namierených plošne proti štátom postupne ukázalo ich klesajúcu účinnosť a nedostatok spôsobilosti prispieť k zmene politiky ohrozujúcej medzinárodný mier a bezpečnosť. Po negatívnych skúsenostiach </w:t>
      </w:r>
      <w:r w:rsidR="00723E62">
        <w:rPr>
          <w:sz w:val="24"/>
          <w:szCs w:val="24"/>
        </w:rPr>
        <w:t>takýchto sankcií voči Iraku v 90</w:t>
      </w:r>
      <w:r>
        <w:rPr>
          <w:sz w:val="24"/>
          <w:szCs w:val="24"/>
        </w:rPr>
        <w:t>.</w:t>
      </w:r>
      <w:r w:rsidR="00723E62">
        <w:rPr>
          <w:sz w:val="24"/>
          <w:szCs w:val="24"/>
        </w:rPr>
        <w:t xml:space="preserve"> </w:t>
      </w:r>
      <w:r>
        <w:rPr>
          <w:sz w:val="24"/>
          <w:szCs w:val="24"/>
        </w:rPr>
        <w:t>rokoch minulého storočia BR OSN prikročila k praxi tzv. inteligentných</w:t>
      </w:r>
      <w:r w:rsidR="00723E62">
        <w:rPr>
          <w:sz w:val="24"/>
          <w:szCs w:val="24"/>
        </w:rPr>
        <w:t>,</w:t>
      </w:r>
      <w:r>
        <w:rPr>
          <w:sz w:val="24"/>
          <w:szCs w:val="24"/>
        </w:rPr>
        <w:t xml:space="preserve"> resp. cielených sankcií namierených voči konkrétnym vládnym predstaviteľom alebo iným osobám priamo zodpovedných za politiku ohrozujúcu medzinárodný mier a bezpečnosť.</w:t>
      </w:r>
      <w:r w:rsidR="007B3A84">
        <w:rPr>
          <w:sz w:val="24"/>
          <w:szCs w:val="24"/>
        </w:rPr>
        <w:t xml:space="preserve"> Vzhľadom na svoju povahu vstupujúcu do ich vlastníckych práv sa pri BR OSN vytvára systém</w:t>
      </w:r>
      <w:r w:rsidR="00F418F3">
        <w:rPr>
          <w:sz w:val="24"/>
          <w:szCs w:val="24"/>
        </w:rPr>
        <w:t>,</w:t>
      </w:r>
      <w:r w:rsidR="007B3A84">
        <w:rPr>
          <w:sz w:val="24"/>
          <w:szCs w:val="24"/>
        </w:rPr>
        <w:t xml:space="preserve"> cieľom ktorého je </w:t>
      </w:r>
      <w:proofErr w:type="spellStart"/>
      <w:r w:rsidR="007B3A84">
        <w:rPr>
          <w:sz w:val="24"/>
          <w:szCs w:val="24"/>
        </w:rPr>
        <w:t>o.i</w:t>
      </w:r>
      <w:proofErr w:type="spellEnd"/>
      <w:r w:rsidR="007B3A84">
        <w:rPr>
          <w:sz w:val="24"/>
          <w:szCs w:val="24"/>
        </w:rPr>
        <w:t>.</w:t>
      </w:r>
      <w:r w:rsidR="00F418F3"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preskúmať dôvodnosť uvalenia takýchto sankcií s možným vyčiarknutím takto postihnutého subjektu z tzv.</w:t>
      </w:r>
      <w:r w:rsidR="00F418F3"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čierneho zoznamu</w:t>
      </w:r>
      <w:r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(</w:t>
      </w:r>
      <w:proofErr w:type="spellStart"/>
      <w:r w:rsidR="007B3A84" w:rsidRPr="00F418F3">
        <w:rPr>
          <w:i/>
          <w:sz w:val="24"/>
          <w:szCs w:val="24"/>
        </w:rPr>
        <w:t>black</w:t>
      </w:r>
      <w:proofErr w:type="spellEnd"/>
      <w:r w:rsidR="007B3A84" w:rsidRPr="00F418F3">
        <w:rPr>
          <w:i/>
          <w:sz w:val="24"/>
          <w:szCs w:val="24"/>
        </w:rPr>
        <w:t xml:space="preserve"> list</w:t>
      </w:r>
      <w:r w:rsidR="007B3A84">
        <w:rPr>
          <w:sz w:val="24"/>
          <w:szCs w:val="24"/>
        </w:rPr>
        <w:t>).</w:t>
      </w:r>
    </w:p>
    <w:p w:rsidR="00723E62" w:rsidRDefault="00723E62" w:rsidP="00314BBD">
      <w:pPr>
        <w:jc w:val="both"/>
        <w:rPr>
          <w:sz w:val="24"/>
          <w:szCs w:val="24"/>
        </w:rPr>
      </w:pPr>
    </w:p>
    <w:p w:rsidR="007726A1" w:rsidRDefault="007726A1" w:rsidP="00314BBD">
      <w:pPr>
        <w:jc w:val="both"/>
        <w:rPr>
          <w:sz w:val="24"/>
          <w:szCs w:val="24"/>
        </w:rPr>
      </w:pPr>
      <w:bookmarkStart w:id="0" w:name="_GoBack"/>
      <w:bookmarkEnd w:id="0"/>
    </w:p>
    <w:p w:rsidR="003A16B5" w:rsidRPr="003A16B5" w:rsidRDefault="003A16B5" w:rsidP="003A16B5">
      <w:pPr>
        <w:jc w:val="center"/>
        <w:rPr>
          <w:b/>
          <w:sz w:val="24"/>
          <w:szCs w:val="24"/>
        </w:rPr>
      </w:pPr>
      <w:r w:rsidRPr="003A16B5">
        <w:rPr>
          <w:b/>
          <w:sz w:val="24"/>
          <w:szCs w:val="24"/>
        </w:rPr>
        <w:lastRenderedPageBreak/>
        <w:t xml:space="preserve">Alternatívne spôsoby zabezpečovania medzinárodného </w:t>
      </w:r>
      <w:r w:rsidR="00F418F3">
        <w:rPr>
          <w:b/>
          <w:sz w:val="24"/>
          <w:szCs w:val="24"/>
        </w:rPr>
        <w:t>mieru a bezpečnosti v rámci OSN</w:t>
      </w:r>
    </w:p>
    <w:p w:rsidR="0026305D" w:rsidRDefault="003A16B5" w:rsidP="00314BBD">
      <w:pPr>
        <w:jc w:val="both"/>
        <w:rPr>
          <w:sz w:val="24"/>
          <w:szCs w:val="24"/>
        </w:rPr>
      </w:pPr>
      <w:r>
        <w:rPr>
          <w:sz w:val="24"/>
          <w:szCs w:val="24"/>
        </w:rPr>
        <w:t>*Dlhodobá neúčinnosť systému kolektívnych sankcií podľa Charty OSN bola frustrujúca a preto sa členské štáty OSN snažili o vybudovanie iných mechanizmov</w:t>
      </w:r>
      <w:r w:rsidR="00A350CC">
        <w:rPr>
          <w:sz w:val="24"/>
          <w:szCs w:val="24"/>
        </w:rPr>
        <w:t>,</w:t>
      </w:r>
      <w:r>
        <w:rPr>
          <w:sz w:val="24"/>
          <w:szCs w:val="24"/>
        </w:rPr>
        <w:t xml:space="preserve"> použitím ktorých by mala OSN viac či menej účinne prispievať k udržaniu medzinárodného mieru a</w:t>
      </w:r>
      <w:r w:rsidR="00F418F3">
        <w:rPr>
          <w:sz w:val="24"/>
          <w:szCs w:val="24"/>
        </w:rPr>
        <w:t> </w:t>
      </w:r>
      <w:r>
        <w:rPr>
          <w:sz w:val="24"/>
          <w:szCs w:val="24"/>
        </w:rPr>
        <w:t>bezpečnosti</w:t>
      </w:r>
      <w:r w:rsidR="00F418F3">
        <w:rPr>
          <w:sz w:val="24"/>
          <w:szCs w:val="24"/>
        </w:rPr>
        <w:t>,</w:t>
      </w:r>
      <w:r>
        <w:rPr>
          <w:sz w:val="24"/>
          <w:szCs w:val="24"/>
        </w:rPr>
        <w:t xml:space="preserve"> a tak napĺňať svoju základnú funkciu. Prvým pokusom bola rezolúcia VZ OSN č.</w:t>
      </w:r>
      <w:r w:rsidR="00A350CC">
        <w:rPr>
          <w:sz w:val="24"/>
          <w:szCs w:val="24"/>
        </w:rPr>
        <w:t xml:space="preserve"> </w:t>
      </w:r>
      <w:r>
        <w:rPr>
          <w:sz w:val="24"/>
          <w:szCs w:val="24"/>
        </w:rPr>
        <w:t>377/V z r.</w:t>
      </w:r>
      <w:r w:rsidR="00A350CC">
        <w:rPr>
          <w:sz w:val="24"/>
          <w:szCs w:val="24"/>
        </w:rPr>
        <w:t xml:space="preserve"> 1950</w:t>
      </w:r>
      <w:r>
        <w:rPr>
          <w:sz w:val="24"/>
          <w:szCs w:val="24"/>
        </w:rPr>
        <w:t xml:space="preserve"> „Spojením pre mier“ (</w:t>
      </w:r>
      <w:proofErr w:type="spellStart"/>
      <w:r w:rsidRPr="00F418F3">
        <w:rPr>
          <w:i/>
          <w:sz w:val="24"/>
          <w:szCs w:val="24"/>
        </w:rPr>
        <w:t>Uniting</w:t>
      </w:r>
      <w:proofErr w:type="spellEnd"/>
      <w:r w:rsidRPr="00F418F3">
        <w:rPr>
          <w:i/>
          <w:sz w:val="24"/>
          <w:szCs w:val="24"/>
        </w:rPr>
        <w:t xml:space="preserve"> </w:t>
      </w:r>
      <w:proofErr w:type="spellStart"/>
      <w:r w:rsidRPr="00F418F3">
        <w:rPr>
          <w:i/>
          <w:sz w:val="24"/>
          <w:szCs w:val="24"/>
        </w:rPr>
        <w:t>for</w:t>
      </w:r>
      <w:proofErr w:type="spellEnd"/>
      <w:r w:rsidRPr="00F418F3">
        <w:rPr>
          <w:i/>
          <w:sz w:val="24"/>
          <w:szCs w:val="24"/>
        </w:rPr>
        <w:t xml:space="preserve"> Peace</w:t>
      </w:r>
      <w:r>
        <w:rPr>
          <w:sz w:val="24"/>
          <w:szCs w:val="24"/>
        </w:rPr>
        <w:t>)</w:t>
      </w:r>
      <w:r w:rsidR="00F418F3">
        <w:rPr>
          <w:sz w:val="24"/>
          <w:szCs w:val="24"/>
        </w:rPr>
        <w:t>,</w:t>
      </w:r>
      <w:r>
        <w:rPr>
          <w:sz w:val="24"/>
          <w:szCs w:val="24"/>
        </w:rPr>
        <w:t xml:space="preserve"> ktorá predpokladala,</w:t>
      </w:r>
      <w:r w:rsidR="00F418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v prípade </w:t>
      </w:r>
      <w:proofErr w:type="spellStart"/>
      <w:r>
        <w:rPr>
          <w:sz w:val="24"/>
          <w:szCs w:val="24"/>
        </w:rPr>
        <w:t>neakcieschopnosti</w:t>
      </w:r>
      <w:proofErr w:type="spellEnd"/>
      <w:r>
        <w:rPr>
          <w:sz w:val="24"/>
          <w:szCs w:val="24"/>
        </w:rPr>
        <w:t xml:space="preserve"> BR OSN v dôsledku nejednotnosti jej stálych členov sa môže do veci vložiť VZ OSN</w:t>
      </w:r>
      <w:r w:rsidR="00A350CC">
        <w:rPr>
          <w:sz w:val="24"/>
          <w:szCs w:val="24"/>
        </w:rPr>
        <w:t>,</w:t>
      </w:r>
      <w:r>
        <w:rPr>
          <w:sz w:val="24"/>
          <w:szCs w:val="24"/>
        </w:rPr>
        <w:t xml:space="preserve"> ktoré sa do 24 hodím môže zísť na tzv. mimoriadnom zvláštnom zasadnutí VZ OSN </w:t>
      </w:r>
      <w:r w:rsidR="00A350CC">
        <w:rPr>
          <w:sz w:val="24"/>
          <w:szCs w:val="24"/>
        </w:rPr>
        <w:t xml:space="preserve">a </w:t>
      </w:r>
      <w:r>
        <w:rPr>
          <w:sz w:val="24"/>
          <w:szCs w:val="24"/>
        </w:rPr>
        <w:t>zaoberať sa situáciou ohrozujúcou medzinárodný mier a bezpečnosť a odporúčať opatrenie na jej vyriešenie vrátane výzvy na vytvorenie ozbrojených síl OSN.</w:t>
      </w:r>
      <w:r w:rsidR="0026305D">
        <w:rPr>
          <w:sz w:val="24"/>
          <w:szCs w:val="24"/>
        </w:rPr>
        <w:t xml:space="preserve"> </w:t>
      </w:r>
      <w:r>
        <w:rPr>
          <w:sz w:val="24"/>
          <w:szCs w:val="24"/>
        </w:rPr>
        <w:t>Hoci sa doteraz uskutočnilo už 12 mimoriadnych zvláštnych zasadnutí venovaných predovšetkým otázke blízkeho východu</w:t>
      </w:r>
      <w:r w:rsidR="00A350CC">
        <w:rPr>
          <w:sz w:val="24"/>
          <w:szCs w:val="24"/>
        </w:rPr>
        <w:t>,</w:t>
      </w:r>
      <w:r>
        <w:rPr>
          <w:sz w:val="24"/>
          <w:szCs w:val="24"/>
        </w:rPr>
        <w:t xml:space="preserve"> ich podiel na riešení</w:t>
      </w:r>
      <w:r w:rsidR="00B40269">
        <w:rPr>
          <w:sz w:val="24"/>
          <w:szCs w:val="24"/>
        </w:rPr>
        <w:t xml:space="preserve"> </w:t>
      </w:r>
      <w:r>
        <w:rPr>
          <w:sz w:val="24"/>
          <w:szCs w:val="24"/>
        </w:rPr>
        <w:t>prípadov ohrozujúcich medzinárodný mier a bezpečnosť nie je výrazný.</w:t>
      </w:r>
      <w:r w:rsidR="0026305D">
        <w:rPr>
          <w:sz w:val="24"/>
          <w:szCs w:val="24"/>
        </w:rPr>
        <w:t xml:space="preserve"> Základný právny problém</w:t>
      </w:r>
      <w:r>
        <w:rPr>
          <w:sz w:val="24"/>
          <w:szCs w:val="24"/>
        </w:rPr>
        <w:t xml:space="preserve"> je v tom, že VZ OSN si </w:t>
      </w:r>
      <w:r w:rsidR="0026305D">
        <w:rPr>
          <w:sz w:val="24"/>
          <w:szCs w:val="24"/>
        </w:rPr>
        <w:t>podľa tejto rezolúcie „</w:t>
      </w:r>
      <w:r>
        <w:rPr>
          <w:sz w:val="24"/>
          <w:szCs w:val="24"/>
        </w:rPr>
        <w:t>prisvojilo</w:t>
      </w:r>
      <w:r w:rsidR="0026305D">
        <w:rPr>
          <w:sz w:val="24"/>
          <w:szCs w:val="24"/>
        </w:rPr>
        <w:t>“</w:t>
      </w:r>
      <w:r>
        <w:rPr>
          <w:sz w:val="24"/>
          <w:szCs w:val="24"/>
        </w:rPr>
        <w:t xml:space="preserve"> právomoc</w:t>
      </w:r>
      <w:r w:rsidR="00A350CC">
        <w:rPr>
          <w:sz w:val="24"/>
          <w:szCs w:val="24"/>
        </w:rPr>
        <w:t>,</w:t>
      </w:r>
      <w:r>
        <w:rPr>
          <w:sz w:val="24"/>
          <w:szCs w:val="24"/>
        </w:rPr>
        <w:t xml:space="preserve"> ktorá jej podľa Charty OSN nepatrí.</w:t>
      </w:r>
      <w:r w:rsidR="0026305D">
        <w:rPr>
          <w:sz w:val="24"/>
          <w:szCs w:val="24"/>
        </w:rPr>
        <w:t xml:space="preserve"> </w:t>
      </w:r>
      <w:r>
        <w:rPr>
          <w:sz w:val="24"/>
          <w:szCs w:val="24"/>
        </w:rPr>
        <w:t>Táto totiž neráta s tým,</w:t>
      </w:r>
      <w:r w:rsidR="00263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ak bude BR OSN </w:t>
      </w:r>
      <w:r w:rsidR="0026305D">
        <w:rPr>
          <w:sz w:val="24"/>
          <w:szCs w:val="24"/>
        </w:rPr>
        <w:t xml:space="preserve">v oblasti medzinárodného mieru a bezpečnosti </w:t>
      </w:r>
      <w:r>
        <w:rPr>
          <w:sz w:val="24"/>
          <w:szCs w:val="24"/>
        </w:rPr>
        <w:t>neúspešná</w:t>
      </w:r>
      <w:r w:rsidR="00A350CC">
        <w:rPr>
          <w:sz w:val="24"/>
          <w:szCs w:val="24"/>
        </w:rPr>
        <w:t>,</w:t>
      </w:r>
      <w:r>
        <w:rPr>
          <w:sz w:val="24"/>
          <w:szCs w:val="24"/>
        </w:rPr>
        <w:t xml:space="preserve"> tak ju nahradí (môže nahradiť)</w:t>
      </w:r>
      <w:r w:rsidR="0026305D">
        <w:rPr>
          <w:sz w:val="24"/>
          <w:szCs w:val="24"/>
        </w:rPr>
        <w:t xml:space="preserve"> iný orgán OSN pôsobiaci na základe procesných mechanizmov a pravidiel odlišných od tých</w:t>
      </w:r>
      <w:r w:rsidR="00A350CC">
        <w:rPr>
          <w:sz w:val="24"/>
          <w:szCs w:val="24"/>
        </w:rPr>
        <w:t>,</w:t>
      </w:r>
      <w:r w:rsidR="0026305D">
        <w:rPr>
          <w:sz w:val="24"/>
          <w:szCs w:val="24"/>
        </w:rPr>
        <w:t xml:space="preserve"> ktoré používa Charta OSN (princíp jed</w:t>
      </w:r>
      <w:r w:rsidR="00A350CC">
        <w:rPr>
          <w:sz w:val="24"/>
          <w:szCs w:val="24"/>
        </w:rPr>
        <w:t>nomyseľnosti stálych členov OSN</w:t>
      </w:r>
      <w:r w:rsidR="0026305D">
        <w:rPr>
          <w:sz w:val="24"/>
          <w:szCs w:val="24"/>
        </w:rPr>
        <w:t xml:space="preserve"> voči väčšinovému hlasovaniu vo VZ OSN</w:t>
      </w:r>
      <w:r w:rsidR="00A350CC">
        <w:rPr>
          <w:sz w:val="24"/>
          <w:szCs w:val="24"/>
        </w:rPr>
        <w:t>)</w:t>
      </w:r>
      <w:r w:rsidR="0026305D">
        <w:rPr>
          <w:sz w:val="24"/>
          <w:szCs w:val="24"/>
        </w:rPr>
        <w:t>.</w:t>
      </w:r>
    </w:p>
    <w:p w:rsidR="000F7777" w:rsidRDefault="0026305D" w:rsidP="00314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*Ďalší pokus o určité aktivity OSN predstavujú jej </w:t>
      </w:r>
      <w:r w:rsidRPr="000F7777">
        <w:rPr>
          <w:b/>
          <w:sz w:val="24"/>
          <w:szCs w:val="24"/>
        </w:rPr>
        <w:t>mierové sily</w:t>
      </w:r>
      <w:r w:rsidR="000A16C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ktoré začali pôsobiť od druhej polovice 50.</w:t>
      </w:r>
      <w:r w:rsidR="000A16CD">
        <w:rPr>
          <w:sz w:val="24"/>
          <w:szCs w:val="24"/>
        </w:rPr>
        <w:t xml:space="preserve"> </w:t>
      </w:r>
      <w:r>
        <w:rPr>
          <w:sz w:val="24"/>
          <w:szCs w:val="24"/>
        </w:rPr>
        <w:t>rokov (UNEF I) a hoci nemajú výslovnú oporu v Charte OSN a nemožno ich považovať za kolektívne sankcie podľa kapitoly VII Charty OSN</w:t>
      </w:r>
      <w:r w:rsidR="000A16CD">
        <w:rPr>
          <w:sz w:val="24"/>
          <w:szCs w:val="24"/>
        </w:rPr>
        <w:t>,</w:t>
      </w:r>
      <w:r>
        <w:rPr>
          <w:sz w:val="24"/>
          <w:szCs w:val="24"/>
        </w:rPr>
        <w:t xml:space="preserve"> stali sa najúspešnejším projektom OSN v oblasti udržania medzinárodného mieru a bezpečnosti</w:t>
      </w:r>
      <w:r w:rsidR="000F7777">
        <w:rPr>
          <w:sz w:val="24"/>
          <w:szCs w:val="24"/>
        </w:rPr>
        <w:t>. Postupne sa začali vytvár</w:t>
      </w:r>
      <w:r>
        <w:rPr>
          <w:sz w:val="24"/>
          <w:szCs w:val="24"/>
        </w:rPr>
        <w:t>ať ich rôzne druhy</w:t>
      </w:r>
      <w:r w:rsidR="000A16CD">
        <w:rPr>
          <w:sz w:val="24"/>
          <w:szCs w:val="24"/>
        </w:rPr>
        <w:t>,</w:t>
      </w:r>
      <w:r>
        <w:rPr>
          <w:sz w:val="24"/>
          <w:szCs w:val="24"/>
        </w:rPr>
        <w:t xml:space="preserve"> a to od najjednoduchších </w:t>
      </w:r>
      <w:proofErr w:type="spellStart"/>
      <w:r>
        <w:rPr>
          <w:i/>
          <w:sz w:val="24"/>
          <w:szCs w:val="24"/>
        </w:rPr>
        <w:t>peace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keeping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cez sofistikovanejšie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peace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making</w:t>
      </w:r>
      <w:proofErr w:type="spellEnd"/>
      <w:r>
        <w:rPr>
          <w:i/>
          <w:sz w:val="24"/>
          <w:szCs w:val="24"/>
        </w:rPr>
        <w:t xml:space="preserve"> a </w:t>
      </w:r>
      <w:proofErr w:type="spellStart"/>
      <w:r>
        <w:rPr>
          <w:i/>
          <w:sz w:val="24"/>
          <w:szCs w:val="24"/>
        </w:rPr>
        <w:t>peace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building</w:t>
      </w:r>
      <w:proofErr w:type="spellEnd"/>
      <w:r>
        <w:rPr>
          <w:i/>
          <w:sz w:val="24"/>
          <w:szCs w:val="24"/>
        </w:rPr>
        <w:t>.</w:t>
      </w:r>
      <w:r w:rsidR="000A16C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Ich význam spočíva jednak v tom,</w:t>
      </w:r>
      <w:r w:rsidR="000A16CD">
        <w:rPr>
          <w:sz w:val="24"/>
          <w:szCs w:val="24"/>
        </w:rPr>
        <w:t xml:space="preserve"> </w:t>
      </w:r>
      <w:r>
        <w:rPr>
          <w:sz w:val="24"/>
          <w:szCs w:val="24"/>
        </w:rPr>
        <w:t>že buď zabraňujú zhoršeniu ozbrojeného konfliktu (</w:t>
      </w:r>
      <w:proofErr w:type="spellStart"/>
      <w:r w:rsidRPr="000A16CD">
        <w:rPr>
          <w:i/>
          <w:sz w:val="24"/>
          <w:szCs w:val="24"/>
        </w:rPr>
        <w:t>peace</w:t>
      </w:r>
      <w:proofErr w:type="spellEnd"/>
      <w:r w:rsidRPr="000A16CD">
        <w:rPr>
          <w:i/>
          <w:sz w:val="24"/>
          <w:szCs w:val="24"/>
        </w:rPr>
        <w:t xml:space="preserve"> </w:t>
      </w:r>
      <w:proofErr w:type="spellStart"/>
      <w:r w:rsidRPr="000A16CD">
        <w:rPr>
          <w:i/>
          <w:sz w:val="24"/>
          <w:szCs w:val="24"/>
        </w:rPr>
        <w:t>keeping</w:t>
      </w:r>
      <w:proofErr w:type="spellEnd"/>
      <w:r>
        <w:rPr>
          <w:sz w:val="24"/>
          <w:szCs w:val="24"/>
        </w:rPr>
        <w:t>)</w:t>
      </w:r>
      <w:r w:rsidR="000A16CD">
        <w:rPr>
          <w:sz w:val="24"/>
          <w:szCs w:val="24"/>
        </w:rPr>
        <w:t>,</w:t>
      </w:r>
      <w:r>
        <w:rPr>
          <w:sz w:val="24"/>
          <w:szCs w:val="24"/>
        </w:rPr>
        <w:t xml:space="preserve"> tak v spojení s inými aktivitami „modelujú“ situáciu aj po skončení ozbrojeného konfliktu</w:t>
      </w:r>
      <w:r w:rsidR="000A16CD">
        <w:rPr>
          <w:sz w:val="24"/>
          <w:szCs w:val="24"/>
        </w:rPr>
        <w:t>,</w:t>
      </w:r>
      <w:r>
        <w:rPr>
          <w:sz w:val="24"/>
          <w:szCs w:val="24"/>
        </w:rPr>
        <w:t xml:space="preserve"> aby sa vytvorili predpoklady,</w:t>
      </w:r>
      <w:r w:rsidR="000A16CD">
        <w:rPr>
          <w:sz w:val="24"/>
          <w:szCs w:val="24"/>
        </w:rPr>
        <w:t xml:space="preserve"> </w:t>
      </w:r>
      <w:r>
        <w:rPr>
          <w:sz w:val="24"/>
          <w:szCs w:val="24"/>
        </w:rPr>
        <w:t>že tento konflikt znovu nevypukne.</w:t>
      </w:r>
      <w:r w:rsidR="000A16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Tieto aktivity OSN sa v poslednej oblasti </w:t>
      </w:r>
      <w:r w:rsidR="00E971F1">
        <w:rPr>
          <w:sz w:val="24"/>
          <w:szCs w:val="24"/>
        </w:rPr>
        <w:t xml:space="preserve">stali </w:t>
      </w:r>
      <w:r w:rsidR="00E971F1" w:rsidRPr="000F7777">
        <w:rPr>
          <w:b/>
          <w:sz w:val="24"/>
          <w:szCs w:val="24"/>
        </w:rPr>
        <w:t xml:space="preserve">predmetom </w:t>
      </w:r>
      <w:proofErr w:type="spellStart"/>
      <w:r w:rsidR="00E971F1" w:rsidRPr="000F7777">
        <w:rPr>
          <w:b/>
          <w:sz w:val="24"/>
          <w:szCs w:val="24"/>
        </w:rPr>
        <w:t>inštitucionalizácie</w:t>
      </w:r>
      <w:proofErr w:type="spellEnd"/>
      <w:r w:rsidR="000A16CD" w:rsidRPr="000A16CD">
        <w:rPr>
          <w:i/>
          <w:sz w:val="24"/>
          <w:szCs w:val="24"/>
        </w:rPr>
        <w:t>,</w:t>
      </w:r>
      <w:r w:rsidR="00E971F1">
        <w:rPr>
          <w:sz w:val="24"/>
          <w:szCs w:val="24"/>
        </w:rPr>
        <w:t xml:space="preserve"> a to prostredníctvom Komisie pre budovanie mieru </w:t>
      </w:r>
      <w:r w:rsidR="00E971F1" w:rsidRPr="00F418F3">
        <w:rPr>
          <w:b/>
          <w:sz w:val="24"/>
          <w:szCs w:val="24"/>
        </w:rPr>
        <w:t>(</w:t>
      </w:r>
      <w:r w:rsidR="00E971F1" w:rsidRPr="00F418F3">
        <w:rPr>
          <w:b/>
          <w:i/>
          <w:sz w:val="24"/>
          <w:szCs w:val="24"/>
        </w:rPr>
        <w:t xml:space="preserve">Peace </w:t>
      </w:r>
      <w:proofErr w:type="spellStart"/>
      <w:r w:rsidR="00E971F1" w:rsidRPr="00F418F3">
        <w:rPr>
          <w:b/>
          <w:i/>
          <w:sz w:val="24"/>
          <w:szCs w:val="24"/>
        </w:rPr>
        <w:t>Building</w:t>
      </w:r>
      <w:proofErr w:type="spellEnd"/>
      <w:r w:rsidR="00E971F1" w:rsidRPr="00F418F3">
        <w:rPr>
          <w:b/>
          <w:i/>
          <w:sz w:val="24"/>
          <w:szCs w:val="24"/>
        </w:rPr>
        <w:t xml:space="preserve"> </w:t>
      </w:r>
      <w:proofErr w:type="spellStart"/>
      <w:r w:rsidR="00E971F1" w:rsidRPr="00F418F3">
        <w:rPr>
          <w:b/>
          <w:i/>
          <w:sz w:val="24"/>
          <w:szCs w:val="24"/>
        </w:rPr>
        <w:t>Commission</w:t>
      </w:r>
      <w:proofErr w:type="spellEnd"/>
      <w:r w:rsidR="00E971F1" w:rsidRPr="000F7777">
        <w:rPr>
          <w:b/>
          <w:sz w:val="24"/>
          <w:szCs w:val="24"/>
        </w:rPr>
        <w:t>)</w:t>
      </w:r>
      <w:r w:rsidR="00E971F1">
        <w:rPr>
          <w:sz w:val="24"/>
          <w:szCs w:val="24"/>
        </w:rPr>
        <w:t xml:space="preserve"> ako pomocného orgánu BR OSN a VZ OSN.</w:t>
      </w:r>
    </w:p>
    <w:p w:rsidR="00A707B5" w:rsidRDefault="00A707B5" w:rsidP="00314BBD">
      <w:pPr>
        <w:jc w:val="both"/>
        <w:rPr>
          <w:sz w:val="24"/>
          <w:szCs w:val="24"/>
        </w:rPr>
      </w:pPr>
      <w:r>
        <w:rPr>
          <w:sz w:val="24"/>
          <w:szCs w:val="24"/>
        </w:rPr>
        <w:t>*P</w:t>
      </w:r>
      <w:r w:rsidR="000F7777">
        <w:rPr>
          <w:sz w:val="24"/>
          <w:szCs w:val="24"/>
        </w:rPr>
        <w:t>osledné udalosti na Ukrajine potvrdzujú,</w:t>
      </w:r>
      <w:r w:rsidR="000A16CD">
        <w:rPr>
          <w:sz w:val="24"/>
          <w:szCs w:val="24"/>
        </w:rPr>
        <w:t xml:space="preserve"> </w:t>
      </w:r>
      <w:r w:rsidR="000F7777">
        <w:rPr>
          <w:sz w:val="24"/>
          <w:szCs w:val="24"/>
        </w:rPr>
        <w:t xml:space="preserve">že v prípade </w:t>
      </w:r>
      <w:proofErr w:type="spellStart"/>
      <w:r w:rsidR="000F7777">
        <w:rPr>
          <w:sz w:val="24"/>
          <w:szCs w:val="24"/>
        </w:rPr>
        <w:t>neakcieschopnosti</w:t>
      </w:r>
      <w:proofErr w:type="spellEnd"/>
      <w:r w:rsidR="000F7777">
        <w:rPr>
          <w:sz w:val="24"/>
          <w:szCs w:val="24"/>
        </w:rPr>
        <w:t xml:space="preserve"> BR OSN (nakoľko jej stály člen je inic</w:t>
      </w:r>
      <w:r w:rsidR="007B3A84">
        <w:rPr>
          <w:sz w:val="24"/>
          <w:szCs w:val="24"/>
        </w:rPr>
        <w:t>i</w:t>
      </w:r>
      <w:r w:rsidR="000F7777">
        <w:rPr>
          <w:sz w:val="24"/>
          <w:szCs w:val="24"/>
        </w:rPr>
        <w:t xml:space="preserve">átorom akcií porušujúcich medzinárodný mier a bezpečnosť) vstupuje do sankčného mechanizmu </w:t>
      </w:r>
      <w:r w:rsidR="000F7777" w:rsidRPr="000F7777">
        <w:rPr>
          <w:b/>
          <w:sz w:val="24"/>
          <w:szCs w:val="24"/>
        </w:rPr>
        <w:t>regionálna organizácia</w:t>
      </w:r>
      <w:r w:rsidR="000A16CD">
        <w:rPr>
          <w:b/>
          <w:sz w:val="24"/>
          <w:szCs w:val="24"/>
        </w:rPr>
        <w:t>, ktorou je EÚ</w:t>
      </w:r>
      <w:r w:rsidR="000F7777">
        <w:rPr>
          <w:sz w:val="24"/>
          <w:szCs w:val="24"/>
        </w:rPr>
        <w:t xml:space="preserve"> a ktorá v spolupráci s nečlenskými štátmi (Kanada, USA, Austrália) prostredníctvom kolektívno-individuálnych sankcií tlačí na Ruskú federáciu s cieľom upustiť od podpory separatistických h</w:t>
      </w:r>
      <w:r w:rsidR="007B3A84">
        <w:rPr>
          <w:sz w:val="24"/>
          <w:szCs w:val="24"/>
        </w:rPr>
        <w:t>nutí na východnej U</w:t>
      </w:r>
      <w:r w:rsidR="000F7777">
        <w:rPr>
          <w:sz w:val="24"/>
          <w:szCs w:val="24"/>
        </w:rPr>
        <w:t>krajine a aktívne prispieť k ukončeniu ozbrojeného konfliktu.</w:t>
      </w:r>
      <w:r w:rsidR="000A16CD"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Výklad kapitoly VII.</w:t>
      </w:r>
      <w:r w:rsidR="000A16CD"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Chart</w:t>
      </w:r>
      <w:r w:rsidR="000A16CD">
        <w:rPr>
          <w:sz w:val="24"/>
          <w:szCs w:val="24"/>
        </w:rPr>
        <w:t>y</w:t>
      </w:r>
      <w:r w:rsidR="007B3A84">
        <w:rPr>
          <w:sz w:val="24"/>
          <w:szCs w:val="24"/>
        </w:rPr>
        <w:t xml:space="preserve"> OSN v časti týkajúcej sa kolektívnych sankcií bez použitia ozbrojenej sily (Čl.</w:t>
      </w:r>
      <w:r w:rsidR="000A16CD"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41) potvrdzuje,</w:t>
      </w:r>
      <w:r w:rsidR="000A16CD"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že k takýmto sankciám sú oprávnené aj regionálne organizácie bez zasahovania (autorizácie) zo strany BR OSN.</w:t>
      </w:r>
      <w:r w:rsidR="000A16CD">
        <w:rPr>
          <w:sz w:val="24"/>
          <w:szCs w:val="24"/>
        </w:rPr>
        <w:t xml:space="preserve"> </w:t>
      </w:r>
      <w:r w:rsidR="007B3A84">
        <w:rPr>
          <w:sz w:val="24"/>
          <w:szCs w:val="24"/>
        </w:rPr>
        <w:t>Uvedené však neplatí pre sankcie s použitím ozbrojenej sily.</w:t>
      </w:r>
    </w:p>
    <w:p w:rsidR="003A16B5" w:rsidRDefault="00A707B5" w:rsidP="00314B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*Napokon v</w:t>
      </w:r>
      <w:r w:rsidR="00D47419">
        <w:rPr>
          <w:sz w:val="24"/>
          <w:szCs w:val="24"/>
        </w:rPr>
        <w:t> </w:t>
      </w:r>
      <w:r>
        <w:rPr>
          <w:sz w:val="24"/>
          <w:szCs w:val="24"/>
        </w:rPr>
        <w:t>prípade</w:t>
      </w:r>
      <w:r w:rsidR="00D47419">
        <w:rPr>
          <w:sz w:val="24"/>
          <w:szCs w:val="24"/>
        </w:rPr>
        <w:t>,</w:t>
      </w:r>
      <w:r>
        <w:rPr>
          <w:sz w:val="24"/>
          <w:szCs w:val="24"/>
        </w:rPr>
        <w:t xml:space="preserve"> keď sa BR OSN </w:t>
      </w:r>
      <w:r w:rsidRPr="00A707B5">
        <w:rPr>
          <w:b/>
          <w:sz w:val="24"/>
          <w:szCs w:val="24"/>
        </w:rPr>
        <w:t>podarilo rozhodnúť o kolektívnych sankciách</w:t>
      </w:r>
      <w:r>
        <w:rPr>
          <w:sz w:val="24"/>
          <w:szCs w:val="24"/>
        </w:rPr>
        <w:t xml:space="preserve"> s použitím o</w:t>
      </w:r>
      <w:r w:rsidR="00F418F3">
        <w:rPr>
          <w:sz w:val="24"/>
          <w:szCs w:val="24"/>
        </w:rPr>
        <w:t>zbrojenej sily (Irak začiat</w:t>
      </w:r>
      <w:r w:rsidR="00D47419">
        <w:rPr>
          <w:sz w:val="24"/>
          <w:szCs w:val="24"/>
        </w:rPr>
        <w:t>k</w:t>
      </w:r>
      <w:r w:rsidR="00F418F3">
        <w:rPr>
          <w:sz w:val="24"/>
          <w:szCs w:val="24"/>
        </w:rPr>
        <w:t>om 90</w:t>
      </w:r>
      <w:r>
        <w:rPr>
          <w:sz w:val="24"/>
          <w:szCs w:val="24"/>
        </w:rPr>
        <w:t>.</w:t>
      </w:r>
      <w:r w:rsidR="00D47419">
        <w:rPr>
          <w:sz w:val="24"/>
          <w:szCs w:val="24"/>
        </w:rPr>
        <w:t xml:space="preserve"> </w:t>
      </w:r>
      <w:r>
        <w:rPr>
          <w:sz w:val="24"/>
          <w:szCs w:val="24"/>
        </w:rPr>
        <w:t>rokov)</w:t>
      </w:r>
      <w:r w:rsidR="00D47419">
        <w:rPr>
          <w:sz w:val="24"/>
          <w:szCs w:val="24"/>
        </w:rPr>
        <w:t>,</w:t>
      </w:r>
      <w:r>
        <w:rPr>
          <w:sz w:val="24"/>
          <w:szCs w:val="24"/>
        </w:rPr>
        <w:t xml:space="preserve"> tieto sa podarilo reálne uskutočniť napriek tomu,</w:t>
      </w:r>
      <w:r w:rsidR="00AE42D1">
        <w:rPr>
          <w:sz w:val="24"/>
          <w:szCs w:val="24"/>
        </w:rPr>
        <w:t xml:space="preserve"> </w:t>
      </w:r>
      <w:r>
        <w:rPr>
          <w:sz w:val="24"/>
          <w:szCs w:val="24"/>
        </w:rPr>
        <w:t>že neboli vytvorené ozbrojené sily OSN</w:t>
      </w:r>
      <w:r w:rsidR="000F7777">
        <w:rPr>
          <w:sz w:val="24"/>
          <w:szCs w:val="24"/>
        </w:rPr>
        <w:t xml:space="preserve"> </w:t>
      </w:r>
      <w:r>
        <w:rPr>
          <w:sz w:val="24"/>
          <w:szCs w:val="24"/>
        </w:rPr>
        <w:t>tak ako ich predpokladá Charta vo svojom Čl.</w:t>
      </w:r>
      <w:r w:rsidR="00F418F3">
        <w:rPr>
          <w:sz w:val="24"/>
          <w:szCs w:val="24"/>
        </w:rPr>
        <w:t xml:space="preserve"> </w:t>
      </w:r>
      <w:r>
        <w:rPr>
          <w:sz w:val="24"/>
          <w:szCs w:val="24"/>
        </w:rPr>
        <w:t>43.</w:t>
      </w:r>
      <w:r w:rsidR="00D47419">
        <w:rPr>
          <w:sz w:val="24"/>
          <w:szCs w:val="24"/>
        </w:rPr>
        <w:t xml:space="preserve"> </w:t>
      </w:r>
      <w:r>
        <w:rPr>
          <w:sz w:val="24"/>
          <w:szCs w:val="24"/>
        </w:rPr>
        <w:t>BR OSN tento nedostatok preklenula tak, že vo svojich rezolúciách zmocnila členské štáty OSN</w:t>
      </w:r>
      <w:r w:rsidR="00D47419">
        <w:rPr>
          <w:sz w:val="24"/>
          <w:szCs w:val="24"/>
        </w:rPr>
        <w:t>,</w:t>
      </w:r>
      <w:r>
        <w:rPr>
          <w:sz w:val="24"/>
          <w:szCs w:val="24"/>
        </w:rPr>
        <w:t xml:space="preserve"> aby tieto sankcie vykonali prostredníctvom svojich vlastných ozbrojených sí</w:t>
      </w:r>
      <w:r w:rsidR="007C2748">
        <w:rPr>
          <w:sz w:val="24"/>
          <w:szCs w:val="24"/>
        </w:rPr>
        <w:t>l pôsobiacich pod jej kontrolou (tzv. doktrína zmocnenia).</w:t>
      </w:r>
      <w:r w:rsidR="003A16B5">
        <w:rPr>
          <w:sz w:val="24"/>
          <w:szCs w:val="24"/>
        </w:rPr>
        <w:t xml:space="preserve"> </w:t>
      </w:r>
    </w:p>
    <w:p w:rsidR="00D47419" w:rsidRDefault="00D47419" w:rsidP="000F7777">
      <w:pPr>
        <w:rPr>
          <w:sz w:val="24"/>
          <w:szCs w:val="24"/>
        </w:rPr>
      </w:pPr>
    </w:p>
    <w:p w:rsidR="000F7777" w:rsidRDefault="000F7777" w:rsidP="00D47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</w:t>
      </w:r>
      <w:r w:rsidR="00F418F3">
        <w:rPr>
          <w:b/>
          <w:sz w:val="24"/>
          <w:szCs w:val="24"/>
        </w:rPr>
        <w:t>ť individuálnych sankcií štátov</w:t>
      </w:r>
    </w:p>
    <w:p w:rsidR="000F7777" w:rsidRDefault="000F7777" w:rsidP="00A707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V</w:t>
      </w:r>
      <w:r w:rsidR="00D47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súčasnom svete intenzívnych hospodárskych a iných vzťahov medzi štátmi majú najväčšiu šancu na úspech </w:t>
      </w:r>
      <w:r w:rsidR="00D47419">
        <w:rPr>
          <w:sz w:val="24"/>
          <w:szCs w:val="24"/>
        </w:rPr>
        <w:t xml:space="preserve">individuálne sankcie </w:t>
      </w:r>
      <w:r>
        <w:rPr>
          <w:sz w:val="24"/>
          <w:szCs w:val="24"/>
        </w:rPr>
        <w:t>ekonomickej povahy spôsobilé výrazne postihnúť hospodársku sféru štátu narušiteľa.</w:t>
      </w:r>
      <w:r w:rsidR="00A707B5">
        <w:rPr>
          <w:sz w:val="24"/>
          <w:szCs w:val="24"/>
        </w:rPr>
        <w:t xml:space="preserve"> Ekonomická kapacita štátu uskutočňujúceho sankcie je takisto veľmi významná.</w:t>
      </w:r>
    </w:p>
    <w:p w:rsidR="00A96307" w:rsidRDefault="00A96307" w:rsidP="00A707B5">
      <w:pPr>
        <w:jc w:val="center"/>
        <w:rPr>
          <w:b/>
          <w:sz w:val="24"/>
          <w:szCs w:val="24"/>
        </w:rPr>
      </w:pPr>
    </w:p>
    <w:p w:rsidR="00A707B5" w:rsidRDefault="00A707B5" w:rsidP="00A70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Sankcie medzinárodného spoločenstva voči páchateľom zločinov podľa medziná</w:t>
      </w:r>
      <w:r w:rsidR="00F418F3">
        <w:rPr>
          <w:b/>
          <w:sz w:val="24"/>
          <w:szCs w:val="24"/>
        </w:rPr>
        <w:t>rodného práva</w:t>
      </w:r>
    </w:p>
    <w:p w:rsidR="00AE42D1" w:rsidRDefault="00AE42D1" w:rsidP="00AE42D1">
      <w:pPr>
        <w:jc w:val="both"/>
        <w:rPr>
          <w:sz w:val="24"/>
          <w:szCs w:val="24"/>
        </w:rPr>
      </w:pPr>
      <w:r w:rsidRPr="00AE42D1">
        <w:rPr>
          <w:b/>
          <w:sz w:val="24"/>
          <w:szCs w:val="24"/>
        </w:rPr>
        <w:t>*</w:t>
      </w:r>
      <w:r w:rsidRPr="00AE42D1">
        <w:rPr>
          <w:sz w:val="24"/>
          <w:szCs w:val="24"/>
        </w:rPr>
        <w:t>Režimu sankcií podliehajú nielen štáty prípadne osoby zodpovedné za porušovanie medzinárodného mieru aj bezpečnosti</w:t>
      </w:r>
      <w:r w:rsidR="00A96307">
        <w:rPr>
          <w:sz w:val="24"/>
          <w:szCs w:val="24"/>
        </w:rPr>
        <w:t>,</w:t>
      </w:r>
      <w:r w:rsidRPr="00AE42D1">
        <w:rPr>
          <w:sz w:val="24"/>
          <w:szCs w:val="24"/>
        </w:rPr>
        <w:t xml:space="preserve"> ale aj iné </w:t>
      </w:r>
      <w:r w:rsidRPr="00AE42D1">
        <w:rPr>
          <w:b/>
          <w:sz w:val="24"/>
          <w:szCs w:val="24"/>
        </w:rPr>
        <w:t>osoby páchajúce zločiny podľa</w:t>
      </w:r>
      <w:r>
        <w:rPr>
          <w:sz w:val="24"/>
          <w:szCs w:val="24"/>
        </w:rPr>
        <w:t xml:space="preserve"> </w:t>
      </w:r>
      <w:r w:rsidRPr="00AE42D1">
        <w:rPr>
          <w:b/>
          <w:sz w:val="24"/>
          <w:szCs w:val="24"/>
        </w:rPr>
        <w:t>medzinárodného</w:t>
      </w:r>
      <w:r>
        <w:rPr>
          <w:sz w:val="24"/>
          <w:szCs w:val="24"/>
        </w:rPr>
        <w:t xml:space="preserve"> práva</w:t>
      </w:r>
      <w:r w:rsidR="00A96307">
        <w:rPr>
          <w:sz w:val="24"/>
          <w:szCs w:val="24"/>
        </w:rPr>
        <w:t>,</w:t>
      </w:r>
      <w:r>
        <w:rPr>
          <w:sz w:val="24"/>
          <w:szCs w:val="24"/>
        </w:rPr>
        <w:t xml:space="preserve"> a to vojnové zločiny, zločiny proti mieru a zločiny proti ľudskosti. Jedná sa o sankcie trestnoprávnej povahy</w:t>
      </w:r>
      <w:r w:rsidR="00A96307">
        <w:rPr>
          <w:sz w:val="24"/>
          <w:szCs w:val="24"/>
        </w:rPr>
        <w:t>,</w:t>
      </w:r>
      <w:r>
        <w:rPr>
          <w:sz w:val="24"/>
          <w:szCs w:val="24"/>
        </w:rPr>
        <w:t xml:space="preserve"> ktoré sú obžalovaným ukladané po trestnom konaní uskutočňovanom pred medzinárodnými alebo vnútroštátnymi súdnymi orgánmi.</w:t>
      </w:r>
    </w:p>
    <w:p w:rsidR="00AE42D1" w:rsidRPr="00AE42D1" w:rsidRDefault="00AE42D1" w:rsidP="00AE42D1">
      <w:pPr>
        <w:jc w:val="both"/>
        <w:rPr>
          <w:sz w:val="24"/>
          <w:szCs w:val="24"/>
        </w:rPr>
      </w:pPr>
      <w:r>
        <w:rPr>
          <w:sz w:val="24"/>
          <w:szCs w:val="24"/>
        </w:rPr>
        <w:t>*Rozdielnosť týchto sankcií od individ</w:t>
      </w:r>
      <w:r w:rsidR="00A96307">
        <w:rPr>
          <w:sz w:val="24"/>
          <w:szCs w:val="24"/>
        </w:rPr>
        <w:t>uálnych a kolektívnych sankcií</w:t>
      </w:r>
      <w:r>
        <w:rPr>
          <w:sz w:val="24"/>
          <w:szCs w:val="24"/>
        </w:rPr>
        <w:t xml:space="preserve"> spočíva (okrem subjektov) v tom,</w:t>
      </w:r>
      <w:r w:rsidR="007C2748">
        <w:rPr>
          <w:sz w:val="24"/>
          <w:szCs w:val="24"/>
        </w:rPr>
        <w:t xml:space="preserve"> </w:t>
      </w:r>
      <w:r>
        <w:rPr>
          <w:sz w:val="24"/>
          <w:szCs w:val="24"/>
        </w:rPr>
        <w:t>že zatiaľ čo o individuálnych sankciách rozhodujú štáty na základe vlastnej úvahy (a s rizikom omylu</w:t>
      </w:r>
      <w:r w:rsidR="00A96307">
        <w:rPr>
          <w:sz w:val="24"/>
          <w:szCs w:val="24"/>
        </w:rPr>
        <w:t>,</w:t>
      </w:r>
      <w:r>
        <w:rPr>
          <w:sz w:val="24"/>
          <w:szCs w:val="24"/>
        </w:rPr>
        <w:t xml:space="preserve"> či skutočne došlo alebo nedošlo k medz</w:t>
      </w:r>
      <w:r w:rsidR="00A96307">
        <w:rPr>
          <w:sz w:val="24"/>
          <w:szCs w:val="24"/>
        </w:rPr>
        <w:t xml:space="preserve">inárodne protiprávnemu konaniu) a </w:t>
      </w:r>
      <w:r>
        <w:rPr>
          <w:sz w:val="24"/>
          <w:szCs w:val="24"/>
        </w:rPr>
        <w:t>o kolektívnych sankciách rozhoduj</w:t>
      </w:r>
      <w:r w:rsidR="00A96307">
        <w:rPr>
          <w:sz w:val="24"/>
          <w:szCs w:val="24"/>
        </w:rPr>
        <w:t>e</w:t>
      </w:r>
      <w:r>
        <w:rPr>
          <w:sz w:val="24"/>
          <w:szCs w:val="24"/>
        </w:rPr>
        <w:t xml:space="preserve"> BR OSN na základe dohodnuté</w:t>
      </w:r>
      <w:r w:rsidR="007C2748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="00A96307">
        <w:rPr>
          <w:sz w:val="24"/>
          <w:szCs w:val="24"/>
        </w:rPr>
        <w:t>spôsobu hlasovania,</w:t>
      </w:r>
      <w:r w:rsidR="007C2748">
        <w:rPr>
          <w:sz w:val="24"/>
          <w:szCs w:val="24"/>
        </w:rPr>
        <w:t xml:space="preserve"> </w:t>
      </w:r>
      <w:r>
        <w:rPr>
          <w:sz w:val="24"/>
          <w:szCs w:val="24"/>
        </w:rPr>
        <w:t>o trest</w:t>
      </w:r>
      <w:r w:rsidR="00A96307">
        <w:rPr>
          <w:sz w:val="24"/>
          <w:szCs w:val="24"/>
        </w:rPr>
        <w:t>noprávnych sankciách rozhoduje</w:t>
      </w:r>
      <w:r>
        <w:rPr>
          <w:sz w:val="24"/>
          <w:szCs w:val="24"/>
        </w:rPr>
        <w:t xml:space="preserve"> nezávislý vnútroštátny alebo medzinárodný súdny orgán. </w:t>
      </w:r>
    </w:p>
    <w:sectPr w:rsidR="00AE42D1" w:rsidRPr="00AE42D1" w:rsidSect="00AD32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84" w:rsidRDefault="00D30084" w:rsidP="00023CF2">
      <w:pPr>
        <w:spacing w:after="0" w:line="240" w:lineRule="auto"/>
      </w:pPr>
      <w:r>
        <w:separator/>
      </w:r>
    </w:p>
  </w:endnote>
  <w:endnote w:type="continuationSeparator" w:id="0">
    <w:p w:rsidR="00D30084" w:rsidRDefault="00D30084" w:rsidP="0002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646"/>
      <w:docPartObj>
        <w:docPartGallery w:val="Page Numbers (Bottom of Page)"/>
        <w:docPartUnique/>
      </w:docPartObj>
    </w:sdtPr>
    <w:sdtEndPr/>
    <w:sdtContent>
      <w:p w:rsidR="00A707B5" w:rsidRDefault="00D3008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6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07B5" w:rsidRDefault="00A707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84" w:rsidRDefault="00D30084" w:rsidP="00023CF2">
      <w:pPr>
        <w:spacing w:after="0" w:line="240" w:lineRule="auto"/>
      </w:pPr>
      <w:r>
        <w:separator/>
      </w:r>
    </w:p>
  </w:footnote>
  <w:footnote w:type="continuationSeparator" w:id="0">
    <w:p w:rsidR="00D30084" w:rsidRDefault="00D30084" w:rsidP="00023CF2">
      <w:pPr>
        <w:spacing w:after="0" w:line="240" w:lineRule="auto"/>
      </w:pPr>
      <w:r>
        <w:continuationSeparator/>
      </w:r>
    </w:p>
  </w:footnote>
  <w:footnote w:id="1">
    <w:p w:rsidR="00085692" w:rsidRDefault="00085692" w:rsidP="0008569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r.1989 boli pozastavené hlasovacie práva Kambodži vo FAO pre neplnenie jej členských príspevkov.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069"/>
    <w:rsid w:val="00023CF2"/>
    <w:rsid w:val="00085692"/>
    <w:rsid w:val="000A16CD"/>
    <w:rsid w:val="000F7777"/>
    <w:rsid w:val="0026305D"/>
    <w:rsid w:val="00314BBD"/>
    <w:rsid w:val="00392AD2"/>
    <w:rsid w:val="003A16A9"/>
    <w:rsid w:val="003A16B5"/>
    <w:rsid w:val="003A5AD7"/>
    <w:rsid w:val="00497487"/>
    <w:rsid w:val="005A16B6"/>
    <w:rsid w:val="00601456"/>
    <w:rsid w:val="00723E62"/>
    <w:rsid w:val="007726A1"/>
    <w:rsid w:val="007B3A84"/>
    <w:rsid w:val="007C2748"/>
    <w:rsid w:val="00844FD3"/>
    <w:rsid w:val="00A350CC"/>
    <w:rsid w:val="00A707B5"/>
    <w:rsid w:val="00A96307"/>
    <w:rsid w:val="00AB2C08"/>
    <w:rsid w:val="00AD32BC"/>
    <w:rsid w:val="00AE42D1"/>
    <w:rsid w:val="00B40269"/>
    <w:rsid w:val="00B83FAE"/>
    <w:rsid w:val="00C231F5"/>
    <w:rsid w:val="00D052D5"/>
    <w:rsid w:val="00D10069"/>
    <w:rsid w:val="00D30084"/>
    <w:rsid w:val="00D47419"/>
    <w:rsid w:val="00E76611"/>
    <w:rsid w:val="00E971F1"/>
    <w:rsid w:val="00F418F3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1F739-7F12-4277-929E-1B568D3E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2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3CF2"/>
  </w:style>
  <w:style w:type="paragraph" w:styleId="Pta">
    <w:name w:val="footer"/>
    <w:basedOn w:val="Normlny"/>
    <w:link w:val="PtaChar"/>
    <w:uiPriority w:val="99"/>
    <w:unhideWhenUsed/>
    <w:rsid w:val="0002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CF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569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56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5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Klučka</dc:creator>
  <cp:lastModifiedBy>user</cp:lastModifiedBy>
  <cp:revision>9</cp:revision>
  <dcterms:created xsi:type="dcterms:W3CDTF">2014-11-24T09:44:00Z</dcterms:created>
  <dcterms:modified xsi:type="dcterms:W3CDTF">2014-11-27T14:36:00Z</dcterms:modified>
</cp:coreProperties>
</file>