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45CA8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F45CA8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5309F1" w:rsidP="00BC1966">
            <w:pPr>
              <w:rPr>
                <w:b/>
              </w:rPr>
            </w:pPr>
            <w:r>
              <w:t>Metódy a techniky sociálnej práce 1</w:t>
            </w:r>
          </w:p>
        </w:tc>
        <w:tc>
          <w:tcPr>
            <w:tcW w:w="1257" w:type="dxa"/>
          </w:tcPr>
          <w:p w:rsidR="00BC1966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F45CA8" w:rsidRPr="00F95A32" w:rsidRDefault="00F45CA8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5309F1" w:rsidP="00BC1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5309F1" w:rsidP="00BC19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45CA8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5309F1" w:rsidRDefault="005309F1" w:rsidP="00BC1966">
            <w:pPr>
              <w:tabs>
                <w:tab w:val="left" w:pos="6390"/>
              </w:tabs>
            </w:pPr>
            <w:r>
              <w:t xml:space="preserve">1. Študent identifikuje, pamätá si a rozoznáva základné pojmy v sociálnej práci. </w:t>
            </w:r>
          </w:p>
          <w:p w:rsidR="005309F1" w:rsidRDefault="005309F1" w:rsidP="00BC1966">
            <w:pPr>
              <w:tabs>
                <w:tab w:val="left" w:pos="6390"/>
              </w:tabs>
            </w:pPr>
            <w:r>
              <w:t xml:space="preserve">2. Študent identifikuje, pamätá si a rozoznáva metódy, formy a postupy v sociálnej práci. </w:t>
            </w:r>
          </w:p>
          <w:p w:rsidR="005309F1" w:rsidRDefault="005309F1" w:rsidP="00BC1966">
            <w:pPr>
              <w:tabs>
                <w:tab w:val="left" w:pos="6390"/>
              </w:tabs>
            </w:pPr>
            <w:r>
              <w:t xml:space="preserve">3. Študent identifikuje, pamätá si a rozoznáva cieľové </w:t>
            </w:r>
            <w:proofErr w:type="spellStart"/>
            <w:r>
              <w:t>klientské</w:t>
            </w:r>
            <w:proofErr w:type="spellEnd"/>
            <w:r>
              <w:t xml:space="preserve"> skupiny v sociálnej práci. </w:t>
            </w:r>
          </w:p>
          <w:p w:rsidR="00BC1966" w:rsidRPr="00BC1966" w:rsidRDefault="005309F1" w:rsidP="00BC1966">
            <w:pPr>
              <w:tabs>
                <w:tab w:val="left" w:pos="6390"/>
              </w:tabs>
            </w:pPr>
            <w:r>
              <w:t xml:space="preserve">4. Študent je schopný vybrať a usporiadať postup, formu a metódy sociálnej práce pre cieľovú </w:t>
            </w:r>
            <w:proofErr w:type="spellStart"/>
            <w:r>
              <w:t>klientskú</w:t>
            </w:r>
            <w:proofErr w:type="spellEnd"/>
            <w:r>
              <w:t xml:space="preserve"> skupinu.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45CA8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5309F1">
        <w:trPr>
          <w:trHeight w:val="2326"/>
        </w:trPr>
        <w:tc>
          <w:tcPr>
            <w:tcW w:w="8476" w:type="dxa"/>
            <w:gridSpan w:val="4"/>
          </w:tcPr>
          <w:p w:rsidR="005309F1" w:rsidRDefault="005309F1" w:rsidP="002E3B08">
            <w:r>
              <w:t xml:space="preserve">• Úvod do predmetu - základné pojmy v sociálnej práci. </w:t>
            </w:r>
          </w:p>
          <w:p w:rsidR="005309F1" w:rsidRDefault="005309F1" w:rsidP="002E3B08">
            <w:r>
              <w:t xml:space="preserve">• Metodológia, metodika, formy, postupy, metódy, techniky sociálnej práce. </w:t>
            </w:r>
          </w:p>
          <w:p w:rsidR="005309F1" w:rsidRDefault="005309F1" w:rsidP="002E3B08">
            <w:r>
              <w:t xml:space="preserve">• Vývinové obdobia metodiky sociálnej práce, klasifikácia metód sociálnej práce. </w:t>
            </w:r>
          </w:p>
          <w:p w:rsidR="005309F1" w:rsidRDefault="005309F1" w:rsidP="002E3B08">
            <w:r>
              <w:t xml:space="preserve">• Vzťah sociálneho pracovníka a klienta, komunikácia v sociálnej práci. </w:t>
            </w:r>
          </w:p>
          <w:p w:rsidR="005309F1" w:rsidRDefault="005309F1" w:rsidP="002E3B08">
            <w:r>
              <w:t xml:space="preserve">• Prípadová sociálna práca. Rozhovor, pozorovanie. Etapy sociálnej práce - prvý kontakt s klientom, sociálne hodnotenie, sociálna intervencia, poradenstvo, ukončenie prípadu. </w:t>
            </w:r>
          </w:p>
          <w:p w:rsidR="008112F8" w:rsidRDefault="005309F1" w:rsidP="002E3B08">
            <w:r>
              <w:t>• Sociálna práca s rodinou. Rodina. Hodnotenie rodiny. Návšteva v rodine. Sanácia rodinného prostredia.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45CA8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5309F1" w:rsidRDefault="005309F1" w:rsidP="00BC1966">
            <w:r>
              <w:t xml:space="preserve">Bodový zisk je max 100 bodov za semester v rozložení: 40b semester, 60b skúška. </w:t>
            </w:r>
          </w:p>
          <w:p w:rsidR="005309F1" w:rsidRDefault="005309F1" w:rsidP="00BC1966">
            <w:r>
              <w:t xml:space="preserve">Semester: </w:t>
            </w:r>
          </w:p>
          <w:p w:rsidR="005309F1" w:rsidRDefault="005309F1" w:rsidP="00BC1966">
            <w:r>
              <w:t xml:space="preserve">6 bodov - aktívna práca na cvičeniach, počas ktorej študent prezentuje pochopenie základných metód sociálnej práce </w:t>
            </w:r>
          </w:p>
          <w:p w:rsidR="005309F1" w:rsidRDefault="005309F1" w:rsidP="00BC1966">
            <w:r>
              <w:t xml:space="preserve">10 bodov - príprava a </w:t>
            </w:r>
            <w:proofErr w:type="spellStart"/>
            <w:r>
              <w:t>ppt</w:t>
            </w:r>
            <w:proofErr w:type="spellEnd"/>
            <w:r>
              <w:t xml:space="preserve"> prezentácia seminárneho projektu, v ktorom študent aplikuje vybrané metódy sociálnej práce s jednotlivcom alebo s rodinou na cieľovú </w:t>
            </w:r>
            <w:proofErr w:type="spellStart"/>
            <w:r>
              <w:t>klientskú</w:t>
            </w:r>
            <w:proofErr w:type="spellEnd"/>
            <w:r>
              <w:t xml:space="preserve"> skupinu 12 bodov - priebežné písomné hodnotenie v 7. týždni semestra, v ktorom študent identifikuje a interpretuje základné pojmy v sociálnej práci, klasifikuje metódy sociálnej práce a cieľové </w:t>
            </w:r>
            <w:proofErr w:type="spellStart"/>
            <w:r>
              <w:t>klientské</w:t>
            </w:r>
            <w:proofErr w:type="spellEnd"/>
            <w:r>
              <w:t xml:space="preserve"> skupiny </w:t>
            </w:r>
          </w:p>
          <w:p w:rsidR="005309F1" w:rsidRDefault="005309F1" w:rsidP="00BC1966">
            <w:r>
              <w:t xml:space="preserve">12 bodov - priebežné písomné hodnotenie v 12. týždni semestra, v ktorom študent identifikuje a interpretuje metódy práce s jednotlivcom, interpretuje jednotlivé etapy práce s jednotlivcom </w:t>
            </w:r>
          </w:p>
          <w:p w:rsidR="005309F1" w:rsidRDefault="005309F1" w:rsidP="00BC1966">
            <w:r>
              <w:t xml:space="preserve">Za semester je potrebné získať minimálne 25 bodov. Následne môže študent pristúpiť ku skúške. </w:t>
            </w:r>
          </w:p>
          <w:p w:rsidR="005309F1" w:rsidRDefault="005309F1" w:rsidP="00BC1966">
            <w:r>
              <w:t xml:space="preserve">Možnosť absolvovať skúšku v </w:t>
            </w:r>
            <w:proofErr w:type="spellStart"/>
            <w:r>
              <w:t>predtermíne</w:t>
            </w:r>
            <w:proofErr w:type="spellEnd"/>
            <w:r>
              <w:t xml:space="preserve"> majú študenti, ktorí získajú aspoň 35 bodov počas semestra. </w:t>
            </w:r>
          </w:p>
          <w:p w:rsidR="00BC1966" w:rsidRDefault="005309F1" w:rsidP="00BC1966">
            <w:r>
              <w:t>Písomná skúška so ziskom maximálne 60 bodov, potrebné minimum je 31 bodov. Hodnotenie: A 100-92b; B 91-82b; C 81-72b; D 71-62; E 61-56; FX 55-0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45CA8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5309F1" w:rsidRDefault="005309F1" w:rsidP="00BC4733">
            <w:r>
              <w:t>BALOGOVÁ, B.-E. ŽIAKOVÁ (</w:t>
            </w:r>
            <w:proofErr w:type="spellStart"/>
            <w:r>
              <w:t>eds</w:t>
            </w:r>
            <w:proofErr w:type="spellEnd"/>
            <w:r>
              <w:t xml:space="preserve">.), 2017. </w:t>
            </w:r>
            <w:proofErr w:type="spellStart"/>
            <w:r>
              <w:t>Vademecum</w:t>
            </w:r>
            <w:proofErr w:type="spellEnd"/>
            <w:r>
              <w:t xml:space="preserve"> sociálnej práce. Košice: UPJŠ, FF. HOVANOVÁ, M. 2021. Rodina ako priestor sociálnej práce. Košice: UPJŠ, FF. </w:t>
            </w:r>
          </w:p>
          <w:p w:rsidR="005309F1" w:rsidRDefault="005309F1" w:rsidP="00BC4733">
            <w:r>
              <w:t xml:space="preserve">LEVICKÁ, J. 2003. Metódy sociálnej práce. Trnava : </w:t>
            </w:r>
            <w:proofErr w:type="spellStart"/>
            <w:r>
              <w:t>ProSocio</w:t>
            </w:r>
            <w:proofErr w:type="spellEnd"/>
            <w:r>
              <w:t xml:space="preserve">. </w:t>
            </w:r>
          </w:p>
          <w:p w:rsidR="005309F1" w:rsidRDefault="005309F1" w:rsidP="00BC4733">
            <w:r>
              <w:t>LEVICKÁ, J. 2007. Sociálna práca I. Trnava: Oliva.</w:t>
            </w:r>
          </w:p>
          <w:p w:rsidR="005309F1" w:rsidRDefault="005309F1" w:rsidP="00BC4733">
            <w:r>
              <w:t xml:space="preserve">LOVAŠOVÁ, S. 2016. Sociálna práca: formy, postupy a metódy. Košice: UPJŠ, FF. </w:t>
            </w:r>
          </w:p>
          <w:p w:rsidR="005309F1" w:rsidRDefault="005309F1" w:rsidP="00BC4733">
            <w:r>
              <w:t xml:space="preserve">MATOUŠEK, O. a kol. 2003. </w:t>
            </w:r>
            <w:proofErr w:type="spellStart"/>
            <w:r>
              <w:t>Metody</w:t>
            </w:r>
            <w:proofErr w:type="spellEnd"/>
            <w:r>
              <w:t xml:space="preserve"> a </w:t>
            </w:r>
            <w:proofErr w:type="spellStart"/>
            <w:r>
              <w:t>řízení</w:t>
            </w:r>
            <w:proofErr w:type="spellEnd"/>
            <w:r>
              <w:t xml:space="preserve"> </w:t>
            </w:r>
            <w:proofErr w:type="spellStart"/>
            <w:r>
              <w:t>sociální</w:t>
            </w:r>
            <w:proofErr w:type="spellEnd"/>
            <w:r>
              <w:t xml:space="preserve"> práce. Praha: Portál. </w:t>
            </w:r>
          </w:p>
          <w:p w:rsidR="005309F1" w:rsidRDefault="005309F1" w:rsidP="00BC4733">
            <w:r>
              <w:lastRenderedPageBreak/>
              <w:t xml:space="preserve">MATOUŠEK, O. a kol. 2005. </w:t>
            </w:r>
            <w:proofErr w:type="spellStart"/>
            <w:r>
              <w:t>Sociální</w:t>
            </w:r>
            <w:proofErr w:type="spellEnd"/>
            <w:r>
              <w:t xml:space="preserve"> práce v praxi. Praha : Portál. </w:t>
            </w:r>
          </w:p>
          <w:p w:rsidR="00BC1966" w:rsidRDefault="005309F1" w:rsidP="00BC4733">
            <w:r>
              <w:t>ŽIAKOVÁ, E. a kol. Sociálna práca. Teoretické východiská a praktické kontexty. Košice: Univerzita Pavla Jozefa Šafárika v Košiciach, 2011, 239 s. ISBN 978-80-7097-870-2.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8F" w:rsidRDefault="0003668F" w:rsidP="00BC1966">
      <w:pPr>
        <w:spacing w:after="0" w:line="240" w:lineRule="auto"/>
      </w:pPr>
      <w:r>
        <w:separator/>
      </w:r>
    </w:p>
  </w:endnote>
  <w:endnote w:type="continuationSeparator" w:id="0">
    <w:p w:rsidR="0003668F" w:rsidRDefault="0003668F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8F" w:rsidRDefault="0003668F" w:rsidP="00BC1966">
      <w:pPr>
        <w:spacing w:after="0" w:line="240" w:lineRule="auto"/>
      </w:pPr>
      <w:r>
        <w:separator/>
      </w:r>
    </w:p>
  </w:footnote>
  <w:footnote w:type="continuationSeparator" w:id="0">
    <w:p w:rsidR="0003668F" w:rsidRDefault="0003668F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03668F"/>
    <w:rsid w:val="00181A01"/>
    <w:rsid w:val="002E3B08"/>
    <w:rsid w:val="00331698"/>
    <w:rsid w:val="00407466"/>
    <w:rsid w:val="004568FA"/>
    <w:rsid w:val="00481263"/>
    <w:rsid w:val="005309F1"/>
    <w:rsid w:val="00591F7B"/>
    <w:rsid w:val="00687863"/>
    <w:rsid w:val="006E1847"/>
    <w:rsid w:val="006F1954"/>
    <w:rsid w:val="007B14E7"/>
    <w:rsid w:val="008112F8"/>
    <w:rsid w:val="008263A0"/>
    <w:rsid w:val="00835AC1"/>
    <w:rsid w:val="008545A5"/>
    <w:rsid w:val="00900B1E"/>
    <w:rsid w:val="00AC60ED"/>
    <w:rsid w:val="00B70036"/>
    <w:rsid w:val="00BA354A"/>
    <w:rsid w:val="00BC1966"/>
    <w:rsid w:val="00BC4733"/>
    <w:rsid w:val="00C12F5E"/>
    <w:rsid w:val="00C21263"/>
    <w:rsid w:val="00CD1708"/>
    <w:rsid w:val="00CF272D"/>
    <w:rsid w:val="00D1680C"/>
    <w:rsid w:val="00E12E07"/>
    <w:rsid w:val="00F30671"/>
    <w:rsid w:val="00F45CA8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90DC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3</cp:revision>
  <dcterms:created xsi:type="dcterms:W3CDTF">2022-02-06T22:09:00Z</dcterms:created>
  <dcterms:modified xsi:type="dcterms:W3CDTF">2022-02-16T14:07:00Z</dcterms:modified>
</cp:coreProperties>
</file>