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18"/>
        <w:gridCol w:w="2980"/>
        <w:gridCol w:w="1257"/>
        <w:gridCol w:w="2121"/>
      </w:tblGrid>
      <w:tr w:rsidR="00BC1966" w:rsidTr="00BC1966">
        <w:trPr>
          <w:trHeight w:val="283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944495" w:rsidP="00BC1966">
            <w:pPr>
              <w:jc w:val="center"/>
              <w:rPr>
                <w:b/>
                <w:sz w:val="32"/>
                <w:szCs w:val="32"/>
              </w:rPr>
            </w:pPr>
            <w:r w:rsidRPr="00803FAA">
              <w:rPr>
                <w:rFonts w:ascii="Calibri" w:hAnsi="Calibri"/>
                <w:b/>
                <w:sz w:val="32"/>
                <w:szCs w:val="32"/>
              </w:rPr>
              <w:t xml:space="preserve">General </w:t>
            </w: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Information</w:t>
            </w:r>
            <w:proofErr w:type="spellEnd"/>
          </w:p>
        </w:tc>
      </w:tr>
      <w:tr w:rsidR="00BC1966" w:rsidTr="00BC1966">
        <w:trPr>
          <w:trHeight w:val="501"/>
        </w:trPr>
        <w:tc>
          <w:tcPr>
            <w:tcW w:w="2118" w:type="dxa"/>
            <w:vMerge w:val="restart"/>
          </w:tcPr>
          <w:p w:rsidR="00BC1966" w:rsidRPr="00F95A32" w:rsidRDefault="00944495" w:rsidP="00BC1966">
            <w:pPr>
              <w:rPr>
                <w:b/>
              </w:rPr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name</w:t>
            </w:r>
            <w:proofErr w:type="spellEnd"/>
          </w:p>
        </w:tc>
        <w:tc>
          <w:tcPr>
            <w:tcW w:w="2980" w:type="dxa"/>
            <w:vMerge w:val="restart"/>
          </w:tcPr>
          <w:p w:rsidR="00BC1966" w:rsidRPr="00F95A32" w:rsidRDefault="009822C1" w:rsidP="00BC1966">
            <w:pPr>
              <w:rPr>
                <w:b/>
              </w:rPr>
            </w:pPr>
            <w:r w:rsidRPr="009822C1">
              <w:rPr>
                <w:b/>
              </w:rPr>
              <w:t>Sociálna práca s utečencami</w:t>
            </w:r>
          </w:p>
        </w:tc>
        <w:tc>
          <w:tcPr>
            <w:tcW w:w="1257" w:type="dxa"/>
          </w:tcPr>
          <w:p w:rsidR="00BC1966" w:rsidRDefault="00AC60ED" w:rsidP="00BC1966">
            <w:pPr>
              <w:rPr>
                <w:b/>
              </w:rPr>
            </w:pPr>
            <w:r>
              <w:rPr>
                <w:b/>
              </w:rPr>
              <w:t>ECTS</w:t>
            </w:r>
          </w:p>
          <w:p w:rsidR="00944495" w:rsidRPr="00F95A32" w:rsidRDefault="00944495" w:rsidP="00BC1966">
            <w:pPr>
              <w:rPr>
                <w:b/>
              </w:rPr>
            </w:pPr>
            <w:proofErr w:type="spellStart"/>
            <w:r>
              <w:rPr>
                <w:b/>
              </w:rPr>
              <w:t>Credits</w:t>
            </w:r>
            <w:proofErr w:type="spellEnd"/>
          </w:p>
        </w:tc>
        <w:tc>
          <w:tcPr>
            <w:tcW w:w="2121" w:type="dxa"/>
          </w:tcPr>
          <w:p w:rsidR="00BC1966" w:rsidRPr="00F95A32" w:rsidRDefault="009822C1" w:rsidP="00BC196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C1966" w:rsidTr="00BC1966">
        <w:trPr>
          <w:trHeight w:val="501"/>
        </w:trPr>
        <w:tc>
          <w:tcPr>
            <w:tcW w:w="2118" w:type="dxa"/>
            <w:vMerge/>
          </w:tcPr>
          <w:p w:rsidR="00BC1966" w:rsidRPr="00F95A32" w:rsidRDefault="00BC1966" w:rsidP="00BC1966">
            <w:pPr>
              <w:rPr>
                <w:b/>
              </w:rPr>
            </w:pPr>
          </w:p>
        </w:tc>
        <w:tc>
          <w:tcPr>
            <w:tcW w:w="2980" w:type="dxa"/>
            <w:vMerge/>
          </w:tcPr>
          <w:p w:rsidR="00BC1966" w:rsidRPr="00F95A32" w:rsidRDefault="00BC1966" w:rsidP="00BC1966">
            <w:pPr>
              <w:rPr>
                <w:b/>
              </w:rPr>
            </w:pPr>
          </w:p>
        </w:tc>
        <w:tc>
          <w:tcPr>
            <w:tcW w:w="1257" w:type="dxa"/>
          </w:tcPr>
          <w:p w:rsidR="00BC1966" w:rsidRPr="00F95A32" w:rsidRDefault="00BC1966" w:rsidP="00BC1966">
            <w:pPr>
              <w:rPr>
                <w:b/>
              </w:rPr>
            </w:pPr>
            <w:r w:rsidRPr="00F95A32">
              <w:rPr>
                <w:b/>
              </w:rPr>
              <w:t>Semester</w:t>
            </w:r>
          </w:p>
        </w:tc>
        <w:tc>
          <w:tcPr>
            <w:tcW w:w="2121" w:type="dxa"/>
          </w:tcPr>
          <w:p w:rsidR="00BC1966" w:rsidRPr="00F95A32" w:rsidRDefault="009822C1" w:rsidP="00BC1966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BC1966" w:rsidTr="00BC1966">
        <w:trPr>
          <w:trHeight w:val="231"/>
        </w:trPr>
        <w:tc>
          <w:tcPr>
            <w:tcW w:w="8476" w:type="dxa"/>
            <w:gridSpan w:val="4"/>
          </w:tcPr>
          <w:p w:rsidR="00BC1966" w:rsidRDefault="00BC1966" w:rsidP="00BC1966"/>
        </w:tc>
      </w:tr>
      <w:tr w:rsidR="00BC1966" w:rsidTr="00BC1966">
        <w:trPr>
          <w:trHeight w:val="39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944495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Aims</w:t>
            </w:r>
            <w:proofErr w:type="spellEnd"/>
          </w:p>
        </w:tc>
      </w:tr>
      <w:tr w:rsidR="00BC1966" w:rsidTr="00CF272D">
        <w:trPr>
          <w:trHeight w:val="1674"/>
        </w:trPr>
        <w:tc>
          <w:tcPr>
            <w:tcW w:w="8476" w:type="dxa"/>
            <w:gridSpan w:val="4"/>
          </w:tcPr>
          <w:p w:rsidR="00BC1966" w:rsidRPr="00BC1966" w:rsidRDefault="009822C1" w:rsidP="00BC1966">
            <w:pPr>
              <w:tabs>
                <w:tab w:val="left" w:pos="6390"/>
              </w:tabs>
            </w:pPr>
            <w:r>
              <w:t>Študenti získajú pohľad na medzinárodnú situáciu, ktorá ovplyvňuje svetové utečenecké pohyby. Vyhľadávajú dôveryhodné zdroje, vedia roztriediť informácie o vplyvoch na migráciu, vyvodiť závery a predpokladať globálne dopady. Oboznámia sa so systémom ochrany ľudských práv podľa medzinárodných dohovorov, systémom slovenskej migračnej a azylovej politiky. Získajú informácie o činnosti slovenských štátnych orgánov a mimovládnych organizácií poskytujúcich starostlivosť o utečencov. Osvoja si používané formy a metódy sociálnej práce s utečencami, zorientujú sa v danej problematike z pohľadu právneho, sociálneho, multikultúrneho, etického.</w:t>
            </w:r>
            <w:r w:rsidR="00BC1966">
              <w:tab/>
            </w:r>
          </w:p>
        </w:tc>
      </w:tr>
      <w:tr w:rsidR="00BC1966" w:rsidTr="00BC1966">
        <w:trPr>
          <w:trHeight w:val="278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944495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Contents</w:t>
            </w:r>
            <w:proofErr w:type="spellEnd"/>
          </w:p>
        </w:tc>
      </w:tr>
      <w:tr w:rsidR="00BC1966" w:rsidTr="008112F8">
        <w:trPr>
          <w:trHeight w:val="4215"/>
        </w:trPr>
        <w:tc>
          <w:tcPr>
            <w:tcW w:w="8476" w:type="dxa"/>
            <w:gridSpan w:val="4"/>
          </w:tcPr>
          <w:p w:rsidR="009822C1" w:rsidRDefault="009822C1" w:rsidP="002E3B08">
            <w:r>
              <w:t xml:space="preserve">Úvod do problematiky migrácie, história, pojem. </w:t>
            </w:r>
          </w:p>
          <w:p w:rsidR="009822C1" w:rsidRDefault="009822C1" w:rsidP="002E3B08">
            <w:r>
              <w:t xml:space="preserve">Vývoj, typy a podstata migračných pohybov vo svete, príčiny a dopady migrácie. </w:t>
            </w:r>
          </w:p>
          <w:p w:rsidR="009822C1" w:rsidRDefault="009822C1" w:rsidP="002E3B08">
            <w:r>
              <w:t xml:space="preserve">Teórie migrácie. </w:t>
            </w:r>
          </w:p>
          <w:p w:rsidR="009822C1" w:rsidRDefault="009822C1" w:rsidP="002E3B08">
            <w:r>
              <w:t xml:space="preserve">Medzinárodný systém ochrany utečencov, medzinárodné dokumenty. </w:t>
            </w:r>
          </w:p>
          <w:p w:rsidR="009822C1" w:rsidRDefault="009822C1" w:rsidP="002E3B08">
            <w:r>
              <w:t xml:space="preserve">Migračná politika a legislatívne normy v rámci EÚ, SR. </w:t>
            </w:r>
          </w:p>
          <w:p w:rsidR="009822C1" w:rsidRDefault="009822C1" w:rsidP="002E3B08">
            <w:r>
              <w:t xml:space="preserve">Medzinárodná bezpečnostná situácia vo svete. </w:t>
            </w:r>
          </w:p>
          <w:p w:rsidR="009822C1" w:rsidRDefault="009822C1" w:rsidP="002E3B08">
            <w:proofErr w:type="spellStart"/>
            <w:r>
              <w:t>Útekový</w:t>
            </w:r>
            <w:proofErr w:type="spellEnd"/>
            <w:r>
              <w:t xml:space="preserve"> proces, azylové konanie, jeho priebeh. </w:t>
            </w:r>
          </w:p>
          <w:p w:rsidR="009822C1" w:rsidRDefault="009822C1" w:rsidP="002E3B08">
            <w:r>
              <w:t xml:space="preserve">Prístupy a metódy sociálnej práce s utečencami. </w:t>
            </w:r>
          </w:p>
          <w:p w:rsidR="009822C1" w:rsidRDefault="009822C1" w:rsidP="002E3B08">
            <w:r>
              <w:t xml:space="preserve">Etapy sociálnej práce s utečencami. </w:t>
            </w:r>
          </w:p>
          <w:p w:rsidR="009822C1" w:rsidRDefault="009822C1" w:rsidP="002E3B08">
            <w:r>
              <w:t xml:space="preserve">Sociálna práca v záchytných a pobytových táboroch MÚ MV SR, postavenie a úlohy sociálneho pracovníka. </w:t>
            </w:r>
          </w:p>
          <w:p w:rsidR="009822C1" w:rsidRDefault="009822C1" w:rsidP="002E3B08">
            <w:r>
              <w:t xml:space="preserve">Sociálna práca s maloletým bez sprievodu </w:t>
            </w:r>
          </w:p>
          <w:p w:rsidR="009822C1" w:rsidRDefault="009822C1" w:rsidP="002E3B08">
            <w:r>
              <w:t xml:space="preserve">Sociálno-kultúrne aspekty práce so žiadateľmi o azyl, pomoc pri hľadaní „novej“ identity jedinca v „novej“ spoločnosti, adaptácia, </w:t>
            </w:r>
            <w:proofErr w:type="spellStart"/>
            <w:r>
              <w:t>akulturácia</w:t>
            </w:r>
            <w:proofErr w:type="spellEnd"/>
            <w:r>
              <w:t xml:space="preserve">. </w:t>
            </w:r>
          </w:p>
          <w:p w:rsidR="009822C1" w:rsidRDefault="009822C1" w:rsidP="002E3B08">
            <w:r>
              <w:t xml:space="preserve">Aspekty integračného procesu, úloha sociálneho pracovníka, fázy integrácie, problematické oblasti integrácie, požiadavky sociálnej inklúzie. </w:t>
            </w:r>
          </w:p>
          <w:p w:rsidR="009822C1" w:rsidRDefault="009822C1" w:rsidP="002E3B08">
            <w:r>
              <w:t xml:space="preserve">Osobnostné predpoklady, postavenie a úlohy sociálneho pracovníka, vzťah sociálneho pracovníka a klienta. </w:t>
            </w:r>
          </w:p>
          <w:p w:rsidR="009822C1" w:rsidRDefault="009822C1" w:rsidP="002E3B08">
            <w:r>
              <w:t xml:space="preserve">Supervízia v sociálnej práci s utečencami. </w:t>
            </w:r>
          </w:p>
          <w:p w:rsidR="009822C1" w:rsidRDefault="009822C1" w:rsidP="002E3B08">
            <w:r>
              <w:t xml:space="preserve">Etické aspekty pri práci s utečencami. </w:t>
            </w:r>
          </w:p>
          <w:p w:rsidR="008112F8" w:rsidRDefault="009822C1" w:rsidP="002E3B08">
            <w:r>
              <w:t>Medzinárodné organizácie a mimovládne organizácie poskytujúce pomoc utečencom pôsobiace v SR.</w:t>
            </w:r>
          </w:p>
        </w:tc>
      </w:tr>
      <w:tr w:rsidR="00BC1966" w:rsidTr="00BC1966">
        <w:trPr>
          <w:trHeight w:val="27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944495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Evaluation</w:t>
            </w:r>
            <w:proofErr w:type="spellEnd"/>
          </w:p>
        </w:tc>
      </w:tr>
      <w:tr w:rsidR="00BC1966" w:rsidTr="00CF272D">
        <w:trPr>
          <w:trHeight w:val="717"/>
        </w:trPr>
        <w:tc>
          <w:tcPr>
            <w:tcW w:w="8476" w:type="dxa"/>
            <w:gridSpan w:val="4"/>
          </w:tcPr>
          <w:p w:rsidR="009822C1" w:rsidRDefault="009822C1" w:rsidP="00BC1966">
            <w:r>
              <w:t xml:space="preserve">Absolvovanie predmetu je podmienené splnením podmienok priebežného a záverečného hodnotenia. </w:t>
            </w:r>
          </w:p>
          <w:p w:rsidR="009822C1" w:rsidRDefault="009822C1" w:rsidP="00BC1966">
            <w:r>
              <w:t xml:space="preserve">Priebežné hodnotenie - maximum 54 bodov počas semestra: </w:t>
            </w:r>
          </w:p>
          <w:p w:rsidR="009822C1" w:rsidRDefault="009822C1" w:rsidP="00BC1966">
            <w:r>
              <w:t xml:space="preserve">1. priebežné písomné hodnotenie zo seminárov a prednášok kde študent používa osvojené pojmy, interpretuje ich v globálnych súvislostiach, vie usporiadať postupy v zmysle právnych noriem / 0-20 bodov/ minimálne 11 bodov </w:t>
            </w:r>
          </w:p>
          <w:p w:rsidR="009822C1" w:rsidRDefault="009822C1" w:rsidP="00BC1966">
            <w:r>
              <w:t xml:space="preserve">2. spracovanie a prezentácia 3 priebežných zadaní. Samostatná tvorivá práca s informáciami. Študent samostatne vyhľadá informácie k zadanej téme, dokáže ich roztriediť, selektovať, porovnať a vyvodiť závery / 0-24 bodov </w:t>
            </w:r>
          </w:p>
          <w:p w:rsidR="009822C1" w:rsidRDefault="009822C1" w:rsidP="00BC1966">
            <w:r>
              <w:lastRenderedPageBreak/>
              <w:t xml:space="preserve">3. aktívna prítomnosť na výučbe kde študenti prezentujú poznatky, názory, argumentujú, diskutujú, navrhujú riešenia - vyžadovaná účasť je min. 80% na celej výučbe ( prezenčná /dištančná forma) / 0-10 bodov </w:t>
            </w:r>
          </w:p>
          <w:p w:rsidR="009822C1" w:rsidRDefault="009822C1" w:rsidP="00BC1966">
            <w:r>
              <w:t xml:space="preserve">Podmienkou pre pripustenie ku skúške je získanie minimálne 27 bodov z priebežného hodnotenia. </w:t>
            </w:r>
          </w:p>
          <w:p w:rsidR="009822C1" w:rsidRDefault="009822C1" w:rsidP="00BC1966">
            <w:r>
              <w:t xml:space="preserve">Skúška - maximum 46 bodov: </w:t>
            </w:r>
          </w:p>
          <w:p w:rsidR="009822C1" w:rsidRDefault="009822C1" w:rsidP="00BC1966">
            <w:r>
              <w:t xml:space="preserve">Skúška – písomná forma – študent samostatne spracuje tému, zhrnie informácie, porovná ich, interpretuje závery a svoj názor. / 0-46 bodov / minimálne 24 bodov </w:t>
            </w:r>
          </w:p>
          <w:p w:rsidR="009822C1" w:rsidRDefault="009822C1" w:rsidP="00BC1966">
            <w:r>
              <w:t xml:space="preserve">Záverečné hodnotenie: Suma priebežného hodnotenia a skúšky </w:t>
            </w:r>
          </w:p>
          <w:p w:rsidR="009822C1" w:rsidRDefault="009822C1" w:rsidP="00BC1966">
            <w:r>
              <w:t xml:space="preserve">Výsledná známka je kombináciou priebežného hodnotenia a skúšky: </w:t>
            </w:r>
          </w:p>
          <w:p w:rsidR="009822C1" w:rsidRDefault="009822C1" w:rsidP="00BC1966">
            <w:r>
              <w:t xml:space="preserve">A - 100 - 91 bodov </w:t>
            </w:r>
          </w:p>
          <w:p w:rsidR="009822C1" w:rsidRDefault="009822C1" w:rsidP="00BC1966">
            <w:r>
              <w:t xml:space="preserve">B - 90 - 81 bodov </w:t>
            </w:r>
          </w:p>
          <w:p w:rsidR="009822C1" w:rsidRDefault="009822C1" w:rsidP="00BC1966">
            <w:r>
              <w:t xml:space="preserve">C - 80 - 71 bodov </w:t>
            </w:r>
          </w:p>
          <w:p w:rsidR="009822C1" w:rsidRDefault="009822C1" w:rsidP="00BC1966">
            <w:r>
              <w:t xml:space="preserve">D - 70 – 61 bodov </w:t>
            </w:r>
          </w:p>
          <w:p w:rsidR="009822C1" w:rsidRDefault="009822C1" w:rsidP="00BC1966">
            <w:r>
              <w:t xml:space="preserve">E - 60 - 51 bodov </w:t>
            </w:r>
          </w:p>
          <w:p w:rsidR="00BC1966" w:rsidRDefault="009822C1" w:rsidP="00BC1966">
            <w:r>
              <w:t>FX - 50 bodov a menej</w:t>
            </w:r>
          </w:p>
        </w:tc>
      </w:tr>
      <w:tr w:rsidR="00BC1966" w:rsidTr="00BC1966">
        <w:trPr>
          <w:trHeight w:val="29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944495" w:rsidP="00BC1966">
            <w:pPr>
              <w:jc w:val="center"/>
              <w:rPr>
                <w:b/>
                <w:sz w:val="32"/>
                <w:szCs w:val="32"/>
              </w:rPr>
            </w:pPr>
            <w:r w:rsidRPr="00803FAA">
              <w:rPr>
                <w:rFonts w:ascii="Calibri" w:hAnsi="Calibri"/>
                <w:b/>
                <w:sz w:val="32"/>
                <w:szCs w:val="32"/>
              </w:rPr>
              <w:lastRenderedPageBreak/>
              <w:t>Bibliography</w:t>
            </w:r>
            <w:bookmarkStart w:id="0" w:name="_GoBack"/>
            <w:bookmarkEnd w:id="0"/>
          </w:p>
        </w:tc>
      </w:tr>
      <w:tr w:rsidR="00BC1966" w:rsidTr="00BC1966">
        <w:trPr>
          <w:trHeight w:val="1003"/>
        </w:trPr>
        <w:tc>
          <w:tcPr>
            <w:tcW w:w="8476" w:type="dxa"/>
            <w:gridSpan w:val="4"/>
          </w:tcPr>
          <w:p w:rsidR="009822C1" w:rsidRDefault="009822C1" w:rsidP="00BC4733">
            <w:r>
              <w:t>BALOGOVÁ, B.-E. ŽIAKOVÁ (</w:t>
            </w:r>
            <w:proofErr w:type="spellStart"/>
            <w:r>
              <w:t>eds</w:t>
            </w:r>
            <w:proofErr w:type="spellEnd"/>
            <w:r>
              <w:t xml:space="preserve">.), 2017. </w:t>
            </w:r>
            <w:proofErr w:type="spellStart"/>
            <w:r>
              <w:t>Vademecum</w:t>
            </w:r>
            <w:proofErr w:type="spellEnd"/>
            <w:r>
              <w:t xml:space="preserve"> sociálnej práce. Košice: UPJŠ, FF. ISBN 978-80-8152-483-7. </w:t>
            </w:r>
          </w:p>
          <w:p w:rsidR="009822C1" w:rsidRDefault="009822C1" w:rsidP="00BC4733">
            <w:r>
              <w:t xml:space="preserve">BRNULA, P., 2008. Sociálna práca so žiadateľmi o azyl a azylantmi. Prešov: Akcent print. ISBN 978-80-89295-10-4. </w:t>
            </w:r>
          </w:p>
          <w:p w:rsidR="009822C1" w:rsidRDefault="009822C1" w:rsidP="00BC4733">
            <w:r>
              <w:t xml:space="preserve">KOPINEC, P., 2006. Praktický manuál sociálneho pracovníka v azylových zariadeniach na Slovensku. Bratislava: Občianske združenie Sociálna práca. ISBN 80-89185-24-X. </w:t>
            </w:r>
          </w:p>
          <w:p w:rsidR="009822C1" w:rsidRDefault="009822C1" w:rsidP="00BC4733">
            <w:r>
              <w:t xml:space="preserve">KOVÁTS, A. a kol., 2006. Praktická sociálna práca s utečencami. Prístup cez ľudské práva. Budapešť: </w:t>
            </w:r>
            <w:proofErr w:type="spellStart"/>
            <w:r>
              <w:t>Menedék</w:t>
            </w:r>
            <w:proofErr w:type="spellEnd"/>
            <w:r>
              <w:t xml:space="preserve"> – Maďarské združenie pre migrantov. ISBN 963-06-0862-6. </w:t>
            </w:r>
          </w:p>
          <w:p w:rsidR="009822C1" w:rsidRDefault="009822C1" w:rsidP="00BC4733">
            <w:r>
              <w:t xml:space="preserve">BRNULA, P., 2010. Základy sociálnej práce so žiadateľmi o azyl a azylantmi. Bratislava: IRIS. ISBN 978-80-89238-43-9. </w:t>
            </w:r>
          </w:p>
          <w:p w:rsidR="009822C1" w:rsidRDefault="009822C1" w:rsidP="00BC4733">
            <w:r>
              <w:t xml:space="preserve">ANTOLOVÁ, V., 2011. Sociálnoprávna ochrana maloletých bez sprievodu. Metódy sociálnej práce so žiadateľmi o azyl, azylantmi, maloletými bez sprievodu. Ružomberok: VERBUM. ISBN 978-80-8084-672-5. </w:t>
            </w:r>
          </w:p>
          <w:p w:rsidR="009822C1" w:rsidRDefault="009822C1" w:rsidP="00BC4733">
            <w:r>
              <w:t xml:space="preserve">HLINČÍKOVÁ, M. - LAMAČKOVÁ, D. - SEKULOVÁ, M., 2011. Migranti a migrantky na trhu práce v SR - identifikácia a prekonávanie bariér diskriminácie. Bratislava: Inštitút pre verejné otázky. ISBN 978-80-89345-30-4. </w:t>
            </w:r>
          </w:p>
          <w:p w:rsidR="009822C1" w:rsidRDefault="009822C1" w:rsidP="00BC4733">
            <w:r>
              <w:t xml:space="preserve">BACHTÍKOVÁ, I. - BARGEROVÁ, Z. - GULIČOVÁ, M., 2012. Organizácia azylovej a migračnej politiky v Slovenskej republike. Bratislava: IOM. ISBN 978-80-89506-24-8. </w:t>
            </w:r>
          </w:p>
          <w:p w:rsidR="009822C1" w:rsidRDefault="009822C1" w:rsidP="00BC4733">
            <w:r>
              <w:t xml:space="preserve">DRÁĽ, P. a kol., 2011. Vzdelávanie detí cudzincov na Slovensku. Potreby a riešenia. Bratislava: Centrum pre výskum etnicity a kultúry, Nadácia Milana </w:t>
            </w:r>
            <w:proofErr w:type="spellStart"/>
            <w:r>
              <w:t>Šimečku</w:t>
            </w:r>
            <w:proofErr w:type="spellEnd"/>
            <w:r>
              <w:t xml:space="preserve">. ISBN 978-80-89008-35-3. VAŠEČKA, M., 2009. Postoje verejnosti k cudzincom a zahraničnej migrácii v Slovenskej republike. Bratislava: IOM. ISBN 978-80-970307-0-4. </w:t>
            </w:r>
          </w:p>
          <w:p w:rsidR="009822C1" w:rsidRDefault="009822C1" w:rsidP="00BC4733">
            <w:r>
              <w:t xml:space="preserve">KOPŘIVA, K., 2011. </w:t>
            </w:r>
            <w:proofErr w:type="spellStart"/>
            <w:r>
              <w:t>Lidský</w:t>
            </w:r>
            <w:proofErr w:type="spellEnd"/>
            <w:r>
              <w:t xml:space="preserve"> </w:t>
            </w:r>
            <w:proofErr w:type="spellStart"/>
            <w:r>
              <w:t>vztah</w:t>
            </w:r>
            <w:proofErr w:type="spellEnd"/>
            <w:r>
              <w:t xml:space="preserve"> </w:t>
            </w:r>
            <w:proofErr w:type="spellStart"/>
            <w:r>
              <w:t>jako</w:t>
            </w:r>
            <w:proofErr w:type="spellEnd"/>
            <w:r>
              <w:t xml:space="preserve"> </w:t>
            </w:r>
            <w:proofErr w:type="spellStart"/>
            <w:r>
              <w:t>součást</w:t>
            </w:r>
            <w:proofErr w:type="spellEnd"/>
            <w:r>
              <w:t xml:space="preserve"> </w:t>
            </w:r>
            <w:proofErr w:type="spellStart"/>
            <w:r>
              <w:t>profese</w:t>
            </w:r>
            <w:proofErr w:type="spellEnd"/>
            <w:r>
              <w:t xml:space="preserve">. Praha: Portál. ISBN 978-80-73679-22-4. </w:t>
            </w:r>
          </w:p>
          <w:p w:rsidR="00BC1966" w:rsidRDefault="009822C1" w:rsidP="00BC4733">
            <w:r>
              <w:t xml:space="preserve">MATOUŠEK, O. a kol., 2005. </w:t>
            </w:r>
            <w:proofErr w:type="spellStart"/>
            <w:r>
              <w:t>Sociální</w:t>
            </w:r>
            <w:proofErr w:type="spellEnd"/>
            <w:r>
              <w:t xml:space="preserve"> práce v praxi. Praha: Portál. ISBN 80-7367-002-X. GABURA, J., 2010. Komunikácia pre pomáhajúce profesie. Bratislava: UK Bratislava. ISBN 978-80-223-2752-7</w:t>
            </w:r>
          </w:p>
        </w:tc>
      </w:tr>
    </w:tbl>
    <w:p w:rsidR="00BC1966" w:rsidRDefault="00BC1966"/>
    <w:p w:rsidR="006F1954" w:rsidRDefault="00BC1966">
      <w:r>
        <w:br w:type="textWrapping" w:clear="all"/>
      </w:r>
    </w:p>
    <w:sectPr w:rsidR="006F1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62E" w:rsidRDefault="005C662E" w:rsidP="00BC1966">
      <w:pPr>
        <w:spacing w:after="0" w:line="240" w:lineRule="auto"/>
      </w:pPr>
      <w:r>
        <w:separator/>
      </w:r>
    </w:p>
  </w:endnote>
  <w:endnote w:type="continuationSeparator" w:id="0">
    <w:p w:rsidR="005C662E" w:rsidRDefault="005C662E" w:rsidP="00BC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BookmanE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62E" w:rsidRDefault="005C662E" w:rsidP="00BC1966">
      <w:pPr>
        <w:spacing w:after="0" w:line="240" w:lineRule="auto"/>
      </w:pPr>
      <w:r>
        <w:separator/>
      </w:r>
    </w:p>
  </w:footnote>
  <w:footnote w:type="continuationSeparator" w:id="0">
    <w:p w:rsidR="005C662E" w:rsidRDefault="005C662E" w:rsidP="00BC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966" w:rsidRDefault="00BC1966">
    <w:pPr>
      <w:pStyle w:val="Hlavika"/>
    </w:pPr>
  </w:p>
  <w:p w:rsidR="00BC1966" w:rsidRDefault="00BC1966">
    <w:pPr>
      <w:pStyle w:val="Hlavika"/>
    </w:pPr>
  </w:p>
  <w:p w:rsidR="00BC1966" w:rsidRDefault="00BC1966">
    <w:pPr>
      <w:pStyle w:val="Hlavika"/>
    </w:pPr>
    <w:r w:rsidRPr="00BC1966"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05E608C1" wp14:editId="64EA8830">
          <wp:simplePos x="0" y="0"/>
          <wp:positionH relativeFrom="margin">
            <wp:posOffset>261620</wp:posOffset>
          </wp:positionH>
          <wp:positionV relativeFrom="margin">
            <wp:posOffset>2381250</wp:posOffset>
          </wp:positionV>
          <wp:extent cx="4619625" cy="4619625"/>
          <wp:effectExtent l="19050" t="0" r="28575" b="1323975"/>
          <wp:wrapSquare wrapText="bothSides"/>
          <wp:docPr id="1" name="Obrázok 1" descr="http://hsci2013.info/sitefiles/image/photogallery/201210/logo-upjs-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hsci2013.info/sitefiles/image/photogallery/201210/logo-upjs-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000"/>
                            </a14:imgEffect>
                            <a14:imgEffect>
                              <a14:brightnessContrast bright="77000" contrast="2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46196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5995"/>
    <w:multiLevelType w:val="hybridMultilevel"/>
    <w:tmpl w:val="011280E6"/>
    <w:lvl w:ilvl="0" w:tplc="DF06A1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25736"/>
    <w:multiLevelType w:val="hybridMultilevel"/>
    <w:tmpl w:val="D61C8110"/>
    <w:lvl w:ilvl="0" w:tplc="DF06A1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66"/>
    <w:rsid w:val="00181A01"/>
    <w:rsid w:val="002E3B08"/>
    <w:rsid w:val="00407466"/>
    <w:rsid w:val="00481263"/>
    <w:rsid w:val="00591F7B"/>
    <w:rsid w:val="005C662E"/>
    <w:rsid w:val="006A39C8"/>
    <w:rsid w:val="006C32FE"/>
    <w:rsid w:val="006E1847"/>
    <w:rsid w:val="006F1954"/>
    <w:rsid w:val="007B14E7"/>
    <w:rsid w:val="008112F8"/>
    <w:rsid w:val="008263A0"/>
    <w:rsid w:val="00835AC1"/>
    <w:rsid w:val="00900B1E"/>
    <w:rsid w:val="00944495"/>
    <w:rsid w:val="009507ED"/>
    <w:rsid w:val="009822C1"/>
    <w:rsid w:val="00AC60ED"/>
    <w:rsid w:val="00B70036"/>
    <w:rsid w:val="00BA354A"/>
    <w:rsid w:val="00BC1966"/>
    <w:rsid w:val="00BC4733"/>
    <w:rsid w:val="00C12F5E"/>
    <w:rsid w:val="00C21263"/>
    <w:rsid w:val="00CB054E"/>
    <w:rsid w:val="00CD1708"/>
    <w:rsid w:val="00CF272D"/>
    <w:rsid w:val="00D1680C"/>
    <w:rsid w:val="00E12E07"/>
    <w:rsid w:val="00EC11A5"/>
    <w:rsid w:val="00EC2216"/>
    <w:rsid w:val="00F30671"/>
    <w:rsid w:val="00F9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11E6F"/>
  <w15:docId w15:val="{C6DB47D1-D278-4161-B767-C258591F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BC4733"/>
    <w:pPr>
      <w:keepNext/>
      <w:spacing w:after="0" w:line="240" w:lineRule="auto"/>
      <w:jc w:val="center"/>
      <w:outlineLvl w:val="0"/>
    </w:pPr>
    <w:rPr>
      <w:rFonts w:ascii="ITCBookmanEE,Bold" w:eastAsia="Times New Roman" w:hAnsi="ITCBookmanEE,Bold" w:cs="Times New Roman"/>
      <w:b/>
      <w:color w:val="000000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C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C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1966"/>
  </w:style>
  <w:style w:type="paragraph" w:styleId="Pta">
    <w:name w:val="footer"/>
    <w:basedOn w:val="Normlny"/>
    <w:link w:val="PtaChar"/>
    <w:uiPriority w:val="99"/>
    <w:unhideWhenUsed/>
    <w:rsid w:val="00BC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1966"/>
  </w:style>
  <w:style w:type="paragraph" w:styleId="Odsekzoznamu">
    <w:name w:val="List Paragraph"/>
    <w:basedOn w:val="Normlny"/>
    <w:uiPriority w:val="34"/>
    <w:qFormat/>
    <w:rsid w:val="00C12F5E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BC4733"/>
    <w:rPr>
      <w:rFonts w:ascii="ITCBookmanEE,Bold" w:eastAsia="Times New Roman" w:hAnsi="ITCBookmanEE,Bold" w:cs="Times New Roman"/>
      <w:b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Viktória Giannakos</dc:creator>
  <cp:lastModifiedBy>PaedDr. Eva Zuzana Jenčušová</cp:lastModifiedBy>
  <cp:revision>4</cp:revision>
  <dcterms:created xsi:type="dcterms:W3CDTF">2022-02-06T22:52:00Z</dcterms:created>
  <dcterms:modified xsi:type="dcterms:W3CDTF">2022-02-16T14:29:00Z</dcterms:modified>
</cp:coreProperties>
</file>