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B64D6D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B64D6D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4D2675" w:rsidP="00BC1966">
            <w:pPr>
              <w:rPr>
                <w:b/>
              </w:rPr>
            </w:pPr>
            <w:r>
              <w:t>Teória sociálnej práce</w:t>
            </w:r>
          </w:p>
        </w:tc>
        <w:tc>
          <w:tcPr>
            <w:tcW w:w="1257" w:type="dxa"/>
          </w:tcPr>
          <w:p w:rsidR="00BC1966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B64D6D" w:rsidRPr="00F95A32" w:rsidRDefault="00B64D6D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4D2675" w:rsidP="00BC1966">
            <w:pPr>
              <w:rPr>
                <w:b/>
              </w:rPr>
            </w:pPr>
            <w:r>
              <w:t>6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4D2675" w:rsidRDefault="004D2675" w:rsidP="00BC1966">
            <w:r>
              <w:t>2.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B64D6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4D2675" w:rsidRDefault="004D2675" w:rsidP="00BC1966">
            <w:r>
              <w:t xml:space="preserve">1. Študent identifikuje, pamätá si základné pojmy z oblasti teórie sociálnej práce. </w:t>
            </w:r>
          </w:p>
          <w:p w:rsidR="004D2675" w:rsidRDefault="004D2675" w:rsidP="00BC1966">
            <w:r>
              <w:t xml:space="preserve">2. Študent vie popísať, interpretovať, stručne vyjadriť a klasifikovať jednotlivé kategórie teórie sociálnej práce. </w:t>
            </w:r>
          </w:p>
          <w:p w:rsidR="00BC1966" w:rsidRPr="004D2675" w:rsidRDefault="004D2675" w:rsidP="00BC1966">
            <w:pPr>
              <w:rPr>
                <w:lang w:val="de-DE"/>
              </w:rPr>
            </w:pPr>
            <w:r>
              <w:t>3. Študent vie aplikovať teoretické poznatky do riešenia problémov súvisiacich so sociálnou prácou, má osvojené hodnotové a etické princípy požadované od sociálneho pracovníka pri práci s klientom.</w:t>
            </w:r>
          </w:p>
          <w:p w:rsidR="00BC1966" w:rsidRPr="00BC1966" w:rsidRDefault="00BC1966" w:rsidP="00BC1966">
            <w:pPr>
              <w:tabs>
                <w:tab w:val="left" w:pos="6390"/>
              </w:tabs>
            </w:pPr>
            <w:r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B64D6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4D2675" w:rsidRDefault="004D2675" w:rsidP="004D2675">
            <w:r>
              <w:t xml:space="preserve">Stručná osnova predmetu: </w:t>
            </w:r>
          </w:p>
          <w:p w:rsidR="004D2675" w:rsidRDefault="004D2675" w:rsidP="004D2675">
            <w:r>
              <w:t xml:space="preserve">1. SP ako špecifický úsek teórie a praxe a ako vedná disciplína. </w:t>
            </w:r>
          </w:p>
          <w:p w:rsidR="004D2675" w:rsidRDefault="004D2675" w:rsidP="004D2675">
            <w:r>
              <w:t xml:space="preserve">2. Systém a filozofický základ SP. </w:t>
            </w:r>
          </w:p>
          <w:p w:rsidR="004D2675" w:rsidRDefault="004D2675" w:rsidP="004D2675">
            <w:r>
              <w:t xml:space="preserve">3. Modely SP. </w:t>
            </w:r>
          </w:p>
          <w:p w:rsidR="004D2675" w:rsidRDefault="004D2675" w:rsidP="004D2675">
            <w:r>
              <w:t xml:space="preserve">4. Komparatívna SP. </w:t>
            </w:r>
          </w:p>
          <w:p w:rsidR="004D2675" w:rsidRDefault="004D2675" w:rsidP="004D2675">
            <w:r>
              <w:t xml:space="preserve">5. Klient SP. </w:t>
            </w:r>
          </w:p>
          <w:p w:rsidR="004D2675" w:rsidRDefault="004D2675" w:rsidP="004D2675">
            <w:r>
              <w:t xml:space="preserve">6. Požiadavky na SP. </w:t>
            </w:r>
          </w:p>
          <w:p w:rsidR="004D2675" w:rsidRDefault="004D2675" w:rsidP="004D2675">
            <w:r>
              <w:t xml:space="preserve">7. Hodnotové a etické princípy SP. </w:t>
            </w:r>
          </w:p>
          <w:p w:rsidR="004D2675" w:rsidRDefault="004D2675" w:rsidP="004D2675">
            <w:r>
              <w:t xml:space="preserve">8. Sociálna pomoc a sociálna služba </w:t>
            </w:r>
          </w:p>
          <w:p w:rsidR="004D2675" w:rsidRDefault="004D2675" w:rsidP="004D2675">
            <w:r>
              <w:t xml:space="preserve">9. SP s jednotlivcom, skupinou, komunitou a štátom. </w:t>
            </w:r>
          </w:p>
          <w:p w:rsidR="004D2675" w:rsidRDefault="004D2675" w:rsidP="004D2675">
            <w:r>
              <w:t xml:space="preserve">10. Metodologické otázky výskumu v SP. </w:t>
            </w:r>
          </w:p>
          <w:p w:rsidR="004D2675" w:rsidRDefault="004D2675" w:rsidP="004D2675">
            <w:r>
              <w:t xml:space="preserve">11. Sociálny problém a sociálny konflikt. </w:t>
            </w:r>
          </w:p>
          <w:p w:rsidR="008112F8" w:rsidRDefault="004D2675" w:rsidP="004D2675">
            <w:r>
              <w:t>12. Poradenstvo v SP.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B64D6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4D2675" w:rsidRDefault="004D2675" w:rsidP="004D2675">
            <w:r>
              <w:t xml:space="preserve">Priebežné hodnotenie (s možnosťou získať spoločne 40 bodov) </w:t>
            </w:r>
          </w:p>
          <w:p w:rsidR="004D2675" w:rsidRDefault="004D2675" w:rsidP="004D2675">
            <w:r>
              <w:t xml:space="preserve">1. Min 80% aktívna účasť na celkovej výučbe (podľa spôsobu výučby - prezenčne/dištančne prostredníctvom </w:t>
            </w:r>
            <w:proofErr w:type="spellStart"/>
            <w:r>
              <w:t>telekonferencie</w:t>
            </w:r>
            <w:proofErr w:type="spellEnd"/>
            <w:r>
              <w:t xml:space="preserve">), študent prezentuje základné poznatky spojené s oblasťou teórie sociálnej práce. </w:t>
            </w:r>
          </w:p>
          <w:p w:rsidR="004D2675" w:rsidRDefault="004D2675" w:rsidP="004D2675">
            <w:r>
              <w:t xml:space="preserve">2. Samostatná odborná príprava, práca na zadaniach, aktivita na seminároch, študent prezentuje základné poznatky spojené s oblasťou teórie sociálnej práce. </w:t>
            </w:r>
          </w:p>
          <w:p w:rsidR="004D2675" w:rsidRDefault="004D2675" w:rsidP="004D2675">
            <w:r>
              <w:t xml:space="preserve">3. Tvorba a prezentácia seminárnej práce, predložená vo formáte </w:t>
            </w:r>
            <w:proofErr w:type="spellStart"/>
            <w:r>
              <w:t>word</w:t>
            </w:r>
            <w:proofErr w:type="spellEnd"/>
            <w:r>
              <w:t xml:space="preserve"> a vo formáte </w:t>
            </w:r>
            <w:proofErr w:type="spellStart"/>
            <w:r>
              <w:t>powerpointovej</w:t>
            </w:r>
            <w:proofErr w:type="spellEnd"/>
            <w:r>
              <w:t xml:space="preserve"> prezentácie, v ktorej študent popisuje, interpretuje, klasifikuje a aplikuje vedomosti z vopred určenej oblasti teórie sociálnej práce. Spoločne za body 2 a 3 je možné získať maximum 20 bodov. </w:t>
            </w:r>
          </w:p>
          <w:p w:rsidR="004D2675" w:rsidRDefault="004D2675" w:rsidP="004D2675">
            <w:r>
              <w:t xml:space="preserve">4. Priebežný test, v ktorom študent identifikuje, pamätá si, popisuje, klasifikuje jednotlivé oblasti teórie sociálnej práce; v 13. týždni semestra. Je možné získať maximum 20 bodov. </w:t>
            </w:r>
          </w:p>
          <w:p w:rsidR="004D2675" w:rsidRDefault="004D2675" w:rsidP="004D2675"/>
          <w:p w:rsidR="004D2675" w:rsidRDefault="004D2675" w:rsidP="004D2675">
            <w:r>
              <w:t xml:space="preserve">Pre pripustenie ku skúške je potrebný celkový zisk minimum 25 bodov z priebežného hodnotenia. Skúška je realizovaná formou písomného testu, za ktorý je možné získať 0-60 bodov. Študent preukazuje schopnosť aplikovať teoretické poznatky z teórie sociálnej práce do práce s klientom sociálnej práce. </w:t>
            </w:r>
          </w:p>
          <w:p w:rsidR="004D2675" w:rsidRDefault="004D2675" w:rsidP="004D2675">
            <w:r>
              <w:lastRenderedPageBreak/>
              <w:t xml:space="preserve">Záverečné hodnotenie tvorí suma priebežného hodnotenia a skúšky (teda 0-100 bodov). </w:t>
            </w:r>
          </w:p>
          <w:p w:rsidR="004D2675" w:rsidRDefault="004D2675" w:rsidP="004D2675">
            <w:r>
              <w:t xml:space="preserve">A 91-100 </w:t>
            </w:r>
          </w:p>
          <w:p w:rsidR="004D2675" w:rsidRDefault="004D2675" w:rsidP="004D2675">
            <w:r>
              <w:t xml:space="preserve">B 81-90 </w:t>
            </w:r>
          </w:p>
          <w:p w:rsidR="004D2675" w:rsidRDefault="004D2675" w:rsidP="004D2675">
            <w:r>
              <w:t xml:space="preserve">C 71-80 </w:t>
            </w:r>
          </w:p>
          <w:p w:rsidR="004D2675" w:rsidRDefault="004D2675" w:rsidP="004D2675">
            <w:r>
              <w:t xml:space="preserve">D 61-70 </w:t>
            </w:r>
          </w:p>
          <w:p w:rsidR="004D2675" w:rsidRDefault="004D2675" w:rsidP="004D2675">
            <w:r>
              <w:t xml:space="preserve">E 53-60 </w:t>
            </w:r>
          </w:p>
          <w:p w:rsidR="00BC1966" w:rsidRDefault="004D2675" w:rsidP="004D2675">
            <w:r>
              <w:t>FX 52 a menej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B64D6D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Bibliography</w:t>
            </w:r>
            <w:bookmarkStart w:id="0" w:name="_GoBack"/>
            <w:bookmarkEnd w:id="0"/>
          </w:p>
        </w:tc>
      </w:tr>
      <w:tr w:rsidR="00BC1966" w:rsidTr="004D2675">
        <w:trPr>
          <w:trHeight w:val="5059"/>
        </w:trPr>
        <w:tc>
          <w:tcPr>
            <w:tcW w:w="8476" w:type="dxa"/>
            <w:gridSpan w:val="4"/>
          </w:tcPr>
          <w:p w:rsidR="004D2675" w:rsidRDefault="004D2675" w:rsidP="00BC4733">
            <w:r>
              <w:t>BALOGOVÁ, B. a E. ŽIAKOVÁ (</w:t>
            </w:r>
            <w:proofErr w:type="spellStart"/>
            <w:r>
              <w:t>eds</w:t>
            </w:r>
            <w:proofErr w:type="spellEnd"/>
            <w:r>
              <w:t xml:space="preserve">.). </w:t>
            </w:r>
            <w:proofErr w:type="spellStart"/>
            <w:r>
              <w:t>Vademecum</w:t>
            </w:r>
            <w:proofErr w:type="spellEnd"/>
            <w:r>
              <w:t xml:space="preserve"> sociálnej práce. Košice: UPJŠ, FF, 2017. ISBN 978-80-8152-483-7. </w:t>
            </w:r>
          </w:p>
          <w:p w:rsidR="004D2675" w:rsidRDefault="004D2675" w:rsidP="00BC4733">
            <w:r>
              <w:t xml:space="preserve">BRNULA, P., K. ČAVOJSKÁ, K. MÓZEŠOVÁ, P. MÓZEŠ a M. SMREK. Úvod do teórií sociálnej práce. Bratislava: IRIS, 2015. ISBN 978-80-89726-36-3. LEVICKÁ, J. Teoretické aspekty sociálnej práce. 1. vyd. Trnava: FZSP TU, 2002. ISBN 80-89074-39-1. </w:t>
            </w:r>
          </w:p>
          <w:p w:rsidR="004D2675" w:rsidRDefault="004D2675" w:rsidP="00BC4733">
            <w:r>
              <w:t xml:space="preserve">LEVICKÁ, J., K. LEVICKÁ, A. BÁNOVČINOVÁ a D. UHNÁKOVÁ. Teoretické východiská sociálnej práce. Trnava: Fakulta zdravotníctva sociálnej práce Trnavskej univerzity v Trnave, 2016. ISBN 978-80-8082-962-9. </w:t>
            </w:r>
          </w:p>
          <w:p w:rsidR="004D2675" w:rsidRDefault="004D2675" w:rsidP="00BC4733">
            <w:r>
              <w:t xml:space="preserve">MATOUŠEK, O. a kol. Metódy a </w:t>
            </w:r>
            <w:proofErr w:type="spellStart"/>
            <w:r>
              <w:t>řízení</w:t>
            </w:r>
            <w:proofErr w:type="spellEnd"/>
            <w:r>
              <w:t xml:space="preserve"> </w:t>
            </w:r>
            <w:proofErr w:type="spellStart"/>
            <w:r>
              <w:t>sociální</w:t>
            </w:r>
            <w:proofErr w:type="spellEnd"/>
            <w:r>
              <w:t xml:space="preserve"> práce. 1.vyd.Praha: Portál, 2003. ISBN 80-7178-548-2. </w:t>
            </w:r>
          </w:p>
          <w:p w:rsidR="004D2675" w:rsidRDefault="004D2675" w:rsidP="00BC4733">
            <w:r>
              <w:t xml:space="preserve">TOKÁROVÁ, A </w:t>
            </w:r>
            <w:proofErr w:type="spellStart"/>
            <w:r>
              <w:t>a</w:t>
            </w:r>
            <w:proofErr w:type="spellEnd"/>
            <w:r>
              <w:t xml:space="preserve"> kol. Sociálna práca. 2. vyd. Prešov: AKCENT PRINT, 2003. ISBN 80-968367-5-7. </w:t>
            </w:r>
          </w:p>
          <w:p w:rsidR="004D2675" w:rsidRDefault="004D2675" w:rsidP="00BC4733">
            <w:r>
              <w:t xml:space="preserve">ÚLEHLA, I. </w:t>
            </w:r>
            <w:proofErr w:type="spellStart"/>
            <w:r>
              <w:t>Umění</w:t>
            </w:r>
            <w:proofErr w:type="spellEnd"/>
            <w:r>
              <w:t xml:space="preserve"> </w:t>
            </w:r>
            <w:proofErr w:type="spellStart"/>
            <w:r>
              <w:t>pomáhat</w:t>
            </w:r>
            <w:proofErr w:type="spellEnd"/>
            <w:r>
              <w:t xml:space="preserve">. 2. vyd. Praha: SLON, 2009. ISBN 978-80-86429-36-6. </w:t>
            </w:r>
          </w:p>
          <w:p w:rsidR="004D2675" w:rsidRDefault="004D2675" w:rsidP="00BC4733">
            <w:r>
              <w:t xml:space="preserve">ŽIAKOVÁ, E., J. ČECHOVÁ a J. KREDÁTUS. </w:t>
            </w:r>
            <w:proofErr w:type="spellStart"/>
            <w:r>
              <w:t>Psychosociálne</w:t>
            </w:r>
            <w:proofErr w:type="spellEnd"/>
            <w:r>
              <w:t xml:space="preserve"> aspekty sociálnej práce. 1. vyd. Prešov: FF PU, 2001. ISBN 80-8068-060-4.</w:t>
            </w:r>
          </w:p>
          <w:p w:rsidR="004D2675" w:rsidRDefault="004D2675" w:rsidP="00BC4733">
            <w:r>
              <w:t xml:space="preserve"> ŽIAKOVÁ, E. a kol. Sociálna práca. Teoretické východiská a praktické kontexty. Košice: UPJŠ, 2011. ISBN 978-80-7097-870-2. </w:t>
            </w:r>
          </w:p>
          <w:p w:rsidR="00BC1966" w:rsidRDefault="004D2675" w:rsidP="00BC4733">
            <w:r>
              <w:t>ŽILOVÁ, A. Úvod do teórie sociálnej práce. 1. vyd. Badín: Mentor, 2005. ISBN 80-968932-1-1.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88" w:rsidRDefault="00333788" w:rsidP="00BC1966">
      <w:pPr>
        <w:spacing w:after="0" w:line="240" w:lineRule="auto"/>
      </w:pPr>
      <w:r>
        <w:separator/>
      </w:r>
    </w:p>
  </w:endnote>
  <w:endnote w:type="continuationSeparator" w:id="0">
    <w:p w:rsidR="00333788" w:rsidRDefault="00333788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88" w:rsidRDefault="00333788" w:rsidP="00BC1966">
      <w:pPr>
        <w:spacing w:after="0" w:line="240" w:lineRule="auto"/>
      </w:pPr>
      <w:r>
        <w:separator/>
      </w:r>
    </w:p>
  </w:footnote>
  <w:footnote w:type="continuationSeparator" w:id="0">
    <w:p w:rsidR="00333788" w:rsidRDefault="00333788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0205E8"/>
    <w:rsid w:val="00181A01"/>
    <w:rsid w:val="002D3AC3"/>
    <w:rsid w:val="00333788"/>
    <w:rsid w:val="00407466"/>
    <w:rsid w:val="004D2675"/>
    <w:rsid w:val="00591F7B"/>
    <w:rsid w:val="006E1847"/>
    <w:rsid w:val="006F1954"/>
    <w:rsid w:val="007B14E7"/>
    <w:rsid w:val="008112F8"/>
    <w:rsid w:val="00835AC1"/>
    <w:rsid w:val="00A44A06"/>
    <w:rsid w:val="00AC60ED"/>
    <w:rsid w:val="00B64D6D"/>
    <w:rsid w:val="00B70036"/>
    <w:rsid w:val="00BA354A"/>
    <w:rsid w:val="00BC1966"/>
    <w:rsid w:val="00BC4733"/>
    <w:rsid w:val="00C12F5E"/>
    <w:rsid w:val="00CF272D"/>
    <w:rsid w:val="00D1680C"/>
    <w:rsid w:val="00E12E07"/>
    <w:rsid w:val="00F30671"/>
    <w:rsid w:val="00F85BCC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940C6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3</cp:revision>
  <dcterms:created xsi:type="dcterms:W3CDTF">2022-02-06T22:11:00Z</dcterms:created>
  <dcterms:modified xsi:type="dcterms:W3CDTF">2022-02-16T14:37:00Z</dcterms:modified>
</cp:coreProperties>
</file>