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2980"/>
        <w:gridCol w:w="1257"/>
        <w:gridCol w:w="2121"/>
      </w:tblGrid>
      <w:tr w:rsidR="00BC1966" w14:paraId="51681C02" w14:textId="77777777" w:rsidTr="00BC1966">
        <w:trPr>
          <w:trHeight w:val="283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14:paraId="51681C01" w14:textId="77777777" w:rsidR="00BC1966" w:rsidRPr="00BC1966" w:rsidRDefault="00BC1966" w:rsidP="00BC1966">
            <w:pPr>
              <w:jc w:val="center"/>
              <w:rPr>
                <w:b/>
                <w:sz w:val="32"/>
                <w:szCs w:val="32"/>
              </w:rPr>
            </w:pPr>
            <w:r w:rsidRPr="00BC1966">
              <w:rPr>
                <w:b/>
                <w:sz w:val="32"/>
                <w:szCs w:val="32"/>
              </w:rPr>
              <w:t>General Information</w:t>
            </w:r>
          </w:p>
        </w:tc>
      </w:tr>
      <w:tr w:rsidR="00BC1966" w14:paraId="51681C08" w14:textId="77777777" w:rsidTr="00BC1966">
        <w:trPr>
          <w:trHeight w:val="501"/>
        </w:trPr>
        <w:tc>
          <w:tcPr>
            <w:tcW w:w="2118" w:type="dxa"/>
            <w:vMerge w:val="restart"/>
          </w:tcPr>
          <w:p w14:paraId="51681C03" w14:textId="77777777" w:rsidR="00BC1966" w:rsidRPr="00001A16" w:rsidRDefault="00BC1966" w:rsidP="00BC1966">
            <w:pPr>
              <w:rPr>
                <w:b/>
                <w:sz w:val="24"/>
                <w:szCs w:val="24"/>
              </w:rPr>
            </w:pPr>
            <w:r w:rsidRPr="00001A16">
              <w:rPr>
                <w:b/>
                <w:sz w:val="24"/>
                <w:szCs w:val="24"/>
              </w:rPr>
              <w:t>Course name</w:t>
            </w:r>
            <w:r w:rsidR="00445479" w:rsidRPr="00001A16">
              <w:rPr>
                <w:b/>
                <w:sz w:val="24"/>
                <w:szCs w:val="24"/>
              </w:rPr>
              <w:t xml:space="preserve"> and code</w:t>
            </w:r>
          </w:p>
        </w:tc>
        <w:tc>
          <w:tcPr>
            <w:tcW w:w="2980" w:type="dxa"/>
            <w:vMerge w:val="restart"/>
          </w:tcPr>
          <w:p w14:paraId="51681C04" w14:textId="77777777" w:rsidR="00BC1966" w:rsidRPr="00001A16" w:rsidRDefault="00C13CEE" w:rsidP="00BC1966">
            <w:pPr>
              <w:rPr>
                <w:rFonts w:cs="TimesNewRoman"/>
                <w:b/>
                <w:sz w:val="24"/>
                <w:szCs w:val="24"/>
              </w:rPr>
            </w:pPr>
            <w:r w:rsidRPr="00001A16">
              <w:rPr>
                <w:rFonts w:cs="TimesNewRoman"/>
                <w:b/>
                <w:sz w:val="24"/>
                <w:szCs w:val="24"/>
              </w:rPr>
              <w:t>Model Organisms in Genetics</w:t>
            </w:r>
          </w:p>
          <w:p w14:paraId="51681C05" w14:textId="77777777" w:rsidR="00C13CEE" w:rsidRPr="00001A16" w:rsidRDefault="00C13CEE" w:rsidP="00BC1966">
            <w:pPr>
              <w:rPr>
                <w:b/>
                <w:sz w:val="24"/>
                <w:szCs w:val="24"/>
              </w:rPr>
            </w:pPr>
            <w:r w:rsidRPr="00001A16">
              <w:rPr>
                <w:rFonts w:cs="TimesNewRoman"/>
                <w:b/>
                <w:sz w:val="24"/>
                <w:szCs w:val="24"/>
              </w:rPr>
              <w:t>ÚBEV/MOG/03</w:t>
            </w:r>
          </w:p>
        </w:tc>
        <w:tc>
          <w:tcPr>
            <w:tcW w:w="1257" w:type="dxa"/>
          </w:tcPr>
          <w:p w14:paraId="51681C06" w14:textId="77777777" w:rsidR="00BC1966" w:rsidRPr="00001A16" w:rsidRDefault="00BC1966" w:rsidP="00BC1966">
            <w:pPr>
              <w:rPr>
                <w:b/>
                <w:sz w:val="24"/>
                <w:szCs w:val="24"/>
              </w:rPr>
            </w:pPr>
            <w:r w:rsidRPr="00001A16">
              <w:rPr>
                <w:b/>
                <w:sz w:val="24"/>
                <w:szCs w:val="24"/>
              </w:rPr>
              <w:t>ECTS Credits</w:t>
            </w:r>
          </w:p>
        </w:tc>
        <w:tc>
          <w:tcPr>
            <w:tcW w:w="2121" w:type="dxa"/>
          </w:tcPr>
          <w:p w14:paraId="51681C07" w14:textId="77777777" w:rsidR="00BC1966" w:rsidRPr="00001A16" w:rsidRDefault="00C13CEE" w:rsidP="00BC1966">
            <w:pPr>
              <w:rPr>
                <w:b/>
                <w:sz w:val="24"/>
                <w:szCs w:val="24"/>
              </w:rPr>
            </w:pPr>
            <w:r w:rsidRPr="00001A16">
              <w:rPr>
                <w:b/>
                <w:sz w:val="24"/>
                <w:szCs w:val="24"/>
              </w:rPr>
              <w:t>5</w:t>
            </w:r>
          </w:p>
        </w:tc>
      </w:tr>
      <w:tr w:rsidR="00BC1966" w14:paraId="51681C0D" w14:textId="77777777" w:rsidTr="00BC1966">
        <w:trPr>
          <w:trHeight w:val="501"/>
        </w:trPr>
        <w:tc>
          <w:tcPr>
            <w:tcW w:w="2118" w:type="dxa"/>
            <w:vMerge/>
          </w:tcPr>
          <w:p w14:paraId="51681C09" w14:textId="77777777" w:rsidR="00BC1966" w:rsidRPr="00001A16" w:rsidRDefault="00BC1966" w:rsidP="00BC1966">
            <w:pPr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51681C0A" w14:textId="77777777" w:rsidR="00BC1966" w:rsidRPr="00001A16" w:rsidRDefault="00BC1966" w:rsidP="00BC1966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14:paraId="51681C0B" w14:textId="77777777" w:rsidR="00BC1966" w:rsidRPr="00001A16" w:rsidRDefault="00BC1966" w:rsidP="00BC1966">
            <w:pPr>
              <w:rPr>
                <w:b/>
                <w:sz w:val="24"/>
                <w:szCs w:val="24"/>
              </w:rPr>
            </w:pPr>
            <w:r w:rsidRPr="00001A16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1" w:type="dxa"/>
          </w:tcPr>
          <w:p w14:paraId="51681C0C" w14:textId="77777777" w:rsidR="00BC1966" w:rsidRPr="00523140" w:rsidRDefault="00523140" w:rsidP="0052314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2nd (S</w:t>
            </w:r>
            <w:r w:rsidR="00C13CEE" w:rsidRPr="00001A16">
              <w:rPr>
                <w:b/>
                <w:sz w:val="24"/>
                <w:szCs w:val="24"/>
              </w:rPr>
              <w:t>ummer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br/>
              <w:t xml:space="preserve">Master </w:t>
            </w:r>
            <w:r>
              <w:rPr>
                <w:b/>
                <w:sz w:val="24"/>
                <w:szCs w:val="24"/>
                <w:lang w:val="en-US"/>
              </w:rPr>
              <w:t>&amp; Doctoral Degree</w:t>
            </w:r>
          </w:p>
        </w:tc>
      </w:tr>
      <w:tr w:rsidR="00BC1966" w14:paraId="51681C0F" w14:textId="77777777" w:rsidTr="00BC1966">
        <w:trPr>
          <w:trHeight w:val="231"/>
        </w:trPr>
        <w:tc>
          <w:tcPr>
            <w:tcW w:w="8476" w:type="dxa"/>
            <w:gridSpan w:val="4"/>
          </w:tcPr>
          <w:p w14:paraId="51681C0E" w14:textId="77777777" w:rsidR="00BC1966" w:rsidRPr="00001A16" w:rsidRDefault="00BC1966" w:rsidP="00BC1966">
            <w:pPr>
              <w:rPr>
                <w:sz w:val="24"/>
                <w:szCs w:val="24"/>
              </w:rPr>
            </w:pPr>
          </w:p>
        </w:tc>
      </w:tr>
      <w:tr w:rsidR="00BC1966" w14:paraId="51681C11" w14:textId="77777777" w:rsidTr="00BC1966">
        <w:trPr>
          <w:trHeight w:val="3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14:paraId="51681C10" w14:textId="77777777" w:rsidR="00BC1966" w:rsidRPr="00523140" w:rsidRDefault="00BC1966" w:rsidP="00BC1966">
            <w:pPr>
              <w:jc w:val="center"/>
              <w:rPr>
                <w:b/>
                <w:sz w:val="32"/>
                <w:szCs w:val="32"/>
              </w:rPr>
            </w:pPr>
            <w:r w:rsidRPr="00523140">
              <w:rPr>
                <w:b/>
                <w:sz w:val="32"/>
                <w:szCs w:val="32"/>
              </w:rPr>
              <w:t>Aims</w:t>
            </w:r>
          </w:p>
        </w:tc>
      </w:tr>
      <w:tr w:rsidR="00BC1966" w14:paraId="51681C17" w14:textId="77777777" w:rsidTr="00131DBE">
        <w:trPr>
          <w:trHeight w:val="951"/>
        </w:trPr>
        <w:tc>
          <w:tcPr>
            <w:tcW w:w="8476" w:type="dxa"/>
            <w:gridSpan w:val="4"/>
          </w:tcPr>
          <w:p w14:paraId="51681C15" w14:textId="286D0E42" w:rsidR="00BC1966" w:rsidRPr="00131DBE" w:rsidRDefault="00C13CEE" w:rsidP="00131DB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001A16">
              <w:rPr>
                <w:rFonts w:cs="TimesNewRoman"/>
                <w:sz w:val="24"/>
                <w:szCs w:val="24"/>
              </w:rPr>
              <w:t>To provide the students with an information on model systems of prokaryotic and eukaryotic organisms used in genetic research.</w:t>
            </w:r>
          </w:p>
          <w:p w14:paraId="51681C16" w14:textId="77777777" w:rsidR="00BC1966" w:rsidRPr="00001A16" w:rsidRDefault="00BC1966" w:rsidP="00BC1966">
            <w:pPr>
              <w:tabs>
                <w:tab w:val="left" w:pos="6390"/>
              </w:tabs>
              <w:rPr>
                <w:sz w:val="24"/>
                <w:szCs w:val="24"/>
              </w:rPr>
            </w:pPr>
            <w:r w:rsidRPr="00001A16">
              <w:rPr>
                <w:sz w:val="24"/>
                <w:szCs w:val="24"/>
              </w:rPr>
              <w:tab/>
            </w:r>
          </w:p>
        </w:tc>
      </w:tr>
      <w:tr w:rsidR="00BC1966" w14:paraId="51681C19" w14:textId="77777777" w:rsidTr="00BC1966">
        <w:trPr>
          <w:trHeight w:val="278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14:paraId="51681C18" w14:textId="77777777" w:rsidR="00BC1966" w:rsidRPr="00001A16" w:rsidRDefault="00BC1966" w:rsidP="00BC1966">
            <w:pPr>
              <w:jc w:val="center"/>
              <w:rPr>
                <w:b/>
                <w:sz w:val="24"/>
                <w:szCs w:val="24"/>
              </w:rPr>
            </w:pPr>
            <w:r w:rsidRPr="00523140">
              <w:rPr>
                <w:b/>
                <w:sz w:val="32"/>
                <w:szCs w:val="32"/>
              </w:rPr>
              <w:t>Contents</w:t>
            </w:r>
          </w:p>
        </w:tc>
      </w:tr>
      <w:tr w:rsidR="00BC1966" w14:paraId="51681C1B" w14:textId="77777777" w:rsidTr="008E692D">
        <w:trPr>
          <w:trHeight w:val="3160"/>
        </w:trPr>
        <w:tc>
          <w:tcPr>
            <w:tcW w:w="8476" w:type="dxa"/>
            <w:gridSpan w:val="4"/>
          </w:tcPr>
          <w:p w14:paraId="749D836A" w14:textId="77777777" w:rsidR="00BC1966" w:rsidRDefault="00E050AB" w:rsidP="00531ED0">
            <w:pPr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</w:rPr>
            </w:pPr>
            <w:r w:rsidRPr="00001A16">
              <w:rPr>
                <w:rFonts w:cs="TimesNewRoman"/>
                <w:sz w:val="24"/>
                <w:szCs w:val="24"/>
              </w:rPr>
              <w:t>Basic properties of model organisms used in genetics. Prokaryotic model systems (</w:t>
            </w:r>
            <w:r w:rsidRPr="00531ED0">
              <w:rPr>
                <w:rFonts w:cs="TimesNewRoman"/>
                <w:i/>
                <w:sz w:val="24"/>
                <w:szCs w:val="24"/>
              </w:rPr>
              <w:t>Escherichia coli, Diplococcus pneumoniae, Agrobacterium tumefaciens and A. rhizogenes</w:t>
            </w:r>
            <w:r w:rsidRPr="00001A16">
              <w:rPr>
                <w:rFonts w:cs="TimesNewRoman"/>
                <w:sz w:val="24"/>
                <w:szCs w:val="24"/>
              </w:rPr>
              <w:t>). Model systems of simple eukaryotic organisms (</w:t>
            </w:r>
            <w:r w:rsidRPr="00531ED0">
              <w:rPr>
                <w:rFonts w:cs="TimesNewRoman"/>
                <w:i/>
                <w:sz w:val="24"/>
                <w:szCs w:val="24"/>
              </w:rPr>
              <w:t>Saccharomyces cerevisiae, Neurospora crassa</w:t>
            </w:r>
            <w:r w:rsidRPr="00001A16">
              <w:rPr>
                <w:rFonts w:cs="TimesNewRoman"/>
                <w:sz w:val="24"/>
                <w:szCs w:val="24"/>
              </w:rPr>
              <w:t xml:space="preserve">). Plant and animal model systems </w:t>
            </w:r>
            <w:r w:rsidRPr="00531ED0">
              <w:rPr>
                <w:rFonts w:cs="TimesNewRoman"/>
                <w:i/>
                <w:sz w:val="24"/>
                <w:szCs w:val="24"/>
              </w:rPr>
              <w:t>in vitro</w:t>
            </w:r>
            <w:r w:rsidRPr="00001A16">
              <w:rPr>
                <w:rFonts w:cs="TimesNewRoman"/>
                <w:sz w:val="24"/>
                <w:szCs w:val="24"/>
              </w:rPr>
              <w:t xml:space="preserve"> and </w:t>
            </w:r>
            <w:r w:rsidRPr="00531ED0">
              <w:rPr>
                <w:rFonts w:cs="TimesNewRoman"/>
                <w:i/>
                <w:sz w:val="24"/>
                <w:szCs w:val="24"/>
              </w:rPr>
              <w:t>in vivo</w:t>
            </w:r>
            <w:r w:rsidRPr="00001A16">
              <w:rPr>
                <w:rFonts w:cs="TimesNewRoman"/>
                <w:sz w:val="24"/>
                <w:szCs w:val="24"/>
              </w:rPr>
              <w:t xml:space="preserve">. </w:t>
            </w:r>
            <w:r w:rsidRPr="00531ED0">
              <w:rPr>
                <w:rFonts w:cs="TimesNewRoman"/>
                <w:i/>
                <w:sz w:val="24"/>
                <w:szCs w:val="24"/>
              </w:rPr>
              <w:t>Caenorhabditis elegans. Arabidopsis thaliana</w:t>
            </w:r>
            <w:r w:rsidRPr="00001A16">
              <w:rPr>
                <w:rFonts w:cs="TimesNewRoman"/>
                <w:sz w:val="24"/>
                <w:szCs w:val="24"/>
              </w:rPr>
              <w:t>. Mendel´s laws.</w:t>
            </w:r>
            <w:r w:rsidR="00531ED0">
              <w:rPr>
                <w:rFonts w:cs="TimesNewRoman"/>
                <w:sz w:val="24"/>
                <w:szCs w:val="24"/>
              </w:rPr>
              <w:t xml:space="preserve"> </w:t>
            </w:r>
            <w:r w:rsidRPr="00531ED0">
              <w:rPr>
                <w:rFonts w:cs="TimesNewRoman"/>
                <w:i/>
                <w:sz w:val="24"/>
                <w:szCs w:val="24"/>
              </w:rPr>
              <w:t>Drosophila melanogaster.</w:t>
            </w:r>
            <w:r w:rsidRPr="00001A16">
              <w:rPr>
                <w:rFonts w:cs="TimesNewRoman"/>
                <w:sz w:val="24"/>
                <w:szCs w:val="24"/>
              </w:rPr>
              <w:t xml:space="preserve"> Morgan´s rules. </w:t>
            </w:r>
            <w:r w:rsidRPr="00531ED0">
              <w:rPr>
                <w:rFonts w:cs="TimesNewRoman"/>
                <w:i/>
                <w:sz w:val="24"/>
                <w:szCs w:val="24"/>
              </w:rPr>
              <w:t>Danio rerio</w:t>
            </w:r>
            <w:r w:rsidRPr="00001A16">
              <w:rPr>
                <w:rFonts w:cs="TimesNewRoman"/>
                <w:sz w:val="24"/>
                <w:szCs w:val="24"/>
              </w:rPr>
              <w:t xml:space="preserve">. </w:t>
            </w:r>
            <w:r w:rsidRPr="00531ED0">
              <w:rPr>
                <w:rFonts w:cs="TimesNewRoman"/>
                <w:i/>
                <w:sz w:val="24"/>
                <w:szCs w:val="24"/>
              </w:rPr>
              <w:t>Mus musculus</w:t>
            </w:r>
            <w:r w:rsidRPr="00001A16">
              <w:rPr>
                <w:rFonts w:cs="TimesNewRoman"/>
                <w:sz w:val="24"/>
                <w:szCs w:val="24"/>
              </w:rPr>
              <w:t>. Human genome. Transgenic plants and animals. HeLa cells. Stem cells. Genetic importance of the study of twins. Genetic databases.</w:t>
            </w:r>
          </w:p>
          <w:p w14:paraId="53479BDD" w14:textId="77777777" w:rsidR="00097613" w:rsidRDefault="00097613" w:rsidP="00531ED0">
            <w:pPr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</w:rPr>
            </w:pPr>
          </w:p>
          <w:p w14:paraId="61C44C6A" w14:textId="77777777" w:rsidR="00097613" w:rsidRDefault="00097613" w:rsidP="00531ED0">
            <w:pPr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</w:rPr>
            </w:pPr>
            <w:r w:rsidRPr="00131DBE">
              <w:rPr>
                <w:rFonts w:cs="TimesNewRoman"/>
                <w:b/>
                <w:bCs/>
                <w:sz w:val="24"/>
                <w:szCs w:val="24"/>
              </w:rPr>
              <w:t>Prerequisities:</w:t>
            </w:r>
            <w:r>
              <w:rPr>
                <w:rFonts w:cs="TimesNewRoman"/>
                <w:sz w:val="24"/>
                <w:szCs w:val="24"/>
              </w:rPr>
              <w:t xml:space="preserve"> </w:t>
            </w:r>
            <w:r w:rsidR="00131DBE" w:rsidRPr="00131DBE">
              <w:rPr>
                <w:rFonts w:cs="TimesNewRoman"/>
                <w:sz w:val="24"/>
                <w:szCs w:val="24"/>
              </w:rPr>
              <w:t xml:space="preserve">This course is an advanced course for students who have already passed </w:t>
            </w:r>
            <w:r w:rsidR="00131DBE" w:rsidRPr="00131DBE">
              <w:rPr>
                <w:rFonts w:cs="TimesNewRoman"/>
                <w:b/>
                <w:bCs/>
                <w:sz w:val="24"/>
                <w:szCs w:val="24"/>
              </w:rPr>
              <w:t>Genetics</w:t>
            </w:r>
            <w:r w:rsidR="00131DBE" w:rsidRPr="00131DBE">
              <w:rPr>
                <w:rFonts w:cs="TimesNewRoman"/>
                <w:sz w:val="24"/>
                <w:szCs w:val="24"/>
              </w:rPr>
              <w:t xml:space="preserve"> and </w:t>
            </w:r>
            <w:r w:rsidR="00131DBE" w:rsidRPr="00131DBE">
              <w:rPr>
                <w:rFonts w:cs="TimesNewRoman"/>
                <w:b/>
                <w:bCs/>
                <w:sz w:val="24"/>
                <w:szCs w:val="24"/>
              </w:rPr>
              <w:t>Molecular Biology</w:t>
            </w:r>
            <w:r w:rsidR="00131DBE">
              <w:rPr>
                <w:rFonts w:cs="TimesNewRoman"/>
                <w:sz w:val="24"/>
                <w:szCs w:val="24"/>
              </w:rPr>
              <w:t>.</w:t>
            </w:r>
          </w:p>
          <w:p w14:paraId="51681C1A" w14:textId="34761B17" w:rsidR="00131DBE" w:rsidRPr="00001A16" w:rsidRDefault="00131DBE" w:rsidP="00531ED0">
            <w:pPr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</w:rPr>
            </w:pPr>
          </w:p>
        </w:tc>
      </w:tr>
      <w:tr w:rsidR="00BC1966" w14:paraId="51681C1D" w14:textId="77777777" w:rsidTr="00BC1966">
        <w:trPr>
          <w:trHeight w:val="27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14:paraId="51681C1C" w14:textId="77777777" w:rsidR="00BC1966" w:rsidRPr="00001A16" w:rsidRDefault="00B16F55" w:rsidP="00BC1966">
            <w:pPr>
              <w:jc w:val="center"/>
              <w:rPr>
                <w:b/>
                <w:sz w:val="24"/>
                <w:szCs w:val="24"/>
              </w:rPr>
            </w:pPr>
            <w:r w:rsidRPr="00097031">
              <w:rPr>
                <w:b/>
                <w:sz w:val="32"/>
                <w:szCs w:val="32"/>
                <w:lang w:val="en-GB"/>
              </w:rPr>
              <w:t>Assessment Methods and Criteria</w:t>
            </w:r>
          </w:p>
        </w:tc>
      </w:tr>
      <w:tr w:rsidR="00BC1966" w14:paraId="51681C2C" w14:textId="77777777" w:rsidTr="00BC1966">
        <w:trPr>
          <w:trHeight w:val="1110"/>
        </w:trPr>
        <w:tc>
          <w:tcPr>
            <w:tcW w:w="8476" w:type="dxa"/>
            <w:gridSpan w:val="4"/>
          </w:tcPr>
          <w:p w14:paraId="51681C1E" w14:textId="77777777" w:rsidR="00BC1966" w:rsidRDefault="00523140" w:rsidP="00BC1966">
            <w:pPr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P</w:t>
            </w:r>
            <w:r w:rsidR="00E050AB" w:rsidRPr="00001A16">
              <w:rPr>
                <w:rFonts w:cs="TimesNewRoman"/>
                <w:sz w:val="24"/>
                <w:szCs w:val="24"/>
              </w:rPr>
              <w:t>rotocols, oral examination</w:t>
            </w:r>
            <w:r>
              <w:rPr>
                <w:rFonts w:cs="TimesNewRoman"/>
                <w:sz w:val="24"/>
                <w:szCs w:val="24"/>
              </w:rPr>
              <w:t>.</w:t>
            </w:r>
          </w:p>
          <w:p w14:paraId="51681C1F" w14:textId="77777777" w:rsidR="008E692D" w:rsidRDefault="008E692D" w:rsidP="00BC1966">
            <w:pPr>
              <w:rPr>
                <w:rFonts w:cs="TimesNewRoman"/>
                <w:sz w:val="24"/>
                <w:szCs w:val="24"/>
              </w:rPr>
            </w:pPr>
          </w:p>
          <w:p w14:paraId="51681C20" w14:textId="77777777" w:rsidR="008E692D" w:rsidRPr="009570E6" w:rsidRDefault="008E692D" w:rsidP="008E692D">
            <w:r w:rsidRPr="009570E6">
              <w:t xml:space="preserve">Grading Scale (in %): A ... 100 - 91%, B ... 90 - 81%, C ... 80 - 71%, D ... 70 - 61%, E ... 60 - 51%, </w:t>
            </w:r>
          </w:p>
          <w:p w14:paraId="51681C21" w14:textId="77777777" w:rsidR="008E692D" w:rsidRPr="009570E6" w:rsidRDefault="008E692D" w:rsidP="008E692D">
            <w:r w:rsidRPr="009570E6">
              <w:t>Fx ... &lt; 51%</w:t>
            </w:r>
          </w:p>
          <w:p w14:paraId="51681C22" w14:textId="77777777" w:rsidR="008E692D" w:rsidRPr="009570E6" w:rsidRDefault="008E692D" w:rsidP="008E692D"/>
          <w:p w14:paraId="51681C23" w14:textId="77777777" w:rsidR="008E692D" w:rsidRPr="009570E6" w:rsidRDefault="008E692D" w:rsidP="008E692D">
            <w:r w:rsidRPr="009570E6">
              <w:t>Grading System:</w:t>
            </w:r>
          </w:p>
          <w:p w14:paraId="51681C24" w14:textId="77777777" w:rsidR="008E692D" w:rsidRPr="009570E6" w:rsidRDefault="008E692D" w:rsidP="008E692D">
            <w:r w:rsidRPr="009570E6">
              <w:t>The University recognises the following six degrees for the evaluation of the study results:</w:t>
            </w:r>
          </w:p>
          <w:p w14:paraId="51681C25" w14:textId="77777777" w:rsidR="008E692D" w:rsidRPr="009570E6" w:rsidRDefault="008E692D" w:rsidP="008E692D">
            <w:r w:rsidRPr="009570E6">
              <w:t xml:space="preserve">a) A – excellent (excellent results) (numerical value 1) </w:t>
            </w:r>
          </w:p>
          <w:p w14:paraId="51681C26" w14:textId="77777777" w:rsidR="008E692D" w:rsidRPr="009570E6" w:rsidRDefault="008E692D" w:rsidP="008E692D">
            <w:r w:rsidRPr="009570E6">
              <w:t xml:space="preserve">b) B – very good (above average results) (1.5) </w:t>
            </w:r>
          </w:p>
          <w:p w14:paraId="51681C27" w14:textId="77777777" w:rsidR="008E692D" w:rsidRPr="009570E6" w:rsidRDefault="008E692D" w:rsidP="008E692D">
            <w:r w:rsidRPr="009570E6">
              <w:t xml:space="preserve">c) C – good (average results) (2) </w:t>
            </w:r>
          </w:p>
          <w:p w14:paraId="51681C28" w14:textId="77777777" w:rsidR="008E692D" w:rsidRPr="009570E6" w:rsidRDefault="008E692D" w:rsidP="008E692D">
            <w:r w:rsidRPr="009570E6">
              <w:t xml:space="preserve">d) D – satisfactory (acceptable results) (2.5) </w:t>
            </w:r>
          </w:p>
          <w:p w14:paraId="51681C29" w14:textId="77777777" w:rsidR="008E692D" w:rsidRPr="009570E6" w:rsidRDefault="008E692D" w:rsidP="008E692D">
            <w:r w:rsidRPr="009570E6">
              <w:t xml:space="preserve">e) E – sufficient (results meet the minimum criteria) (3) </w:t>
            </w:r>
          </w:p>
          <w:p w14:paraId="51681C2A" w14:textId="77777777" w:rsidR="008E692D" w:rsidRPr="009570E6" w:rsidRDefault="008E692D" w:rsidP="008E692D">
            <w:r w:rsidRPr="009570E6">
              <w:t>f) FX –failed (requires further work) (4)</w:t>
            </w:r>
          </w:p>
          <w:p w14:paraId="51681C2B" w14:textId="77777777" w:rsidR="008E692D" w:rsidRPr="00001A16" w:rsidRDefault="008E692D" w:rsidP="00BC1966">
            <w:pPr>
              <w:rPr>
                <w:sz w:val="24"/>
                <w:szCs w:val="24"/>
              </w:rPr>
            </w:pPr>
          </w:p>
        </w:tc>
      </w:tr>
      <w:tr w:rsidR="00BC1966" w14:paraId="51681C2E" w14:textId="77777777" w:rsidTr="00BC1966">
        <w:trPr>
          <w:trHeight w:val="2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14:paraId="51681C2D" w14:textId="77777777" w:rsidR="00BC1966" w:rsidRPr="00001A16" w:rsidRDefault="00BC1966" w:rsidP="00BC1966">
            <w:pPr>
              <w:jc w:val="center"/>
              <w:rPr>
                <w:b/>
                <w:sz w:val="24"/>
                <w:szCs w:val="24"/>
              </w:rPr>
            </w:pPr>
            <w:r w:rsidRPr="00523140">
              <w:rPr>
                <w:b/>
                <w:sz w:val="32"/>
                <w:szCs w:val="32"/>
              </w:rPr>
              <w:t>Bibliography</w:t>
            </w:r>
          </w:p>
        </w:tc>
      </w:tr>
      <w:tr w:rsidR="00BC1966" w14:paraId="51681C30" w14:textId="77777777" w:rsidTr="00BC1966">
        <w:trPr>
          <w:trHeight w:val="1003"/>
        </w:trPr>
        <w:tc>
          <w:tcPr>
            <w:tcW w:w="8476" w:type="dxa"/>
            <w:gridSpan w:val="4"/>
          </w:tcPr>
          <w:p w14:paraId="51681C2F" w14:textId="77777777" w:rsidR="00BC1966" w:rsidRPr="00001A16" w:rsidRDefault="00E050AB" w:rsidP="005231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1A16">
              <w:rPr>
                <w:rFonts w:cs="TimesNewRoman"/>
                <w:sz w:val="24"/>
                <w:szCs w:val="24"/>
              </w:rPr>
              <w:t>Genetic periodicals,</w:t>
            </w:r>
            <w:r w:rsidR="00523140">
              <w:rPr>
                <w:rFonts w:cs="TimesNewRoman"/>
                <w:sz w:val="24"/>
                <w:szCs w:val="24"/>
              </w:rPr>
              <w:t xml:space="preserve"> </w:t>
            </w:r>
            <w:r w:rsidRPr="00001A16">
              <w:rPr>
                <w:rFonts w:cs="TimesNewRoman"/>
                <w:sz w:val="24"/>
                <w:szCs w:val="24"/>
              </w:rPr>
              <w:t>Internet sources</w:t>
            </w:r>
            <w:r w:rsidR="00523140">
              <w:rPr>
                <w:rFonts w:cs="TimesNewRoman"/>
                <w:sz w:val="24"/>
                <w:szCs w:val="24"/>
              </w:rPr>
              <w:t>.</w:t>
            </w:r>
          </w:p>
        </w:tc>
      </w:tr>
    </w:tbl>
    <w:p w14:paraId="51681C31" w14:textId="77777777" w:rsidR="00BC1966" w:rsidRDefault="00BC1966"/>
    <w:p w14:paraId="51681C32" w14:textId="77777777" w:rsidR="006F1954" w:rsidRDefault="006F1954"/>
    <w:sectPr w:rsidR="006F19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1C35" w14:textId="77777777" w:rsidR="00C46BBE" w:rsidRDefault="00C46BBE" w:rsidP="00BC1966">
      <w:pPr>
        <w:spacing w:after="0" w:line="240" w:lineRule="auto"/>
      </w:pPr>
      <w:r>
        <w:separator/>
      </w:r>
    </w:p>
  </w:endnote>
  <w:endnote w:type="continuationSeparator" w:id="0">
    <w:p w14:paraId="51681C36" w14:textId="77777777" w:rsidR="00C46BBE" w:rsidRDefault="00C46BBE" w:rsidP="00B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1C33" w14:textId="77777777" w:rsidR="00C46BBE" w:rsidRDefault="00C46BBE" w:rsidP="00BC1966">
      <w:pPr>
        <w:spacing w:after="0" w:line="240" w:lineRule="auto"/>
      </w:pPr>
      <w:r>
        <w:separator/>
      </w:r>
    </w:p>
  </w:footnote>
  <w:footnote w:type="continuationSeparator" w:id="0">
    <w:p w14:paraId="51681C34" w14:textId="77777777" w:rsidR="00C46BBE" w:rsidRDefault="00C46BBE" w:rsidP="00B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1C37" w14:textId="77777777" w:rsidR="00BC1966" w:rsidRDefault="00BC1966">
    <w:pPr>
      <w:pStyle w:val="Hlavika"/>
    </w:pPr>
  </w:p>
  <w:p w14:paraId="51681C38" w14:textId="77777777" w:rsidR="00BC1966" w:rsidRDefault="00BC1966">
    <w:pPr>
      <w:pStyle w:val="Hlavika"/>
    </w:pPr>
  </w:p>
  <w:p w14:paraId="51681C39" w14:textId="77777777" w:rsidR="00BC1966" w:rsidRDefault="00BC1966">
    <w:pPr>
      <w:pStyle w:val="Hlavika"/>
    </w:pPr>
    <w:r w:rsidRPr="00BC1966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51681C3A" wp14:editId="51681C3B">
          <wp:simplePos x="0" y="0"/>
          <wp:positionH relativeFrom="margin">
            <wp:posOffset>261620</wp:posOffset>
          </wp:positionH>
          <wp:positionV relativeFrom="margin">
            <wp:posOffset>2381250</wp:posOffset>
          </wp:positionV>
          <wp:extent cx="4619625" cy="4619625"/>
          <wp:effectExtent l="19050" t="0" r="28575" b="1323975"/>
          <wp:wrapSquare wrapText="bothSides"/>
          <wp:docPr id="1" name="Obrázok 1" descr="http://hsci2013.info/sitefiles/image/photogallery/201210/logo-upjs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sci2013.info/sitefiles/image/photogallery/201210/logo-upjs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"/>
                            </a14:imgEffect>
                            <a14:imgEffect>
                              <a14:brightnessContrast bright="77000" contras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46196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66"/>
    <w:rsid w:val="00001A16"/>
    <w:rsid w:val="00097613"/>
    <w:rsid w:val="00131DBE"/>
    <w:rsid w:val="00161701"/>
    <w:rsid w:val="00445479"/>
    <w:rsid w:val="004B5514"/>
    <w:rsid w:val="00523140"/>
    <w:rsid w:val="00531ED0"/>
    <w:rsid w:val="006F1954"/>
    <w:rsid w:val="007B14E7"/>
    <w:rsid w:val="00835B90"/>
    <w:rsid w:val="0089220F"/>
    <w:rsid w:val="008E692D"/>
    <w:rsid w:val="00B16F55"/>
    <w:rsid w:val="00BA354A"/>
    <w:rsid w:val="00BC1966"/>
    <w:rsid w:val="00C13CEE"/>
    <w:rsid w:val="00C46BBE"/>
    <w:rsid w:val="00C9687E"/>
    <w:rsid w:val="00CC3AC9"/>
    <w:rsid w:val="00D21F3C"/>
    <w:rsid w:val="00E050AB"/>
    <w:rsid w:val="00E07D43"/>
    <w:rsid w:val="00E60561"/>
    <w:rsid w:val="00F33074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681C01"/>
  <w15:docId w15:val="{FB0A1F60-6776-408F-BF48-C68BBDAA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966"/>
  </w:style>
  <w:style w:type="paragraph" w:styleId="Pta">
    <w:name w:val="footer"/>
    <w:basedOn w:val="Normlny"/>
    <w:link w:val="Pt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Viktória Giannakos</dc:creator>
  <cp:lastModifiedBy>doc. RNDr. Katarína Bruňáková PhD.</cp:lastModifiedBy>
  <cp:revision>3</cp:revision>
  <dcterms:created xsi:type="dcterms:W3CDTF">2024-01-19T08:20:00Z</dcterms:created>
  <dcterms:modified xsi:type="dcterms:W3CDTF">2024-01-19T08:22:00Z</dcterms:modified>
</cp:coreProperties>
</file>