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6F6CB" w14:textId="77777777" w:rsidR="00280A0B" w:rsidRPr="00247601" w:rsidRDefault="00280A0B" w:rsidP="00280A0B">
      <w:pPr>
        <w:spacing w:line="276" w:lineRule="auto"/>
        <w:jc w:val="center"/>
        <w:rPr>
          <w:b/>
          <w:bCs/>
          <w:iCs/>
          <w:sz w:val="22"/>
          <w:szCs w:val="22"/>
        </w:rPr>
      </w:pPr>
      <w:r w:rsidRPr="00247601">
        <w:rPr>
          <w:b/>
          <w:bCs/>
          <w:iCs/>
          <w:sz w:val="22"/>
          <w:szCs w:val="22"/>
        </w:rPr>
        <w:t>Univerzita Pavla Jozefa Šafárika v Košiciach</w:t>
      </w:r>
    </w:p>
    <w:p w14:paraId="11F6A77C" w14:textId="77777777" w:rsidR="00280A0B" w:rsidRPr="00247601" w:rsidRDefault="00280A0B" w:rsidP="00280A0B">
      <w:pPr>
        <w:spacing w:line="276" w:lineRule="auto"/>
        <w:jc w:val="center"/>
        <w:rPr>
          <w:b/>
          <w:bCs/>
          <w:iCs/>
          <w:sz w:val="22"/>
          <w:szCs w:val="22"/>
        </w:rPr>
      </w:pPr>
      <w:r w:rsidRPr="00247601">
        <w:rPr>
          <w:b/>
          <w:bCs/>
          <w:iCs/>
          <w:sz w:val="22"/>
          <w:szCs w:val="22"/>
        </w:rPr>
        <w:t>Právnická fakulta</w:t>
      </w:r>
    </w:p>
    <w:p w14:paraId="3E83FC71" w14:textId="77777777" w:rsidR="00280A0B" w:rsidRPr="00247601" w:rsidRDefault="00280A0B" w:rsidP="00280A0B">
      <w:pPr>
        <w:spacing w:line="276" w:lineRule="auto"/>
        <w:jc w:val="center"/>
        <w:rPr>
          <w:b/>
          <w:bCs/>
          <w:iCs/>
          <w:sz w:val="22"/>
          <w:szCs w:val="22"/>
        </w:rPr>
      </w:pPr>
      <w:r w:rsidRPr="00247601">
        <w:rPr>
          <w:b/>
          <w:bCs/>
          <w:iCs/>
          <w:sz w:val="22"/>
          <w:szCs w:val="22"/>
        </w:rPr>
        <w:t>Ústav medzinárodného práva a európskeho práva</w:t>
      </w:r>
    </w:p>
    <w:p w14:paraId="68783DF6" w14:textId="77777777" w:rsidR="00280A0B" w:rsidRPr="00247601" w:rsidRDefault="00280A0B" w:rsidP="00280A0B">
      <w:pPr>
        <w:pBdr>
          <w:top w:val="single" w:sz="4" w:space="1" w:color="auto"/>
        </w:pBdr>
        <w:spacing w:line="276" w:lineRule="auto"/>
        <w:jc w:val="center"/>
        <w:rPr>
          <w:b/>
          <w:bCs/>
          <w:iCs/>
          <w:sz w:val="22"/>
          <w:szCs w:val="22"/>
        </w:rPr>
      </w:pPr>
    </w:p>
    <w:p w14:paraId="67EDE812" w14:textId="77777777" w:rsidR="00280A0B" w:rsidRPr="00247601" w:rsidRDefault="00280A0B" w:rsidP="00280A0B">
      <w:pPr>
        <w:pBdr>
          <w:top w:val="single" w:sz="4" w:space="1" w:color="auto"/>
        </w:pBdr>
        <w:spacing w:line="276" w:lineRule="auto"/>
        <w:jc w:val="center"/>
        <w:rPr>
          <w:b/>
          <w:bCs/>
          <w:iCs/>
          <w:sz w:val="22"/>
          <w:szCs w:val="22"/>
        </w:rPr>
      </w:pPr>
      <w:r w:rsidRPr="00247601">
        <w:rPr>
          <w:b/>
          <w:bCs/>
          <w:iCs/>
          <w:sz w:val="22"/>
          <w:szCs w:val="22"/>
        </w:rPr>
        <w:t>Témy prednášok z predmetu</w:t>
      </w:r>
    </w:p>
    <w:p w14:paraId="2CECF559" w14:textId="77777777" w:rsidR="00280A0B" w:rsidRPr="00247601" w:rsidRDefault="00280A0B" w:rsidP="00280A0B">
      <w:pPr>
        <w:spacing w:line="276" w:lineRule="auto"/>
        <w:jc w:val="center"/>
        <w:rPr>
          <w:b/>
          <w:bCs/>
          <w:iCs/>
          <w:sz w:val="22"/>
          <w:szCs w:val="22"/>
        </w:rPr>
      </w:pPr>
      <w:r w:rsidRPr="00247601">
        <w:rPr>
          <w:b/>
          <w:bCs/>
          <w:iCs/>
          <w:sz w:val="22"/>
          <w:szCs w:val="22"/>
        </w:rPr>
        <w:t>Medzinárodné právo rodinné</w:t>
      </w:r>
    </w:p>
    <w:p w14:paraId="198D2602" w14:textId="77777777" w:rsidR="00280A0B" w:rsidRPr="00247601" w:rsidRDefault="00280A0B" w:rsidP="00280A0B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(UEP/MPR/24</w:t>
      </w:r>
      <w:r w:rsidRPr="00247601">
        <w:rPr>
          <w:b/>
          <w:sz w:val="22"/>
          <w:szCs w:val="22"/>
        </w:rPr>
        <w:t>)</w:t>
      </w:r>
    </w:p>
    <w:p w14:paraId="56F7E9ED" w14:textId="77777777" w:rsidR="00280A0B" w:rsidRDefault="00280A0B" w:rsidP="00280A0B">
      <w:pPr>
        <w:spacing w:line="276" w:lineRule="auto"/>
        <w:jc w:val="center"/>
        <w:rPr>
          <w:b/>
          <w:bCs/>
          <w:iCs/>
          <w:sz w:val="22"/>
          <w:szCs w:val="22"/>
        </w:rPr>
      </w:pPr>
      <w:r w:rsidRPr="00247601">
        <w:rPr>
          <w:b/>
          <w:bCs/>
          <w:iCs/>
          <w:sz w:val="22"/>
          <w:szCs w:val="22"/>
        </w:rPr>
        <w:t>v letnom semestri akademického roka 202</w:t>
      </w:r>
      <w:r>
        <w:rPr>
          <w:b/>
          <w:bCs/>
          <w:iCs/>
          <w:sz w:val="22"/>
          <w:szCs w:val="22"/>
        </w:rPr>
        <w:t>5/2026</w:t>
      </w:r>
    </w:p>
    <w:p w14:paraId="7FD602B5" w14:textId="77777777" w:rsidR="00280A0B" w:rsidRPr="00247601" w:rsidRDefault="00280A0B" w:rsidP="00280A0B">
      <w:pPr>
        <w:spacing w:line="276" w:lineRule="auto"/>
        <w:jc w:val="center"/>
        <w:rPr>
          <w:b/>
          <w:bCs/>
          <w:iCs/>
          <w:sz w:val="22"/>
          <w:szCs w:val="22"/>
        </w:rPr>
      </w:pPr>
    </w:p>
    <w:p w14:paraId="5032E33F" w14:textId="77777777" w:rsidR="00280A0B" w:rsidRDefault="00280A0B" w:rsidP="00280A0B">
      <w:pPr>
        <w:spacing w:line="276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miestnosť: P11, čas: 14:00-14:45</w:t>
      </w:r>
    </w:p>
    <w:p w14:paraId="4B44CDB7" w14:textId="77777777" w:rsidR="00280A0B" w:rsidRPr="00247601" w:rsidRDefault="00280A0B" w:rsidP="00280A0B">
      <w:pPr>
        <w:spacing w:line="276" w:lineRule="auto"/>
        <w:rPr>
          <w:bCs/>
          <w:iCs/>
          <w:sz w:val="22"/>
          <w:szCs w:val="22"/>
        </w:rPr>
      </w:pPr>
    </w:p>
    <w:p w14:paraId="2994B98D" w14:textId="77777777" w:rsidR="00280A0B" w:rsidRPr="00247601" w:rsidRDefault="00280A0B" w:rsidP="00280A0B">
      <w:pPr>
        <w:numPr>
          <w:ilvl w:val="0"/>
          <w:numId w:val="1"/>
        </w:numPr>
        <w:spacing w:line="276" w:lineRule="auto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Úvod do MPR – 10. 2. 2026</w:t>
      </w:r>
    </w:p>
    <w:p w14:paraId="499F286B" w14:textId="77777777" w:rsidR="00280A0B" w:rsidRPr="00247601" w:rsidRDefault="00280A0B" w:rsidP="00280A0B">
      <w:pPr>
        <w:spacing w:line="276" w:lineRule="auto"/>
        <w:ind w:left="720"/>
        <w:jc w:val="both"/>
        <w:rPr>
          <w:bCs/>
          <w:iCs/>
          <w:sz w:val="22"/>
          <w:szCs w:val="22"/>
        </w:rPr>
      </w:pPr>
      <w:r w:rsidRPr="00247601">
        <w:rPr>
          <w:sz w:val="22"/>
          <w:szCs w:val="22"/>
        </w:rPr>
        <w:t>Pojem MPR a jeho význam. Rodinné vzťahy s cudzím prvkom. História MPR. Prin</w:t>
      </w:r>
      <w:r>
        <w:rPr>
          <w:sz w:val="22"/>
          <w:szCs w:val="22"/>
        </w:rPr>
        <w:t>cíp najlepšieho záujmu dieťaťa.</w:t>
      </w:r>
    </w:p>
    <w:p w14:paraId="79DE74AC" w14:textId="77777777" w:rsidR="00280A0B" w:rsidRPr="00247601" w:rsidRDefault="00280A0B" w:rsidP="00280A0B">
      <w:pPr>
        <w:numPr>
          <w:ilvl w:val="0"/>
          <w:numId w:val="1"/>
        </w:numPr>
        <w:spacing w:line="276" w:lineRule="auto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Pramene MPR – 17. 2. 2026</w:t>
      </w:r>
    </w:p>
    <w:p w14:paraId="662EE896" w14:textId="77777777" w:rsidR="00280A0B" w:rsidRPr="00247601" w:rsidRDefault="00280A0B" w:rsidP="00280A0B">
      <w:pPr>
        <w:spacing w:line="276" w:lineRule="auto"/>
        <w:ind w:left="720"/>
        <w:jc w:val="both"/>
        <w:rPr>
          <w:bCs/>
          <w:iCs/>
          <w:sz w:val="22"/>
          <w:szCs w:val="22"/>
        </w:rPr>
      </w:pPr>
      <w:r w:rsidRPr="00247601">
        <w:rPr>
          <w:sz w:val="22"/>
          <w:szCs w:val="22"/>
        </w:rPr>
        <w:t>Pramene MPR, stret medzinárodného, európskeho a vnútroštátneho práva.</w:t>
      </w:r>
    </w:p>
    <w:p w14:paraId="309DB74F" w14:textId="77777777" w:rsidR="00280A0B" w:rsidRPr="00247601" w:rsidRDefault="00280A0B" w:rsidP="00280A0B">
      <w:pPr>
        <w:numPr>
          <w:ilvl w:val="0"/>
          <w:numId w:val="1"/>
        </w:numPr>
        <w:spacing w:line="276" w:lineRule="auto"/>
        <w:jc w:val="both"/>
        <w:rPr>
          <w:b/>
          <w:bCs/>
          <w:iCs/>
          <w:sz w:val="22"/>
          <w:szCs w:val="22"/>
        </w:rPr>
      </w:pPr>
      <w:r w:rsidRPr="00247601">
        <w:rPr>
          <w:b/>
          <w:sz w:val="22"/>
          <w:szCs w:val="22"/>
        </w:rPr>
        <w:t>Manželské veci s cudzí</w:t>
      </w:r>
      <w:r>
        <w:rPr>
          <w:b/>
          <w:sz w:val="22"/>
          <w:szCs w:val="22"/>
        </w:rPr>
        <w:t>m prvkom I a II – 24. 2. 2026</w:t>
      </w:r>
    </w:p>
    <w:p w14:paraId="2D8E0BFF" w14:textId="77777777" w:rsidR="00280A0B" w:rsidRPr="00247601" w:rsidRDefault="00280A0B" w:rsidP="00280A0B">
      <w:pPr>
        <w:spacing w:line="276" w:lineRule="auto"/>
        <w:ind w:left="720"/>
        <w:jc w:val="both"/>
        <w:rPr>
          <w:sz w:val="22"/>
          <w:szCs w:val="22"/>
        </w:rPr>
      </w:pPr>
      <w:r w:rsidRPr="00247601">
        <w:rPr>
          <w:sz w:val="22"/>
          <w:szCs w:val="22"/>
        </w:rPr>
        <w:t>Manželské veci s cudzím prvkom I: Štatút pre uzavretie manželstva s cudzím prvkom. Manželské veci s cudzím prvkom II: Určovanie právomoci a rozhodného práva pre rozvod a pre vyhlásenie manželstva za neplatné a ničotné.</w:t>
      </w:r>
    </w:p>
    <w:p w14:paraId="3D6EF540" w14:textId="77777777" w:rsidR="00280A0B" w:rsidRPr="00247601" w:rsidRDefault="00280A0B" w:rsidP="00280A0B">
      <w:pPr>
        <w:numPr>
          <w:ilvl w:val="0"/>
          <w:numId w:val="1"/>
        </w:numPr>
        <w:spacing w:line="276" w:lineRule="auto"/>
        <w:jc w:val="both"/>
        <w:rPr>
          <w:b/>
          <w:bCs/>
          <w:iCs/>
          <w:sz w:val="22"/>
          <w:szCs w:val="22"/>
        </w:rPr>
      </w:pPr>
      <w:r w:rsidRPr="00247601">
        <w:rPr>
          <w:b/>
          <w:sz w:val="22"/>
          <w:szCs w:val="22"/>
        </w:rPr>
        <w:t xml:space="preserve">Manželské veci </w:t>
      </w:r>
      <w:r>
        <w:rPr>
          <w:b/>
          <w:sz w:val="22"/>
          <w:szCs w:val="22"/>
        </w:rPr>
        <w:t>s cudzím prvkom III – 3. 3. 2026</w:t>
      </w:r>
    </w:p>
    <w:p w14:paraId="64C37A41" w14:textId="77777777" w:rsidR="00280A0B" w:rsidRPr="00247601" w:rsidRDefault="00280A0B" w:rsidP="00280A0B">
      <w:pPr>
        <w:spacing w:line="276" w:lineRule="auto"/>
        <w:ind w:left="720"/>
        <w:jc w:val="both"/>
        <w:rPr>
          <w:sz w:val="22"/>
          <w:szCs w:val="22"/>
        </w:rPr>
      </w:pPr>
      <w:r w:rsidRPr="00247601">
        <w:rPr>
          <w:sz w:val="22"/>
          <w:szCs w:val="22"/>
        </w:rPr>
        <w:t>Určovanie právomoci a rozhodného práva pre osobné a majetkové vzťahy manželov.</w:t>
      </w:r>
    </w:p>
    <w:p w14:paraId="3A35FFEE" w14:textId="77777777" w:rsidR="00280A0B" w:rsidRPr="00247601" w:rsidRDefault="00280A0B" w:rsidP="00280A0B">
      <w:pPr>
        <w:numPr>
          <w:ilvl w:val="0"/>
          <w:numId w:val="1"/>
        </w:numPr>
        <w:spacing w:line="276" w:lineRule="auto"/>
        <w:jc w:val="both"/>
        <w:rPr>
          <w:b/>
          <w:bCs/>
          <w:iCs/>
          <w:sz w:val="22"/>
          <w:szCs w:val="22"/>
        </w:rPr>
      </w:pPr>
      <w:r w:rsidRPr="00247601">
        <w:rPr>
          <w:b/>
          <w:sz w:val="22"/>
          <w:szCs w:val="22"/>
        </w:rPr>
        <w:t>Rodičovské veci</w:t>
      </w:r>
      <w:r>
        <w:rPr>
          <w:b/>
          <w:sz w:val="22"/>
          <w:szCs w:val="22"/>
        </w:rPr>
        <w:t xml:space="preserve"> s cudzím prvkom I – 10. 3. 2026</w:t>
      </w:r>
    </w:p>
    <w:p w14:paraId="44A83204" w14:textId="77777777" w:rsidR="00280A0B" w:rsidRPr="00247601" w:rsidRDefault="00280A0B" w:rsidP="00280A0B">
      <w:pPr>
        <w:spacing w:line="276" w:lineRule="auto"/>
        <w:ind w:left="720"/>
        <w:jc w:val="both"/>
        <w:rPr>
          <w:bCs/>
          <w:iCs/>
          <w:sz w:val="22"/>
          <w:szCs w:val="22"/>
        </w:rPr>
      </w:pPr>
      <w:r w:rsidRPr="00247601">
        <w:rPr>
          <w:sz w:val="22"/>
          <w:szCs w:val="22"/>
        </w:rPr>
        <w:t xml:space="preserve">Určovanie rodičovstva: </w:t>
      </w:r>
      <w:r>
        <w:rPr>
          <w:sz w:val="22"/>
          <w:szCs w:val="22"/>
        </w:rPr>
        <w:t>právomoc a rozhodné právo</w:t>
      </w:r>
      <w:r w:rsidRPr="00247601">
        <w:rPr>
          <w:bCs/>
          <w:iCs/>
          <w:sz w:val="22"/>
          <w:szCs w:val="22"/>
        </w:rPr>
        <w:t>.</w:t>
      </w:r>
    </w:p>
    <w:p w14:paraId="03939428" w14:textId="77777777" w:rsidR="00280A0B" w:rsidRPr="00247601" w:rsidRDefault="00280A0B" w:rsidP="00280A0B">
      <w:pPr>
        <w:numPr>
          <w:ilvl w:val="0"/>
          <w:numId w:val="1"/>
        </w:numPr>
        <w:spacing w:line="276" w:lineRule="auto"/>
        <w:jc w:val="both"/>
        <w:rPr>
          <w:b/>
          <w:bCs/>
          <w:iCs/>
          <w:sz w:val="22"/>
          <w:szCs w:val="22"/>
        </w:rPr>
      </w:pPr>
      <w:r w:rsidRPr="00247601">
        <w:rPr>
          <w:b/>
          <w:sz w:val="22"/>
          <w:szCs w:val="22"/>
        </w:rPr>
        <w:t xml:space="preserve">Rodičovské veci </w:t>
      </w:r>
      <w:r>
        <w:rPr>
          <w:b/>
          <w:sz w:val="22"/>
          <w:szCs w:val="22"/>
        </w:rPr>
        <w:t>s cudzím prvkom II – 17. 3. 2026</w:t>
      </w:r>
    </w:p>
    <w:p w14:paraId="4FA767B2" w14:textId="77777777" w:rsidR="00280A0B" w:rsidRPr="00247601" w:rsidRDefault="00280A0B" w:rsidP="00280A0B">
      <w:pPr>
        <w:spacing w:line="276" w:lineRule="auto"/>
        <w:ind w:left="720"/>
        <w:jc w:val="both"/>
        <w:rPr>
          <w:bCs/>
          <w:iCs/>
          <w:sz w:val="22"/>
          <w:szCs w:val="22"/>
        </w:rPr>
      </w:pPr>
      <w:r w:rsidRPr="00247601">
        <w:rPr>
          <w:sz w:val="22"/>
          <w:szCs w:val="22"/>
        </w:rPr>
        <w:t>Rodičovské práva a povinnosti: určovanie právomoci a rozhodného práva</w:t>
      </w:r>
      <w:r w:rsidRPr="00247601">
        <w:rPr>
          <w:bCs/>
          <w:iCs/>
          <w:sz w:val="22"/>
          <w:szCs w:val="22"/>
        </w:rPr>
        <w:t>.</w:t>
      </w:r>
    </w:p>
    <w:p w14:paraId="6441F519" w14:textId="77777777" w:rsidR="00280A0B" w:rsidRPr="00247601" w:rsidRDefault="00280A0B" w:rsidP="00280A0B">
      <w:pPr>
        <w:numPr>
          <w:ilvl w:val="0"/>
          <w:numId w:val="1"/>
        </w:numPr>
        <w:spacing w:line="276" w:lineRule="auto"/>
        <w:jc w:val="both"/>
        <w:rPr>
          <w:b/>
          <w:bCs/>
          <w:iCs/>
          <w:sz w:val="22"/>
          <w:szCs w:val="22"/>
        </w:rPr>
      </w:pPr>
      <w:r w:rsidRPr="00247601">
        <w:rPr>
          <w:b/>
          <w:sz w:val="22"/>
          <w:szCs w:val="22"/>
        </w:rPr>
        <w:t>Rodičovs</w:t>
      </w:r>
      <w:r>
        <w:rPr>
          <w:b/>
          <w:sz w:val="22"/>
          <w:szCs w:val="22"/>
        </w:rPr>
        <w:t>ké veci s cudzím prvkom III – 24</w:t>
      </w:r>
      <w:r w:rsidRPr="00247601">
        <w:rPr>
          <w:b/>
          <w:sz w:val="22"/>
          <w:szCs w:val="22"/>
        </w:rPr>
        <w:t xml:space="preserve">. </w:t>
      </w:r>
      <w:r>
        <w:rPr>
          <w:b/>
          <w:bCs/>
          <w:iCs/>
          <w:sz w:val="22"/>
          <w:szCs w:val="22"/>
        </w:rPr>
        <w:t>3. 2026</w:t>
      </w:r>
    </w:p>
    <w:p w14:paraId="5164AD54" w14:textId="77777777" w:rsidR="00280A0B" w:rsidRPr="00247601" w:rsidRDefault="00280A0B" w:rsidP="00280A0B">
      <w:pPr>
        <w:spacing w:line="276" w:lineRule="auto"/>
        <w:ind w:left="720"/>
        <w:jc w:val="both"/>
        <w:rPr>
          <w:sz w:val="22"/>
          <w:szCs w:val="22"/>
        </w:rPr>
      </w:pPr>
      <w:r w:rsidRPr="00247601">
        <w:rPr>
          <w:sz w:val="22"/>
          <w:szCs w:val="22"/>
        </w:rPr>
        <w:t>Osvojenie: určovanie právomoci a rozhodného práva</w:t>
      </w:r>
      <w:r w:rsidRPr="00247601">
        <w:rPr>
          <w:bCs/>
          <w:iCs/>
          <w:sz w:val="22"/>
          <w:szCs w:val="22"/>
        </w:rPr>
        <w:t>.</w:t>
      </w:r>
    </w:p>
    <w:p w14:paraId="1E5A42EA" w14:textId="77777777" w:rsidR="00280A0B" w:rsidRPr="00247601" w:rsidRDefault="00280A0B" w:rsidP="00280A0B">
      <w:pPr>
        <w:numPr>
          <w:ilvl w:val="0"/>
          <w:numId w:val="1"/>
        </w:numPr>
        <w:spacing w:line="276" w:lineRule="auto"/>
        <w:jc w:val="both"/>
        <w:rPr>
          <w:b/>
          <w:bCs/>
          <w:iCs/>
          <w:sz w:val="22"/>
          <w:szCs w:val="22"/>
        </w:rPr>
      </w:pPr>
      <w:r w:rsidRPr="00247601">
        <w:rPr>
          <w:b/>
          <w:sz w:val="22"/>
          <w:szCs w:val="22"/>
        </w:rPr>
        <w:t>Rodič</w:t>
      </w:r>
      <w:r>
        <w:rPr>
          <w:b/>
          <w:sz w:val="22"/>
          <w:szCs w:val="22"/>
        </w:rPr>
        <w:t>ovské veci s cudzím prvkom IV – 31. 3. 2026</w:t>
      </w:r>
    </w:p>
    <w:p w14:paraId="07C5C4DB" w14:textId="77777777" w:rsidR="00280A0B" w:rsidRPr="00247601" w:rsidRDefault="00280A0B" w:rsidP="00280A0B">
      <w:pPr>
        <w:spacing w:line="276" w:lineRule="auto"/>
        <w:ind w:left="708"/>
        <w:jc w:val="both"/>
        <w:rPr>
          <w:sz w:val="22"/>
          <w:szCs w:val="22"/>
        </w:rPr>
      </w:pPr>
      <w:r w:rsidRPr="00247601">
        <w:rPr>
          <w:sz w:val="22"/>
          <w:szCs w:val="22"/>
        </w:rPr>
        <w:t>Medzinárodné únosy detí:</w:t>
      </w:r>
      <w:r w:rsidRPr="00247601">
        <w:rPr>
          <w:b/>
          <w:sz w:val="22"/>
          <w:szCs w:val="22"/>
        </w:rPr>
        <w:t xml:space="preserve"> </w:t>
      </w:r>
      <w:r w:rsidRPr="00247601">
        <w:rPr>
          <w:bCs/>
          <w:iCs/>
          <w:sz w:val="22"/>
          <w:szCs w:val="22"/>
        </w:rPr>
        <w:t>vzťah medzinárodnej a európskej úpravy. Určovan</w:t>
      </w:r>
      <w:r>
        <w:rPr>
          <w:bCs/>
          <w:iCs/>
          <w:sz w:val="22"/>
          <w:szCs w:val="22"/>
        </w:rPr>
        <w:t>ie právomoci a súdna spolupráca</w:t>
      </w:r>
      <w:r w:rsidRPr="00247601">
        <w:rPr>
          <w:bCs/>
          <w:iCs/>
          <w:sz w:val="22"/>
          <w:szCs w:val="22"/>
        </w:rPr>
        <w:t>.</w:t>
      </w:r>
    </w:p>
    <w:p w14:paraId="491DC1BA" w14:textId="77777777" w:rsidR="00280A0B" w:rsidRDefault="00280A0B" w:rsidP="00280A0B">
      <w:pPr>
        <w:numPr>
          <w:ilvl w:val="0"/>
          <w:numId w:val="1"/>
        </w:numPr>
        <w:spacing w:line="276" w:lineRule="auto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Rektorské voľno </w:t>
      </w:r>
      <w:r>
        <w:rPr>
          <w:b/>
          <w:sz w:val="22"/>
          <w:szCs w:val="22"/>
        </w:rPr>
        <w:t>– 7</w:t>
      </w:r>
      <w:r w:rsidRPr="00247601">
        <w:rPr>
          <w:b/>
          <w:sz w:val="22"/>
          <w:szCs w:val="22"/>
        </w:rPr>
        <w:t xml:space="preserve">. </w:t>
      </w:r>
      <w:r>
        <w:rPr>
          <w:b/>
          <w:bCs/>
          <w:iCs/>
          <w:sz w:val="22"/>
          <w:szCs w:val="22"/>
        </w:rPr>
        <w:t>4. 2026</w:t>
      </w:r>
    </w:p>
    <w:p w14:paraId="159DD0F1" w14:textId="77777777" w:rsidR="00280A0B" w:rsidRPr="00280A0B" w:rsidRDefault="00280A0B" w:rsidP="00280A0B">
      <w:pPr>
        <w:spacing w:line="276" w:lineRule="auto"/>
        <w:ind w:left="720"/>
        <w:jc w:val="both"/>
        <w:rPr>
          <w:bCs/>
          <w:iCs/>
          <w:sz w:val="22"/>
          <w:szCs w:val="22"/>
        </w:rPr>
      </w:pPr>
      <w:r w:rsidRPr="00280A0B">
        <w:rPr>
          <w:bCs/>
          <w:iCs/>
          <w:sz w:val="22"/>
          <w:szCs w:val="22"/>
        </w:rPr>
        <w:t>Prednáška sa nekoná</w:t>
      </w:r>
    </w:p>
    <w:p w14:paraId="62657541" w14:textId="77777777" w:rsidR="00280A0B" w:rsidRPr="00247601" w:rsidRDefault="00280A0B" w:rsidP="00280A0B">
      <w:pPr>
        <w:numPr>
          <w:ilvl w:val="0"/>
          <w:numId w:val="1"/>
        </w:numPr>
        <w:spacing w:line="276" w:lineRule="auto"/>
        <w:jc w:val="both"/>
        <w:rPr>
          <w:b/>
          <w:bCs/>
          <w:iCs/>
          <w:sz w:val="22"/>
          <w:szCs w:val="22"/>
        </w:rPr>
      </w:pPr>
      <w:r w:rsidRPr="00247601">
        <w:rPr>
          <w:b/>
          <w:sz w:val="22"/>
          <w:szCs w:val="22"/>
        </w:rPr>
        <w:t>Vyživovacia povinnosť s cudzím prvkom</w:t>
      </w:r>
      <w:r>
        <w:rPr>
          <w:b/>
          <w:sz w:val="22"/>
          <w:szCs w:val="22"/>
        </w:rPr>
        <w:t xml:space="preserve"> </w:t>
      </w:r>
      <w:r w:rsidR="009527F0">
        <w:rPr>
          <w:b/>
          <w:sz w:val="22"/>
          <w:szCs w:val="22"/>
        </w:rPr>
        <w:t>– 14</w:t>
      </w:r>
      <w:r w:rsidRPr="00247601">
        <w:rPr>
          <w:b/>
          <w:sz w:val="22"/>
          <w:szCs w:val="22"/>
        </w:rPr>
        <w:t xml:space="preserve">. </w:t>
      </w:r>
      <w:r>
        <w:rPr>
          <w:b/>
          <w:bCs/>
          <w:iCs/>
          <w:sz w:val="22"/>
          <w:szCs w:val="22"/>
        </w:rPr>
        <w:t>4. 2026</w:t>
      </w:r>
    </w:p>
    <w:p w14:paraId="6950384B" w14:textId="77777777" w:rsidR="00280A0B" w:rsidRPr="00F3172B" w:rsidRDefault="00280A0B" w:rsidP="00280A0B">
      <w:pPr>
        <w:pStyle w:val="Odsekzoznamu"/>
        <w:spacing w:line="276" w:lineRule="auto"/>
        <w:jc w:val="both"/>
        <w:rPr>
          <w:bCs/>
          <w:iCs/>
          <w:sz w:val="22"/>
          <w:szCs w:val="22"/>
        </w:rPr>
      </w:pPr>
      <w:r w:rsidRPr="00F3172B">
        <w:rPr>
          <w:sz w:val="22"/>
          <w:szCs w:val="22"/>
        </w:rPr>
        <w:t xml:space="preserve">Určovanie </w:t>
      </w:r>
      <w:r>
        <w:rPr>
          <w:sz w:val="22"/>
          <w:szCs w:val="22"/>
        </w:rPr>
        <w:t>právomoci</w:t>
      </w:r>
      <w:r w:rsidRPr="00F3172B">
        <w:rPr>
          <w:bCs/>
          <w:iCs/>
          <w:sz w:val="22"/>
          <w:szCs w:val="22"/>
        </w:rPr>
        <w:t>.</w:t>
      </w:r>
    </w:p>
    <w:p w14:paraId="458C94D9" w14:textId="77777777" w:rsidR="00280A0B" w:rsidRPr="00247601" w:rsidRDefault="00280A0B" w:rsidP="00280A0B">
      <w:pPr>
        <w:numPr>
          <w:ilvl w:val="0"/>
          <w:numId w:val="1"/>
        </w:numPr>
        <w:spacing w:line="276" w:lineRule="auto"/>
        <w:jc w:val="both"/>
        <w:rPr>
          <w:b/>
          <w:bCs/>
          <w:iCs/>
          <w:sz w:val="22"/>
          <w:szCs w:val="22"/>
        </w:rPr>
      </w:pPr>
      <w:r w:rsidRPr="00247601">
        <w:rPr>
          <w:b/>
          <w:sz w:val="22"/>
          <w:szCs w:val="22"/>
        </w:rPr>
        <w:t xml:space="preserve">Vyživovacia povinnosť s cudzím prvkom – </w:t>
      </w:r>
      <w:r w:rsidR="009527F0">
        <w:rPr>
          <w:b/>
          <w:bCs/>
          <w:iCs/>
          <w:sz w:val="22"/>
          <w:szCs w:val="22"/>
        </w:rPr>
        <w:t>21</w:t>
      </w:r>
      <w:r>
        <w:rPr>
          <w:b/>
          <w:bCs/>
          <w:iCs/>
          <w:sz w:val="22"/>
          <w:szCs w:val="22"/>
        </w:rPr>
        <w:t>. 4. 2026</w:t>
      </w:r>
    </w:p>
    <w:p w14:paraId="3D372F7C" w14:textId="77777777" w:rsidR="00280A0B" w:rsidRPr="00247601" w:rsidRDefault="00280A0B" w:rsidP="00280A0B">
      <w:pPr>
        <w:spacing w:line="276" w:lineRule="auto"/>
        <w:ind w:left="720"/>
        <w:jc w:val="both"/>
        <w:rPr>
          <w:bCs/>
          <w:iCs/>
          <w:sz w:val="22"/>
          <w:szCs w:val="22"/>
        </w:rPr>
      </w:pPr>
      <w:r w:rsidRPr="00247601">
        <w:rPr>
          <w:sz w:val="22"/>
          <w:szCs w:val="22"/>
        </w:rPr>
        <w:t>Určovanie rozhodného práva</w:t>
      </w:r>
      <w:r w:rsidRPr="00247601">
        <w:rPr>
          <w:bCs/>
          <w:iCs/>
          <w:sz w:val="22"/>
          <w:szCs w:val="22"/>
        </w:rPr>
        <w:t>.</w:t>
      </w:r>
    </w:p>
    <w:p w14:paraId="09257C0C" w14:textId="77777777" w:rsidR="00280A0B" w:rsidRPr="00247601" w:rsidRDefault="00280A0B" w:rsidP="00280A0B">
      <w:pPr>
        <w:numPr>
          <w:ilvl w:val="0"/>
          <w:numId w:val="1"/>
        </w:numPr>
        <w:spacing w:line="276" w:lineRule="auto"/>
        <w:jc w:val="both"/>
        <w:rPr>
          <w:b/>
          <w:bCs/>
          <w:iCs/>
          <w:sz w:val="22"/>
          <w:szCs w:val="22"/>
        </w:rPr>
      </w:pPr>
      <w:r w:rsidRPr="00247601">
        <w:rPr>
          <w:b/>
          <w:sz w:val="22"/>
          <w:szCs w:val="22"/>
        </w:rPr>
        <w:t>Uznávanie a výkon rozhodnutí v rodinných veciach s cudzím prvkom</w:t>
      </w:r>
      <w:r w:rsidRPr="00247601">
        <w:rPr>
          <w:b/>
          <w:bCs/>
          <w:iCs/>
          <w:sz w:val="22"/>
          <w:szCs w:val="22"/>
        </w:rPr>
        <w:t xml:space="preserve"> </w:t>
      </w:r>
      <w:r w:rsidR="009527F0">
        <w:rPr>
          <w:b/>
          <w:bCs/>
          <w:iCs/>
          <w:sz w:val="22"/>
          <w:szCs w:val="22"/>
        </w:rPr>
        <w:t>– 28</w:t>
      </w:r>
      <w:r>
        <w:rPr>
          <w:b/>
          <w:bCs/>
          <w:iCs/>
          <w:sz w:val="22"/>
          <w:szCs w:val="22"/>
        </w:rPr>
        <w:t>. 4. 2026</w:t>
      </w:r>
    </w:p>
    <w:p w14:paraId="7E147D38" w14:textId="77777777" w:rsidR="00280A0B" w:rsidRDefault="00280A0B" w:rsidP="009527F0">
      <w:pPr>
        <w:spacing w:line="276" w:lineRule="auto"/>
        <w:ind w:left="720"/>
        <w:jc w:val="both"/>
        <w:rPr>
          <w:bCs/>
          <w:iCs/>
          <w:sz w:val="22"/>
          <w:szCs w:val="22"/>
        </w:rPr>
      </w:pPr>
      <w:r w:rsidRPr="00247601">
        <w:rPr>
          <w:bCs/>
          <w:iCs/>
          <w:sz w:val="22"/>
          <w:szCs w:val="22"/>
        </w:rPr>
        <w:t>Manželské veci, rodičovské veci, vyživovacia povinnosť.</w:t>
      </w:r>
    </w:p>
    <w:p w14:paraId="7314DBA1" w14:textId="77777777" w:rsidR="00280A0B" w:rsidRPr="00247601" w:rsidRDefault="00280A0B" w:rsidP="00280A0B">
      <w:pPr>
        <w:spacing w:line="276" w:lineRule="auto"/>
        <w:ind w:left="720"/>
        <w:jc w:val="both"/>
        <w:rPr>
          <w:bCs/>
          <w:iCs/>
          <w:sz w:val="22"/>
          <w:szCs w:val="22"/>
        </w:rPr>
      </w:pPr>
    </w:p>
    <w:p w14:paraId="023AAD4C" w14:textId="77777777" w:rsidR="00280A0B" w:rsidRPr="00247601" w:rsidRDefault="00280A0B" w:rsidP="00280A0B">
      <w:pPr>
        <w:spacing w:line="276" w:lineRule="auto"/>
        <w:jc w:val="both"/>
        <w:rPr>
          <w:bCs/>
          <w:iCs/>
          <w:sz w:val="22"/>
          <w:szCs w:val="22"/>
        </w:rPr>
      </w:pPr>
      <w:r w:rsidRPr="00247601">
        <w:rPr>
          <w:b/>
          <w:bCs/>
          <w:iCs/>
          <w:sz w:val="22"/>
          <w:szCs w:val="22"/>
        </w:rPr>
        <w:t>Prednášajúca</w:t>
      </w:r>
      <w:r w:rsidRPr="00247601">
        <w:rPr>
          <w:bCs/>
          <w:iCs/>
          <w:sz w:val="22"/>
          <w:szCs w:val="22"/>
        </w:rPr>
        <w:t>: Mgr. Ľubica Gregová Širicová, PhD.</w:t>
      </w:r>
    </w:p>
    <w:p w14:paraId="2016EF30" w14:textId="77777777" w:rsidR="00280A0B" w:rsidRDefault="00280A0B" w:rsidP="00280A0B">
      <w:pPr>
        <w:spacing w:line="276" w:lineRule="auto"/>
        <w:jc w:val="both"/>
        <w:rPr>
          <w:sz w:val="22"/>
          <w:szCs w:val="22"/>
        </w:rPr>
      </w:pPr>
    </w:p>
    <w:p w14:paraId="2AE2CF38" w14:textId="790C7886" w:rsidR="00280A0B" w:rsidRDefault="00280A0B" w:rsidP="00280A0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C57CB5">
        <w:rPr>
          <w:sz w:val="22"/>
          <w:szCs w:val="22"/>
        </w:rPr>
        <w:t> </w:t>
      </w:r>
      <w:r>
        <w:rPr>
          <w:sz w:val="22"/>
          <w:szCs w:val="22"/>
        </w:rPr>
        <w:t>Košiciach</w:t>
      </w:r>
      <w:r w:rsidR="00C57CB5">
        <w:rPr>
          <w:sz w:val="22"/>
          <w:szCs w:val="22"/>
        </w:rPr>
        <w:t xml:space="preserve"> </w:t>
      </w:r>
      <w:r>
        <w:rPr>
          <w:sz w:val="22"/>
          <w:szCs w:val="22"/>
        </w:rPr>
        <w:t>17.</w:t>
      </w:r>
      <w:r w:rsidR="00C57CB5">
        <w:rPr>
          <w:sz w:val="22"/>
          <w:szCs w:val="22"/>
        </w:rPr>
        <w:t xml:space="preserve"> </w:t>
      </w:r>
      <w:r>
        <w:rPr>
          <w:sz w:val="22"/>
          <w:szCs w:val="22"/>
        </w:rPr>
        <w:t>1.</w:t>
      </w:r>
      <w:r w:rsidR="00C57CB5">
        <w:rPr>
          <w:sz w:val="22"/>
          <w:szCs w:val="22"/>
        </w:rPr>
        <w:t xml:space="preserve"> </w:t>
      </w:r>
      <w:r>
        <w:rPr>
          <w:sz w:val="22"/>
          <w:szCs w:val="22"/>
        </w:rPr>
        <w:t>2026</w:t>
      </w:r>
    </w:p>
    <w:p w14:paraId="6E78ABAE" w14:textId="77777777" w:rsidR="00C57CB5" w:rsidRPr="00247601" w:rsidRDefault="00C57CB5" w:rsidP="00280A0B">
      <w:pPr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14:paraId="5A346C76" w14:textId="77777777" w:rsidR="00280A0B" w:rsidRPr="00247601" w:rsidRDefault="00280A0B" w:rsidP="00280A0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prof</w:t>
      </w:r>
      <w:r w:rsidRPr="00247601">
        <w:rPr>
          <w:sz w:val="22"/>
          <w:szCs w:val="22"/>
        </w:rPr>
        <w:t xml:space="preserve">. JUDr. Martina Jánošíková, </w:t>
      </w:r>
      <w:proofErr w:type="spellStart"/>
      <w:r w:rsidRPr="00247601">
        <w:rPr>
          <w:sz w:val="22"/>
          <w:szCs w:val="22"/>
        </w:rPr>
        <w:t>Ph.D</w:t>
      </w:r>
      <w:proofErr w:type="spellEnd"/>
      <w:r w:rsidRPr="00247601">
        <w:rPr>
          <w:sz w:val="22"/>
          <w:szCs w:val="22"/>
        </w:rPr>
        <w:t>.</w:t>
      </w:r>
    </w:p>
    <w:p w14:paraId="2831D1E5" w14:textId="77777777" w:rsidR="00280A0B" w:rsidRPr="00247601" w:rsidRDefault="00280A0B" w:rsidP="00280A0B">
      <w:pPr>
        <w:spacing w:line="276" w:lineRule="auto"/>
        <w:jc w:val="both"/>
        <w:rPr>
          <w:sz w:val="22"/>
          <w:szCs w:val="22"/>
        </w:rPr>
      </w:pPr>
      <w:r w:rsidRPr="00247601">
        <w:rPr>
          <w:sz w:val="22"/>
          <w:szCs w:val="22"/>
        </w:rPr>
        <w:tab/>
      </w:r>
      <w:r w:rsidRPr="00247601">
        <w:rPr>
          <w:sz w:val="22"/>
          <w:szCs w:val="22"/>
        </w:rPr>
        <w:tab/>
      </w:r>
      <w:r w:rsidRPr="00247601">
        <w:rPr>
          <w:sz w:val="22"/>
          <w:szCs w:val="22"/>
        </w:rPr>
        <w:tab/>
      </w:r>
      <w:r w:rsidRPr="00247601">
        <w:rPr>
          <w:sz w:val="22"/>
          <w:szCs w:val="22"/>
        </w:rPr>
        <w:tab/>
      </w:r>
      <w:r w:rsidRPr="00247601">
        <w:rPr>
          <w:sz w:val="22"/>
          <w:szCs w:val="22"/>
        </w:rPr>
        <w:tab/>
      </w:r>
      <w:r w:rsidRPr="00247601">
        <w:rPr>
          <w:sz w:val="22"/>
          <w:szCs w:val="22"/>
        </w:rPr>
        <w:tab/>
      </w:r>
      <w:r w:rsidRPr="00247601">
        <w:rPr>
          <w:sz w:val="22"/>
          <w:szCs w:val="22"/>
        </w:rPr>
        <w:tab/>
        <w:t xml:space="preserve">            riaditeľka</w:t>
      </w:r>
    </w:p>
    <w:p w14:paraId="1A4E0EAB" w14:textId="708D5540" w:rsidR="00280A0B" w:rsidRPr="00247601" w:rsidRDefault="00280A0B" w:rsidP="00280A0B">
      <w:pPr>
        <w:spacing w:line="276" w:lineRule="auto"/>
        <w:jc w:val="both"/>
        <w:rPr>
          <w:sz w:val="22"/>
          <w:szCs w:val="22"/>
        </w:rPr>
      </w:pPr>
      <w:r w:rsidRPr="00247601">
        <w:rPr>
          <w:sz w:val="22"/>
          <w:szCs w:val="22"/>
        </w:rPr>
        <w:t xml:space="preserve">                                                    </w:t>
      </w:r>
      <w:r w:rsidRPr="00247601">
        <w:rPr>
          <w:sz w:val="22"/>
          <w:szCs w:val="22"/>
        </w:rPr>
        <w:tab/>
      </w:r>
      <w:r w:rsidR="00C57CB5">
        <w:rPr>
          <w:sz w:val="22"/>
          <w:szCs w:val="22"/>
        </w:rPr>
        <w:t xml:space="preserve">     </w:t>
      </w:r>
      <w:r w:rsidRPr="00247601">
        <w:rPr>
          <w:sz w:val="22"/>
          <w:szCs w:val="22"/>
        </w:rPr>
        <w:t>Ústavu medzinárodného práva a európskeho práva</w:t>
      </w:r>
    </w:p>
    <w:p w14:paraId="3F956CBF" w14:textId="77777777" w:rsidR="00730D4A" w:rsidRDefault="00730D4A"/>
    <w:sectPr w:rsidR="00730D4A" w:rsidSect="00CA40B8"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5223B" w14:textId="77777777" w:rsidR="00000000" w:rsidRDefault="00C57CB5">
      <w:r>
        <w:separator/>
      </w:r>
    </w:p>
  </w:endnote>
  <w:endnote w:type="continuationSeparator" w:id="0">
    <w:p w14:paraId="1D684856" w14:textId="77777777" w:rsidR="00000000" w:rsidRDefault="00C5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E19D8" w14:textId="232DA566" w:rsidR="00CA40B8" w:rsidRDefault="009527F0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7CB5">
      <w:rPr>
        <w:noProof/>
      </w:rPr>
      <w:t>2</w:t>
    </w:r>
    <w:r>
      <w:rPr>
        <w:noProof/>
      </w:rPr>
      <w:fldChar w:fldCharType="end"/>
    </w:r>
  </w:p>
  <w:p w14:paraId="2D126164" w14:textId="77777777" w:rsidR="00CA40B8" w:rsidRDefault="00C57C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A5125" w14:textId="77777777" w:rsidR="00000000" w:rsidRDefault="00C57CB5">
      <w:r>
        <w:separator/>
      </w:r>
    </w:p>
  </w:footnote>
  <w:footnote w:type="continuationSeparator" w:id="0">
    <w:p w14:paraId="03EF4D39" w14:textId="77777777" w:rsidR="00000000" w:rsidRDefault="00C57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1D9"/>
    <w:multiLevelType w:val="hybridMultilevel"/>
    <w:tmpl w:val="47004F12"/>
    <w:lvl w:ilvl="0" w:tplc="F7A4E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0B"/>
    <w:rsid w:val="00280A0B"/>
    <w:rsid w:val="00730D4A"/>
    <w:rsid w:val="009527F0"/>
    <w:rsid w:val="00986924"/>
    <w:rsid w:val="00C5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AC15"/>
  <w15:chartTrackingRefBased/>
  <w15:docId w15:val="{B343B72D-B737-4040-8420-884A5E67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0A0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280A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0A0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Odsekzoznamu">
    <w:name w:val="List Paragraph"/>
    <w:basedOn w:val="Normlny"/>
    <w:uiPriority w:val="34"/>
    <w:qFormat/>
    <w:rsid w:val="00280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04D46ABA8A464186F00B21F0480D46" ma:contentTypeVersion="18" ma:contentTypeDescription="Umožňuje vytvoriť nový dokument." ma:contentTypeScope="" ma:versionID="d27fe3bf943a36424483cabdbb6ee0a3">
  <xsd:schema xmlns:xsd="http://www.w3.org/2001/XMLSchema" xmlns:xs="http://www.w3.org/2001/XMLSchema" xmlns:p="http://schemas.microsoft.com/office/2006/metadata/properties" xmlns:ns3="2c307924-dc56-472f-a48b-2acce1efcba3" xmlns:ns4="cb10a6d8-4961-4265-9b5c-3f1a4d791f14" targetNamespace="http://schemas.microsoft.com/office/2006/metadata/properties" ma:root="true" ma:fieldsID="3e12d97ca35c50aa33b1688465835d98" ns3:_="" ns4:_="">
    <xsd:import namespace="2c307924-dc56-472f-a48b-2acce1efcba3"/>
    <xsd:import namespace="cb10a6d8-4961-4265-9b5c-3f1a4d791f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07924-dc56-472f-a48b-2acce1efc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0a6d8-4961-4265-9b5c-3f1a4d791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307924-dc56-472f-a48b-2acce1efcba3" xsi:nil="true"/>
  </documentManagement>
</p:properties>
</file>

<file path=customXml/itemProps1.xml><?xml version="1.0" encoding="utf-8"?>
<ds:datastoreItem xmlns:ds="http://schemas.openxmlformats.org/officeDocument/2006/customXml" ds:itemID="{3BF19E97-C26F-453A-9023-887C2B774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FAE35-A176-4A5C-857B-80CCFEA5B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07924-dc56-472f-a48b-2acce1efcba3"/>
    <ds:schemaRef ds:uri="cb10a6d8-4961-4265-9b5c-3f1a4d791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ECADF5-0B9F-4BFD-8368-10757CC41BDB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cb10a6d8-4961-4265-9b5c-3f1a4d791f14"/>
    <ds:schemaRef ds:uri="http://schemas.microsoft.com/office/infopath/2007/PartnerControls"/>
    <ds:schemaRef ds:uri="2c307924-dc56-472f-a48b-2acce1efcba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Ľubica Gregová Širicová PhD.</dc:creator>
  <cp:keywords/>
  <dc:description/>
  <cp:lastModifiedBy>janosikova</cp:lastModifiedBy>
  <cp:revision>2</cp:revision>
  <dcterms:created xsi:type="dcterms:W3CDTF">2026-01-13T17:17:00Z</dcterms:created>
  <dcterms:modified xsi:type="dcterms:W3CDTF">2026-02-04T20:43:00Z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0x010100B004D46ABA8A464186F00B21F0480D46</vt:lpwstr>
  </property>
</Properties>
</file>