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DDB" w:rsidRPr="00D708BB" w:rsidRDefault="00312FD5" w:rsidP="00D708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8BB">
        <w:rPr>
          <w:rFonts w:ascii="Times New Roman" w:hAnsi="Times New Roman" w:cs="Times New Roman"/>
          <w:b/>
          <w:sz w:val="24"/>
          <w:szCs w:val="24"/>
        </w:rPr>
        <w:t>Otázky na skúšku</w:t>
      </w:r>
      <w:r w:rsidR="00EC5195" w:rsidRPr="00D708BB">
        <w:rPr>
          <w:rFonts w:ascii="Times New Roman" w:hAnsi="Times New Roman" w:cs="Times New Roman"/>
          <w:b/>
          <w:sz w:val="24"/>
          <w:szCs w:val="24"/>
        </w:rPr>
        <w:t xml:space="preserve"> z predmetu Právo obch</w:t>
      </w:r>
      <w:r w:rsidR="000C1005">
        <w:rPr>
          <w:rFonts w:ascii="Times New Roman" w:hAnsi="Times New Roman" w:cs="Times New Roman"/>
          <w:b/>
          <w:sz w:val="24"/>
          <w:szCs w:val="24"/>
        </w:rPr>
        <w:t>odných spoločností, ZS 2017/18</w:t>
      </w:r>
      <w:bookmarkStart w:id="0" w:name="_GoBack"/>
      <w:bookmarkEnd w:id="0"/>
    </w:p>
    <w:p w:rsidR="00312FD5" w:rsidRPr="00D708BB" w:rsidRDefault="00312FD5" w:rsidP="00D708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2FD5" w:rsidRPr="00D708BB" w:rsidRDefault="00312FD5" w:rsidP="00D708B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hAnsi="Times New Roman" w:cs="Times New Roman"/>
          <w:sz w:val="24"/>
          <w:szCs w:val="24"/>
        </w:rPr>
        <w:t>Význam a účel práva</w:t>
      </w:r>
      <w:r w:rsidR="00F172AB" w:rsidRPr="00D708BB">
        <w:rPr>
          <w:rFonts w:ascii="Times New Roman" w:hAnsi="Times New Roman" w:cs="Times New Roman"/>
          <w:sz w:val="24"/>
          <w:szCs w:val="24"/>
        </w:rPr>
        <w:t xml:space="preserve"> obchodných spoločností</w:t>
      </w:r>
    </w:p>
    <w:p w:rsidR="00F172AB" w:rsidRPr="00D708BB" w:rsidRDefault="00F172AB" w:rsidP="00D708B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hAnsi="Times New Roman" w:cs="Times New Roman"/>
          <w:sz w:val="24"/>
          <w:szCs w:val="24"/>
        </w:rPr>
        <w:t>Európ</w:t>
      </w:r>
      <w:r w:rsidR="00D708BB">
        <w:rPr>
          <w:rFonts w:ascii="Times New Roman" w:hAnsi="Times New Roman" w:cs="Times New Roman"/>
          <w:sz w:val="24"/>
          <w:szCs w:val="24"/>
        </w:rPr>
        <w:t>ske právo obchodných spoločností</w:t>
      </w:r>
    </w:p>
    <w:p w:rsidR="00312FD5" w:rsidRPr="00D708BB" w:rsidRDefault="00312FD5" w:rsidP="00D708B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hAnsi="Times New Roman" w:cs="Times New Roman"/>
          <w:sz w:val="24"/>
          <w:szCs w:val="24"/>
        </w:rPr>
        <w:t>Typizácia obchodných spoločností</w:t>
      </w:r>
      <w:r w:rsidR="009037BF" w:rsidRPr="00D708BB">
        <w:rPr>
          <w:rFonts w:ascii="Times New Roman" w:hAnsi="Times New Roman" w:cs="Times New Roman"/>
          <w:sz w:val="24"/>
          <w:szCs w:val="24"/>
        </w:rPr>
        <w:t xml:space="preserve"> a modifikácia foriem obchodných spoločností  </w:t>
      </w:r>
    </w:p>
    <w:p w:rsidR="00312FD5" w:rsidRPr="00D708BB" w:rsidRDefault="00312FD5" w:rsidP="00D708B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hAnsi="Times New Roman" w:cs="Times New Roman"/>
          <w:sz w:val="24"/>
          <w:szCs w:val="24"/>
        </w:rPr>
        <w:t xml:space="preserve">Založenie </w:t>
      </w:r>
      <w:r w:rsidR="00AB2BBD">
        <w:rPr>
          <w:rFonts w:ascii="Times New Roman" w:hAnsi="Times New Roman" w:cs="Times New Roman"/>
          <w:sz w:val="24"/>
          <w:szCs w:val="24"/>
        </w:rPr>
        <w:t xml:space="preserve">a vznik </w:t>
      </w:r>
      <w:r w:rsidRPr="00D708BB">
        <w:rPr>
          <w:rFonts w:ascii="Times New Roman" w:hAnsi="Times New Roman" w:cs="Times New Roman"/>
          <w:sz w:val="24"/>
          <w:szCs w:val="24"/>
        </w:rPr>
        <w:t xml:space="preserve">obchodných spoločností – </w:t>
      </w:r>
      <w:r w:rsidR="00AB2BBD">
        <w:rPr>
          <w:rFonts w:ascii="Times New Roman" w:hAnsi="Times New Roman" w:cs="Times New Roman"/>
          <w:sz w:val="24"/>
          <w:szCs w:val="24"/>
        </w:rPr>
        <w:t>porovnanie</w:t>
      </w:r>
      <w:r w:rsidR="00EC5195" w:rsidRPr="00D708BB">
        <w:rPr>
          <w:rFonts w:ascii="Times New Roman" w:hAnsi="Times New Roman" w:cs="Times New Roman"/>
          <w:sz w:val="24"/>
          <w:szCs w:val="24"/>
        </w:rPr>
        <w:t xml:space="preserve"> medzi </w:t>
      </w:r>
      <w:proofErr w:type="spellStart"/>
      <w:r w:rsidRPr="00D708BB">
        <w:rPr>
          <w:rFonts w:ascii="Times New Roman" w:hAnsi="Times New Roman" w:cs="Times New Roman"/>
          <w:sz w:val="24"/>
          <w:szCs w:val="24"/>
        </w:rPr>
        <w:t>s.r.o</w:t>
      </w:r>
      <w:proofErr w:type="spellEnd"/>
      <w:r w:rsidRPr="00D708BB">
        <w:rPr>
          <w:rFonts w:ascii="Times New Roman" w:hAnsi="Times New Roman" w:cs="Times New Roman"/>
          <w:sz w:val="24"/>
          <w:szCs w:val="24"/>
        </w:rPr>
        <w:t>. a </w:t>
      </w:r>
      <w:proofErr w:type="spellStart"/>
      <w:r w:rsidRPr="00D708BB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D708BB">
        <w:rPr>
          <w:rFonts w:ascii="Times New Roman" w:hAnsi="Times New Roman" w:cs="Times New Roman"/>
          <w:sz w:val="24"/>
          <w:szCs w:val="24"/>
        </w:rPr>
        <w:t>.</w:t>
      </w:r>
    </w:p>
    <w:p w:rsidR="00312FD5" w:rsidRPr="00D708BB" w:rsidRDefault="00312FD5" w:rsidP="00D708B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hAnsi="Times New Roman" w:cs="Times New Roman"/>
          <w:sz w:val="24"/>
          <w:szCs w:val="24"/>
        </w:rPr>
        <w:t>Akc</w:t>
      </w:r>
      <w:r w:rsidR="009037BF" w:rsidRPr="00D708BB">
        <w:rPr>
          <w:rFonts w:ascii="Times New Roman" w:hAnsi="Times New Roman" w:cs="Times New Roman"/>
          <w:sz w:val="24"/>
          <w:szCs w:val="24"/>
        </w:rPr>
        <w:t>ionárske dohody (povaha, obsah</w:t>
      </w:r>
      <w:r w:rsidRPr="00D708BB">
        <w:rPr>
          <w:rFonts w:ascii="Times New Roman" w:hAnsi="Times New Roman" w:cs="Times New Roman"/>
          <w:sz w:val="24"/>
          <w:szCs w:val="24"/>
        </w:rPr>
        <w:t>, následky porušenia)</w:t>
      </w:r>
    </w:p>
    <w:p w:rsidR="009037BF" w:rsidRPr="00D708BB" w:rsidRDefault="009037BF" w:rsidP="00D708B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hAnsi="Times New Roman" w:cs="Times New Roman"/>
          <w:sz w:val="24"/>
          <w:szCs w:val="24"/>
        </w:rPr>
        <w:t>Spoločenská zmluva, stanovy, akcionárske dohody –</w:t>
      </w:r>
      <w:r w:rsidR="00D708BB">
        <w:rPr>
          <w:rFonts w:ascii="Times New Roman" w:hAnsi="Times New Roman" w:cs="Times New Roman"/>
          <w:sz w:val="24"/>
          <w:szCs w:val="24"/>
        </w:rPr>
        <w:t xml:space="preserve"> porov</w:t>
      </w:r>
      <w:r w:rsidRPr="00D708BB">
        <w:rPr>
          <w:rFonts w:ascii="Times New Roman" w:hAnsi="Times New Roman" w:cs="Times New Roman"/>
          <w:sz w:val="24"/>
          <w:szCs w:val="24"/>
        </w:rPr>
        <w:t>nanie</w:t>
      </w:r>
    </w:p>
    <w:p w:rsidR="00EC5195" w:rsidRPr="00D708BB" w:rsidRDefault="00D91B24" w:rsidP="00D708B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hAnsi="Times New Roman" w:cs="Times New Roman"/>
          <w:sz w:val="24"/>
          <w:szCs w:val="24"/>
        </w:rPr>
        <w:t xml:space="preserve">Spôsoby </w:t>
      </w:r>
      <w:r w:rsidR="00EC5195" w:rsidRPr="00D708BB">
        <w:rPr>
          <w:rFonts w:ascii="Times New Roman" w:hAnsi="Times New Roman" w:cs="Times New Roman"/>
          <w:sz w:val="24"/>
          <w:szCs w:val="24"/>
        </w:rPr>
        <w:t>financovania obchodnej spoločnosti</w:t>
      </w:r>
      <w:r w:rsidRPr="00D708BB">
        <w:rPr>
          <w:rFonts w:ascii="Times New Roman" w:hAnsi="Times New Roman" w:cs="Times New Roman"/>
          <w:sz w:val="24"/>
          <w:szCs w:val="24"/>
        </w:rPr>
        <w:t xml:space="preserve"> – riziká a výhody</w:t>
      </w:r>
    </w:p>
    <w:p w:rsidR="00C824A1" w:rsidRDefault="00C824A1" w:rsidP="00C824A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hAnsi="Times New Roman" w:cs="Times New Roman"/>
          <w:sz w:val="24"/>
          <w:szCs w:val="24"/>
        </w:rPr>
        <w:t>Majetková</w:t>
      </w:r>
      <w:r>
        <w:rPr>
          <w:rFonts w:ascii="Times New Roman" w:hAnsi="Times New Roman" w:cs="Times New Roman"/>
          <w:sz w:val="24"/>
          <w:szCs w:val="24"/>
        </w:rPr>
        <w:t xml:space="preserve"> základňa obchodných spoločností</w:t>
      </w:r>
    </w:p>
    <w:p w:rsidR="00EC5195" w:rsidRPr="00D708BB" w:rsidRDefault="00EC5195" w:rsidP="00D708B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hAnsi="Times New Roman" w:cs="Times New Roman"/>
          <w:sz w:val="24"/>
          <w:szCs w:val="24"/>
        </w:rPr>
        <w:t>Základné imanie spoločnosti – tvorba a</w:t>
      </w:r>
      <w:r w:rsidR="00D708BB" w:rsidRPr="00D708BB">
        <w:rPr>
          <w:rFonts w:ascii="Times New Roman" w:hAnsi="Times New Roman" w:cs="Times New Roman"/>
          <w:sz w:val="24"/>
          <w:szCs w:val="24"/>
        </w:rPr>
        <w:t> </w:t>
      </w:r>
      <w:r w:rsidRPr="00D708BB">
        <w:rPr>
          <w:rFonts w:ascii="Times New Roman" w:hAnsi="Times New Roman" w:cs="Times New Roman"/>
          <w:sz w:val="24"/>
          <w:szCs w:val="24"/>
        </w:rPr>
        <w:t>význam</w:t>
      </w:r>
    </w:p>
    <w:p w:rsidR="00D708BB" w:rsidRPr="00D708BB" w:rsidRDefault="00D708BB" w:rsidP="00D708B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hAnsi="Times New Roman" w:cs="Times New Roman"/>
          <w:sz w:val="24"/>
          <w:szCs w:val="24"/>
        </w:rPr>
        <w:t xml:space="preserve">Zvýšenie a zníženie základného imania obchodnej spoločnosti </w:t>
      </w:r>
    </w:p>
    <w:p w:rsidR="00C824A1" w:rsidRPr="00C824A1" w:rsidRDefault="00C824A1" w:rsidP="00C824A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24A1">
        <w:rPr>
          <w:rFonts w:ascii="Times New Roman" w:hAnsi="Times New Roman" w:cs="Times New Roman"/>
          <w:sz w:val="24"/>
          <w:szCs w:val="24"/>
        </w:rPr>
        <w:t>Rozdelenie zisku v obchodných spoločnostiach</w:t>
      </w:r>
    </w:p>
    <w:p w:rsidR="009037BF" w:rsidRPr="00D708BB" w:rsidRDefault="009037BF" w:rsidP="00D708B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hAnsi="Times New Roman" w:cs="Times New Roman"/>
          <w:sz w:val="24"/>
          <w:szCs w:val="24"/>
        </w:rPr>
        <w:t>Akciová spoločnosť s premenlivým základným imaním</w:t>
      </w:r>
      <w:r w:rsidR="0047263A">
        <w:rPr>
          <w:rFonts w:ascii="Times New Roman" w:hAnsi="Times New Roman" w:cs="Times New Roman"/>
          <w:sz w:val="24"/>
          <w:szCs w:val="24"/>
        </w:rPr>
        <w:t>.</w:t>
      </w:r>
      <w:r w:rsidR="00C80D6B" w:rsidRPr="00D708BB">
        <w:rPr>
          <w:rFonts w:ascii="Times New Roman" w:hAnsi="Times New Roman" w:cs="Times New Roman"/>
          <w:sz w:val="24"/>
          <w:szCs w:val="24"/>
        </w:rPr>
        <w:t xml:space="preserve"> Od</w:t>
      </w:r>
      <w:r w:rsidR="00C824A1">
        <w:rPr>
          <w:rFonts w:ascii="Times New Roman" w:hAnsi="Times New Roman" w:cs="Times New Roman"/>
          <w:sz w:val="24"/>
          <w:szCs w:val="24"/>
        </w:rPr>
        <w:t>líšenie od akciovej spoločnosti</w:t>
      </w:r>
    </w:p>
    <w:p w:rsidR="00AD4FFF" w:rsidRPr="00D708BB" w:rsidRDefault="00E92FFD" w:rsidP="00D708B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hAnsi="Times New Roman" w:cs="Times New Roman"/>
          <w:sz w:val="24"/>
          <w:szCs w:val="24"/>
        </w:rPr>
        <w:t>Vklady spoločníkov. Zákaz vrátenia vkladu</w:t>
      </w:r>
      <w:r w:rsidR="003B4829" w:rsidRPr="00D708BB">
        <w:rPr>
          <w:rFonts w:ascii="Times New Roman" w:hAnsi="Times New Roman" w:cs="Times New Roman"/>
          <w:sz w:val="24"/>
          <w:szCs w:val="24"/>
        </w:rPr>
        <w:t>/</w:t>
      </w:r>
      <w:r w:rsidR="006A467E" w:rsidRPr="00D708BB">
        <w:rPr>
          <w:rFonts w:ascii="Times New Roman" w:hAnsi="Times New Roman" w:cs="Times New Roman"/>
          <w:sz w:val="24"/>
          <w:szCs w:val="24"/>
        </w:rPr>
        <w:t>plnenia nahradzujúceho vlastné zdroje.</w:t>
      </w:r>
    </w:p>
    <w:p w:rsidR="00AD4FFF" w:rsidRPr="00D708BB" w:rsidRDefault="00AD4FFF" w:rsidP="00D708B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hAnsi="Times New Roman" w:cs="Times New Roman"/>
          <w:sz w:val="24"/>
          <w:szCs w:val="24"/>
        </w:rPr>
        <w:t>Spoločnosť v kríze</w:t>
      </w:r>
    </w:p>
    <w:p w:rsidR="00F172AB" w:rsidRDefault="00F172AB" w:rsidP="00D708B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hAnsi="Times New Roman" w:cs="Times New Roman"/>
          <w:sz w:val="24"/>
          <w:szCs w:val="24"/>
        </w:rPr>
        <w:t>Nadobudnutie účasti spoločníka v</w:t>
      </w:r>
      <w:r w:rsidR="00D708BB" w:rsidRPr="00D708BB">
        <w:rPr>
          <w:rFonts w:ascii="Times New Roman" w:hAnsi="Times New Roman" w:cs="Times New Roman"/>
          <w:sz w:val="24"/>
          <w:szCs w:val="24"/>
        </w:rPr>
        <w:t> obchodnej spoločnosti</w:t>
      </w:r>
    </w:p>
    <w:p w:rsidR="000C42AA" w:rsidRPr="00D708BB" w:rsidRDefault="000C42AA" w:rsidP="000C42A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hAnsi="Times New Roman" w:cs="Times New Roman"/>
          <w:sz w:val="24"/>
          <w:szCs w:val="24"/>
        </w:rPr>
        <w:t xml:space="preserve">Vzťah spoločníka k obchodnej spoločnosti </w:t>
      </w:r>
    </w:p>
    <w:p w:rsidR="00F172AB" w:rsidRPr="00D708BB" w:rsidRDefault="00F172AB" w:rsidP="00D708B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hAnsi="Times New Roman" w:cs="Times New Roman"/>
          <w:sz w:val="24"/>
          <w:szCs w:val="24"/>
        </w:rPr>
        <w:t>Ukončenie účasti spoločníka v</w:t>
      </w:r>
      <w:r w:rsidR="00D708BB" w:rsidRPr="00D708BB">
        <w:rPr>
          <w:rFonts w:ascii="Times New Roman" w:hAnsi="Times New Roman" w:cs="Times New Roman"/>
          <w:sz w:val="24"/>
          <w:szCs w:val="24"/>
        </w:rPr>
        <w:t xml:space="preserve"> obchodnej spoločnosti </w:t>
      </w:r>
    </w:p>
    <w:p w:rsidR="00D708BB" w:rsidRPr="0047263A" w:rsidRDefault="00D708BB" w:rsidP="0047263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08BB">
        <w:rPr>
          <w:rFonts w:ascii="Times New Roman" w:eastAsia="Times New Roman" w:hAnsi="Times New Roman" w:cs="Times New Roman"/>
          <w:sz w:val="24"/>
          <w:szCs w:val="24"/>
          <w:lang w:eastAsia="sk-SK"/>
        </w:rPr>
        <w:t>Smrť spoločníka obchodnej spoločnosti a jej dôsledky</w:t>
      </w:r>
    </w:p>
    <w:p w:rsidR="0047263A" w:rsidRPr="00D708BB" w:rsidRDefault="0047263A" w:rsidP="0047263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hAnsi="Times New Roman" w:cs="Times New Roman"/>
          <w:sz w:val="24"/>
          <w:szCs w:val="24"/>
        </w:rPr>
        <w:t>Práva a povinnosti spoločníkov obchodných spoločností a ich modifikácia</w:t>
      </w:r>
    </w:p>
    <w:p w:rsidR="00F172AB" w:rsidRPr="00D708BB" w:rsidRDefault="00F172AB" w:rsidP="00D708B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hAnsi="Times New Roman" w:cs="Times New Roman"/>
          <w:sz w:val="24"/>
          <w:szCs w:val="24"/>
        </w:rPr>
        <w:t>Obchodný podiel – zásada jednotnosti a zákaz štiepenia</w:t>
      </w:r>
    </w:p>
    <w:p w:rsidR="00D708BB" w:rsidRPr="00D708BB" w:rsidRDefault="00F72E23" w:rsidP="007E10B2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hAnsi="Times New Roman" w:cs="Times New Roman"/>
          <w:sz w:val="24"/>
          <w:szCs w:val="24"/>
        </w:rPr>
        <w:t>Obchodný podiel – majetková dispozícia</w:t>
      </w:r>
      <w:r w:rsidR="00472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FD5" w:rsidRPr="00D708BB" w:rsidRDefault="00312FD5" w:rsidP="00D708B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hAnsi="Times New Roman" w:cs="Times New Roman"/>
          <w:sz w:val="24"/>
          <w:szCs w:val="24"/>
        </w:rPr>
        <w:t>Prevody obchodných podielov</w:t>
      </w:r>
      <w:r w:rsidR="00F172AB" w:rsidRPr="00D708BB">
        <w:rPr>
          <w:rFonts w:ascii="Times New Roman" w:hAnsi="Times New Roman" w:cs="Times New Roman"/>
          <w:sz w:val="24"/>
          <w:szCs w:val="24"/>
        </w:rPr>
        <w:t xml:space="preserve"> – obmedzenie a</w:t>
      </w:r>
      <w:r w:rsidR="007209F0" w:rsidRPr="00D708BB">
        <w:rPr>
          <w:rFonts w:ascii="Times New Roman" w:hAnsi="Times New Roman" w:cs="Times New Roman"/>
          <w:sz w:val="24"/>
          <w:szCs w:val="24"/>
        </w:rPr>
        <w:t> </w:t>
      </w:r>
      <w:r w:rsidR="00F172AB" w:rsidRPr="00D708BB">
        <w:rPr>
          <w:rFonts w:ascii="Times New Roman" w:hAnsi="Times New Roman" w:cs="Times New Roman"/>
          <w:sz w:val="24"/>
          <w:szCs w:val="24"/>
        </w:rPr>
        <w:t>vylúčenie</w:t>
      </w:r>
      <w:r w:rsidR="007209F0" w:rsidRPr="00D708BB">
        <w:rPr>
          <w:rFonts w:ascii="Times New Roman" w:hAnsi="Times New Roman" w:cs="Times New Roman"/>
          <w:sz w:val="24"/>
          <w:szCs w:val="24"/>
        </w:rPr>
        <w:t xml:space="preserve"> </w:t>
      </w:r>
      <w:r w:rsidR="00F46BD1" w:rsidRPr="00D708BB">
        <w:rPr>
          <w:rFonts w:ascii="Times New Roman" w:hAnsi="Times New Roman" w:cs="Times New Roman"/>
          <w:sz w:val="24"/>
          <w:szCs w:val="24"/>
        </w:rPr>
        <w:t>prevodu, následky pri porušení podmienok prevodu</w:t>
      </w:r>
    </w:p>
    <w:p w:rsidR="0047263A" w:rsidRDefault="00F46BD1" w:rsidP="0047263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hAnsi="Times New Roman" w:cs="Times New Roman"/>
          <w:sz w:val="24"/>
          <w:szCs w:val="24"/>
        </w:rPr>
        <w:t>Akcie</w:t>
      </w:r>
      <w:r w:rsidR="0047263A">
        <w:rPr>
          <w:rFonts w:ascii="Times New Roman" w:hAnsi="Times New Roman" w:cs="Times New Roman"/>
          <w:sz w:val="24"/>
          <w:szCs w:val="24"/>
        </w:rPr>
        <w:t xml:space="preserve"> akciovej spoločnosti - forma, druhy</w:t>
      </w:r>
      <w:r w:rsidR="0047263A" w:rsidRPr="004726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63A" w:rsidRPr="00D708BB" w:rsidRDefault="0047263A" w:rsidP="0047263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hAnsi="Times New Roman" w:cs="Times New Roman"/>
          <w:sz w:val="24"/>
          <w:szCs w:val="24"/>
        </w:rPr>
        <w:t>Jednoduchá spoločnosť na akcie. Porovnanie s akciovou spoločnosťou</w:t>
      </w:r>
    </w:p>
    <w:p w:rsidR="0047263A" w:rsidRPr="00D708BB" w:rsidRDefault="0047263A" w:rsidP="0047263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hAnsi="Times New Roman" w:cs="Times New Roman"/>
          <w:sz w:val="24"/>
          <w:szCs w:val="24"/>
        </w:rPr>
        <w:t>Akcie jednoduchej spoločnosti na akcie</w:t>
      </w:r>
      <w:r>
        <w:rPr>
          <w:rFonts w:ascii="Times New Roman" w:hAnsi="Times New Roman" w:cs="Times New Roman"/>
          <w:sz w:val="24"/>
          <w:szCs w:val="24"/>
        </w:rPr>
        <w:t xml:space="preserve"> a práva s nimi spojené.</w:t>
      </w:r>
    </w:p>
    <w:p w:rsidR="0047263A" w:rsidRPr="0047263A" w:rsidRDefault="0047263A" w:rsidP="00766B5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263A">
        <w:rPr>
          <w:rFonts w:ascii="Times New Roman" w:hAnsi="Times New Roman" w:cs="Times New Roman"/>
          <w:sz w:val="24"/>
          <w:szCs w:val="24"/>
        </w:rPr>
        <w:t xml:space="preserve">Prevody akcií jednoduchej spoločnosti na akcie, následky pri porušení podmienok prevodu. </w:t>
      </w:r>
    </w:p>
    <w:p w:rsidR="003B2CC6" w:rsidRPr="00D708BB" w:rsidRDefault="00F72E23" w:rsidP="00D708B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hAnsi="Times New Roman" w:cs="Times New Roman"/>
          <w:sz w:val="24"/>
          <w:szCs w:val="24"/>
        </w:rPr>
        <w:t>Zneužívanie postavenia spoločníka a nástroje ochrany</w:t>
      </w:r>
      <w:r w:rsidR="0047263A">
        <w:rPr>
          <w:rFonts w:ascii="Times New Roman" w:hAnsi="Times New Roman" w:cs="Times New Roman"/>
          <w:sz w:val="24"/>
          <w:szCs w:val="24"/>
        </w:rPr>
        <w:t xml:space="preserve"> pred zneužitím</w:t>
      </w:r>
    </w:p>
    <w:p w:rsidR="000C42AA" w:rsidRPr="00AB2BBD" w:rsidRDefault="000C42AA" w:rsidP="000C42A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2BBD">
        <w:rPr>
          <w:rFonts w:ascii="Times New Roman" w:hAnsi="Times New Roman" w:cs="Times New Roman"/>
          <w:sz w:val="24"/>
          <w:szCs w:val="24"/>
        </w:rPr>
        <w:t xml:space="preserve">Transakcie s blízkymi a spriaznenými osobami v práve obchodných spoločností </w:t>
      </w:r>
    </w:p>
    <w:p w:rsidR="0047263A" w:rsidRPr="0047263A" w:rsidRDefault="0047263A" w:rsidP="0047263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eastAsia="Times New Roman" w:hAnsi="Times New Roman" w:cs="Times New Roman"/>
          <w:sz w:val="24"/>
          <w:szCs w:val="24"/>
          <w:lang w:eastAsia="sk-SK"/>
        </w:rPr>
        <w:t>Prístup spoločníkov k informáciám o obchodnej spoločnosti</w:t>
      </w:r>
    </w:p>
    <w:p w:rsidR="0047263A" w:rsidRDefault="0047263A" w:rsidP="0047263A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708B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Orgány obchodných spoločností, vzájomná kontrola a rozdelenie právomocí </w:t>
      </w:r>
    </w:p>
    <w:p w:rsidR="0047263A" w:rsidRPr="0047263A" w:rsidRDefault="0047263A" w:rsidP="0047263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eastAsia="Times New Roman" w:hAnsi="Times New Roman" w:cs="Times New Roman"/>
          <w:sz w:val="24"/>
          <w:szCs w:val="24"/>
          <w:lang w:eastAsia="sk-SK"/>
        </w:rPr>
        <w:t>Členstvo v orgánoch obchodných spoločností a pracovné právo</w:t>
      </w:r>
    </w:p>
    <w:p w:rsidR="0047263A" w:rsidRDefault="00AB2BBD" w:rsidP="0047263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Zákaz k</w:t>
      </w:r>
      <w:r w:rsidR="0047263A">
        <w:rPr>
          <w:rFonts w:ascii="Times New Roman" w:hAnsi="Times New Roman" w:cs="Times New Roman"/>
          <w:sz w:val="24"/>
          <w:szCs w:val="24"/>
        </w:rPr>
        <w:t>onkurenčné</w:t>
      </w:r>
      <w:r>
        <w:rPr>
          <w:rFonts w:ascii="Times New Roman" w:hAnsi="Times New Roman" w:cs="Times New Roman"/>
          <w:sz w:val="24"/>
          <w:szCs w:val="24"/>
        </w:rPr>
        <w:t>ho konania</w:t>
      </w:r>
      <w:r w:rsidR="0047263A">
        <w:rPr>
          <w:rFonts w:ascii="Times New Roman" w:hAnsi="Times New Roman" w:cs="Times New Roman"/>
          <w:sz w:val="24"/>
          <w:szCs w:val="24"/>
        </w:rPr>
        <w:t xml:space="preserve"> členov orgánov spoločností</w:t>
      </w:r>
      <w:r w:rsidR="0047263A" w:rsidRPr="00D70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63A" w:rsidRPr="00D708BB" w:rsidRDefault="0047263A" w:rsidP="0047263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hAnsi="Times New Roman" w:cs="Times New Roman"/>
          <w:sz w:val="24"/>
          <w:szCs w:val="24"/>
        </w:rPr>
        <w:t xml:space="preserve">Práva a povinnosti členov </w:t>
      </w:r>
      <w:r w:rsidR="00AB2BBD">
        <w:rPr>
          <w:rFonts w:ascii="Times New Roman" w:hAnsi="Times New Roman" w:cs="Times New Roman"/>
          <w:sz w:val="24"/>
          <w:szCs w:val="24"/>
        </w:rPr>
        <w:t xml:space="preserve">štatutárnych </w:t>
      </w:r>
      <w:r w:rsidRPr="00D708BB">
        <w:rPr>
          <w:rFonts w:ascii="Times New Roman" w:hAnsi="Times New Roman" w:cs="Times New Roman"/>
          <w:sz w:val="24"/>
          <w:szCs w:val="24"/>
        </w:rPr>
        <w:t>orgánov obchodných spoločností</w:t>
      </w:r>
    </w:p>
    <w:p w:rsidR="0047263A" w:rsidRDefault="0047263A" w:rsidP="00D708B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hAnsi="Times New Roman" w:cs="Times New Roman"/>
          <w:sz w:val="24"/>
          <w:szCs w:val="24"/>
        </w:rPr>
        <w:t xml:space="preserve">Zodpovednosť členov štatutárnych orgánov obchodných </w:t>
      </w:r>
      <w:r w:rsidR="00AB2BBD">
        <w:rPr>
          <w:rFonts w:ascii="Times New Roman" w:hAnsi="Times New Roman" w:cs="Times New Roman"/>
          <w:sz w:val="24"/>
          <w:szCs w:val="24"/>
        </w:rPr>
        <w:t>spoločností</w:t>
      </w:r>
    </w:p>
    <w:p w:rsidR="00AB2BBD" w:rsidRDefault="00AB2BBD" w:rsidP="00D708B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Presadzovanie zodpovednosti za škodu spôsobenú členom orgánu obchodnej spoločnosti</w:t>
      </w:r>
    </w:p>
    <w:p w:rsidR="00AB2BBD" w:rsidRDefault="00AB2BBD" w:rsidP="00D708B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Odmeňovanie členov štatutárnych orgánov obchodných spoločností</w:t>
      </w:r>
    </w:p>
    <w:p w:rsidR="00C80D6B" w:rsidRDefault="00EC5195" w:rsidP="0047263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hAnsi="Times New Roman" w:cs="Times New Roman"/>
          <w:sz w:val="24"/>
          <w:szCs w:val="24"/>
        </w:rPr>
        <w:t xml:space="preserve">Diskvalifikácia členov </w:t>
      </w:r>
      <w:r w:rsidR="00F72E23" w:rsidRPr="00D708BB">
        <w:rPr>
          <w:rFonts w:ascii="Times New Roman" w:hAnsi="Times New Roman" w:cs="Times New Roman"/>
          <w:sz w:val="24"/>
          <w:szCs w:val="24"/>
        </w:rPr>
        <w:t xml:space="preserve">štatutárnych </w:t>
      </w:r>
      <w:r w:rsidRPr="00D708BB">
        <w:rPr>
          <w:rFonts w:ascii="Times New Roman" w:hAnsi="Times New Roman" w:cs="Times New Roman"/>
          <w:sz w:val="24"/>
          <w:szCs w:val="24"/>
        </w:rPr>
        <w:t xml:space="preserve">orgánov obchodných spoločností </w:t>
      </w:r>
    </w:p>
    <w:p w:rsidR="00AB2BBD" w:rsidRPr="00AB2BBD" w:rsidRDefault="00AB2BBD" w:rsidP="00AB2BB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Dozorná rada v kapitálových obchodných spoločnostiach</w:t>
      </w:r>
    </w:p>
    <w:p w:rsidR="00312FD5" w:rsidRPr="00D708BB" w:rsidRDefault="00312FD5" w:rsidP="00D708B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hAnsi="Times New Roman" w:cs="Times New Roman"/>
          <w:sz w:val="24"/>
          <w:szCs w:val="24"/>
        </w:rPr>
        <w:t>Valné zhromaždenie spoločnosti s ručením obmedzeným</w:t>
      </w:r>
      <w:r w:rsidR="00F172AB" w:rsidRPr="00D708BB">
        <w:rPr>
          <w:rFonts w:ascii="Times New Roman" w:hAnsi="Times New Roman" w:cs="Times New Roman"/>
          <w:sz w:val="24"/>
          <w:szCs w:val="24"/>
        </w:rPr>
        <w:t xml:space="preserve"> (zvolávanie, program, ochrana spoločníkov). </w:t>
      </w:r>
      <w:r w:rsidRPr="00D708BB">
        <w:rPr>
          <w:rFonts w:ascii="Times New Roman" w:hAnsi="Times New Roman" w:cs="Times New Roman"/>
          <w:sz w:val="24"/>
          <w:szCs w:val="24"/>
        </w:rPr>
        <w:t>Rozhodovanie spoločníkov mimo valného zhromaždenia</w:t>
      </w:r>
    </w:p>
    <w:p w:rsidR="00F172AB" w:rsidRDefault="00F172AB" w:rsidP="00D708B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hAnsi="Times New Roman" w:cs="Times New Roman"/>
          <w:sz w:val="24"/>
          <w:szCs w:val="24"/>
        </w:rPr>
        <w:lastRenderedPageBreak/>
        <w:t>Valné zhromaždenie akciovej spoločnosti (zvolávanie, program, ochrana akcionárov)</w:t>
      </w:r>
    </w:p>
    <w:p w:rsidR="00AB2BBD" w:rsidRDefault="00AB2BBD" w:rsidP="00D708B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Ochrana minoritných spoločníkov </w:t>
      </w:r>
    </w:p>
    <w:p w:rsidR="00F172AB" w:rsidRDefault="00F172AB" w:rsidP="00D708B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hAnsi="Times New Roman" w:cs="Times New Roman"/>
          <w:sz w:val="24"/>
          <w:szCs w:val="24"/>
        </w:rPr>
        <w:t xml:space="preserve">Účasť zamestnancov na </w:t>
      </w:r>
      <w:r w:rsidR="00AB2BBD">
        <w:rPr>
          <w:rFonts w:ascii="Times New Roman" w:hAnsi="Times New Roman" w:cs="Times New Roman"/>
          <w:sz w:val="24"/>
          <w:szCs w:val="24"/>
        </w:rPr>
        <w:t>riadení obchodnej spoločnosti</w:t>
      </w:r>
    </w:p>
    <w:p w:rsidR="00AB2BBD" w:rsidRPr="00D708BB" w:rsidRDefault="00AB2BBD" w:rsidP="00D708B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Majetková účasť zamestnancov na obchodnej spoločnosti</w:t>
      </w:r>
    </w:p>
    <w:p w:rsidR="00D708BB" w:rsidRDefault="00D708BB" w:rsidP="00D708B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hAnsi="Times New Roman" w:cs="Times New Roman"/>
          <w:sz w:val="24"/>
          <w:szCs w:val="24"/>
        </w:rPr>
        <w:t xml:space="preserve">Fúzie obchodných spoločností </w:t>
      </w:r>
    </w:p>
    <w:p w:rsidR="00AB2BBD" w:rsidRPr="00D708BB" w:rsidRDefault="00AB2BBD" w:rsidP="00D708B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Rozdelenie obchodných spoločností </w:t>
      </w:r>
    </w:p>
    <w:p w:rsidR="00D708BB" w:rsidRPr="00D708BB" w:rsidRDefault="00D708BB" w:rsidP="00D708B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hAnsi="Times New Roman" w:cs="Times New Roman"/>
          <w:sz w:val="24"/>
          <w:szCs w:val="24"/>
        </w:rPr>
        <w:t>Cezhraničné fúzie obchodných spoločností</w:t>
      </w:r>
    </w:p>
    <w:p w:rsidR="00312FD5" w:rsidRPr="00D708BB" w:rsidRDefault="00312FD5" w:rsidP="00D708B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hAnsi="Times New Roman" w:cs="Times New Roman"/>
          <w:sz w:val="24"/>
          <w:szCs w:val="24"/>
        </w:rPr>
        <w:t>Ak</w:t>
      </w:r>
      <w:r w:rsidR="00AB2BBD">
        <w:rPr>
          <w:rFonts w:ascii="Times New Roman" w:hAnsi="Times New Roman" w:cs="Times New Roman"/>
          <w:sz w:val="24"/>
          <w:szCs w:val="24"/>
        </w:rPr>
        <w:t xml:space="preserve">vizície </w:t>
      </w:r>
      <w:r w:rsidR="00C80D6B" w:rsidRPr="00D708BB">
        <w:rPr>
          <w:rFonts w:ascii="Times New Roman" w:hAnsi="Times New Roman" w:cs="Times New Roman"/>
          <w:sz w:val="24"/>
          <w:szCs w:val="24"/>
        </w:rPr>
        <w:t>obchodných spoločností</w:t>
      </w:r>
    </w:p>
    <w:p w:rsidR="00312FD5" w:rsidRPr="00D708BB" w:rsidRDefault="00312FD5" w:rsidP="00D708BB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hAnsi="Times New Roman" w:cs="Times New Roman"/>
          <w:sz w:val="24"/>
          <w:szCs w:val="24"/>
        </w:rPr>
        <w:t>Koncerny a skupiny spoločností</w:t>
      </w:r>
    </w:p>
    <w:p w:rsidR="0047263A" w:rsidRDefault="00C80D6B" w:rsidP="0047263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hAnsi="Times New Roman" w:cs="Times New Roman"/>
          <w:sz w:val="24"/>
          <w:szCs w:val="24"/>
        </w:rPr>
        <w:t xml:space="preserve">Ovládaná a ovládajúca osoba. </w:t>
      </w:r>
    </w:p>
    <w:p w:rsidR="00C80D6B" w:rsidRPr="0047263A" w:rsidRDefault="00C80D6B" w:rsidP="0047263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08BB">
        <w:rPr>
          <w:rFonts w:ascii="Times New Roman" w:hAnsi="Times New Roman" w:cs="Times New Roman"/>
          <w:sz w:val="24"/>
          <w:szCs w:val="24"/>
        </w:rPr>
        <w:t xml:space="preserve">Konanie v zhode. </w:t>
      </w:r>
      <w:r w:rsidR="0047263A">
        <w:rPr>
          <w:rFonts w:ascii="Times New Roman" w:hAnsi="Times New Roman" w:cs="Times New Roman"/>
          <w:sz w:val="24"/>
          <w:szCs w:val="24"/>
        </w:rPr>
        <w:t>Dohody</w:t>
      </w:r>
      <w:r w:rsidR="0047263A" w:rsidRPr="00D708BB">
        <w:rPr>
          <w:rFonts w:ascii="Times New Roman" w:hAnsi="Times New Roman" w:cs="Times New Roman"/>
          <w:sz w:val="24"/>
          <w:szCs w:val="24"/>
        </w:rPr>
        <w:t xml:space="preserve"> o výkone hlasovacích práv</w:t>
      </w:r>
      <w:r w:rsidR="0047263A">
        <w:rPr>
          <w:rFonts w:ascii="Times New Roman" w:hAnsi="Times New Roman" w:cs="Times New Roman"/>
          <w:sz w:val="24"/>
          <w:szCs w:val="24"/>
        </w:rPr>
        <w:t>.</w:t>
      </w:r>
    </w:p>
    <w:p w:rsidR="00F172AB" w:rsidRPr="0047263A" w:rsidRDefault="00F172AB" w:rsidP="0047263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F172AB" w:rsidRPr="00472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25863"/>
    <w:multiLevelType w:val="hybridMultilevel"/>
    <w:tmpl w:val="8C924A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D43D0"/>
    <w:multiLevelType w:val="hybridMultilevel"/>
    <w:tmpl w:val="33E430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D5"/>
    <w:rsid w:val="000C1005"/>
    <w:rsid w:val="000C42AA"/>
    <w:rsid w:val="002A55C8"/>
    <w:rsid w:val="00312FD5"/>
    <w:rsid w:val="003B2CC6"/>
    <w:rsid w:val="003B4829"/>
    <w:rsid w:val="0047263A"/>
    <w:rsid w:val="00494A53"/>
    <w:rsid w:val="00604BD3"/>
    <w:rsid w:val="006A467E"/>
    <w:rsid w:val="00714054"/>
    <w:rsid w:val="007209F0"/>
    <w:rsid w:val="00766DDB"/>
    <w:rsid w:val="009037BF"/>
    <w:rsid w:val="00AB2BBD"/>
    <w:rsid w:val="00AD4FFF"/>
    <w:rsid w:val="00C80D6B"/>
    <w:rsid w:val="00C824A1"/>
    <w:rsid w:val="00D708BB"/>
    <w:rsid w:val="00D91B24"/>
    <w:rsid w:val="00E92FFD"/>
    <w:rsid w:val="00EC5195"/>
    <w:rsid w:val="00F172AB"/>
    <w:rsid w:val="00F46BD1"/>
    <w:rsid w:val="00F7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91959"/>
  <w15:chartTrackingRefBased/>
  <w15:docId w15:val="{31C06C80-D822-40C5-BB66-10237206F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2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Sulekova</dc:creator>
  <cp:keywords/>
  <dc:description/>
  <cp:lastModifiedBy>Valkova</cp:lastModifiedBy>
  <cp:revision>4</cp:revision>
  <dcterms:created xsi:type="dcterms:W3CDTF">2017-12-07T10:43:00Z</dcterms:created>
  <dcterms:modified xsi:type="dcterms:W3CDTF">2017-12-07T10:43:00Z</dcterms:modified>
</cp:coreProperties>
</file>