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14" w:rsidRPr="00F726A3" w:rsidRDefault="00F55014" w:rsidP="00F55014">
      <w:pPr>
        <w:spacing w:line="360" w:lineRule="auto"/>
        <w:contextualSpacing/>
        <w:rPr>
          <w:rFonts w:cstheme="minorHAnsi"/>
          <w:b/>
          <w:i/>
          <w:sz w:val="28"/>
          <w:szCs w:val="28"/>
        </w:rPr>
      </w:pPr>
      <w:r w:rsidRPr="00F726A3">
        <w:rPr>
          <w:rFonts w:cstheme="minorHAnsi"/>
          <w:b/>
          <w:i/>
          <w:sz w:val="28"/>
          <w:szCs w:val="28"/>
        </w:rPr>
        <w:t>Právnická fakulta UPJŠ v Košiciach</w:t>
      </w:r>
    </w:p>
    <w:p w:rsidR="00F55014" w:rsidRPr="00F726A3" w:rsidRDefault="00F55014" w:rsidP="00F55014">
      <w:pPr>
        <w:contextualSpacing/>
        <w:rPr>
          <w:rFonts w:cstheme="minorHAnsi"/>
          <w:b/>
          <w:sz w:val="28"/>
          <w:szCs w:val="28"/>
        </w:rPr>
      </w:pPr>
      <w:r w:rsidRPr="00F726A3">
        <w:rPr>
          <w:rFonts w:cstheme="minorHAnsi"/>
          <w:b/>
          <w:sz w:val="28"/>
          <w:szCs w:val="28"/>
        </w:rPr>
        <w:t>Katedra dejín štátu a práva</w:t>
      </w:r>
    </w:p>
    <w:p w:rsidR="00F55014" w:rsidRPr="00F726A3" w:rsidRDefault="00F55014" w:rsidP="00F55014">
      <w:pPr>
        <w:pBdr>
          <w:bottom w:val="single" w:sz="4" w:space="1" w:color="auto"/>
        </w:pBdr>
        <w:contextualSpacing/>
        <w:rPr>
          <w:rFonts w:cstheme="minorHAnsi"/>
          <w:b/>
          <w:sz w:val="28"/>
          <w:szCs w:val="28"/>
        </w:rPr>
      </w:pPr>
      <w:r w:rsidRPr="00F726A3">
        <w:rPr>
          <w:rFonts w:cstheme="minorHAnsi"/>
          <w:b/>
          <w:sz w:val="28"/>
          <w:szCs w:val="28"/>
        </w:rPr>
        <w:t>doc. JUDr. Vladimír Vrana, PhD. – vedúci katedry</w:t>
      </w:r>
    </w:p>
    <w:p w:rsidR="00F55014" w:rsidRPr="00F726A3" w:rsidRDefault="00F55014" w:rsidP="00F55014">
      <w:pPr>
        <w:rPr>
          <w:rFonts w:cstheme="minorHAnsi"/>
          <w:b/>
          <w:sz w:val="28"/>
          <w:szCs w:val="28"/>
        </w:rPr>
      </w:pPr>
    </w:p>
    <w:p w:rsidR="00F55014" w:rsidRPr="00F726A3" w:rsidRDefault="00F55014" w:rsidP="00F55014">
      <w:pPr>
        <w:contextualSpacing/>
        <w:jc w:val="center"/>
        <w:rPr>
          <w:rFonts w:cstheme="minorHAnsi"/>
          <w:b/>
          <w:sz w:val="28"/>
          <w:szCs w:val="28"/>
        </w:rPr>
      </w:pPr>
      <w:r w:rsidRPr="00F726A3">
        <w:rPr>
          <w:rFonts w:cstheme="minorHAnsi"/>
          <w:b/>
          <w:sz w:val="28"/>
          <w:szCs w:val="28"/>
        </w:rPr>
        <w:t>Zoznam študentov prihlásených na témy bakalárskych prác</w:t>
      </w:r>
    </w:p>
    <w:p w:rsidR="00F55014" w:rsidRPr="00F726A3" w:rsidRDefault="00F55014" w:rsidP="00F55014">
      <w:pPr>
        <w:jc w:val="center"/>
        <w:rPr>
          <w:rFonts w:cstheme="minorHAnsi"/>
          <w:b/>
          <w:sz w:val="28"/>
          <w:szCs w:val="28"/>
          <w:u w:val="single"/>
        </w:rPr>
      </w:pPr>
      <w:r w:rsidRPr="00F726A3">
        <w:rPr>
          <w:rFonts w:cstheme="minorHAnsi"/>
          <w:b/>
          <w:sz w:val="28"/>
          <w:szCs w:val="28"/>
          <w:u w:val="single"/>
        </w:rPr>
        <w:t>pre obhajobu v a. r.  2018/2019</w:t>
      </w:r>
    </w:p>
    <w:p w:rsidR="00F726A3" w:rsidRDefault="00F726A3" w:rsidP="00F55014">
      <w:pPr>
        <w:jc w:val="center"/>
        <w:rPr>
          <w:b/>
          <w:sz w:val="28"/>
          <w:szCs w:val="28"/>
        </w:rPr>
      </w:pPr>
    </w:p>
    <w:p w:rsidR="0086206D" w:rsidRPr="00B261D4" w:rsidRDefault="0086206D">
      <w:pPr>
        <w:rPr>
          <w:rFonts w:cstheme="minorHAnsi"/>
          <w:b/>
          <w:sz w:val="28"/>
          <w:szCs w:val="28"/>
          <w:u w:val="single"/>
        </w:rPr>
      </w:pPr>
      <w:r w:rsidRPr="00B261D4">
        <w:rPr>
          <w:rFonts w:cstheme="minorHAnsi"/>
          <w:b/>
          <w:i/>
          <w:sz w:val="28"/>
          <w:szCs w:val="28"/>
          <w:u w:val="single"/>
        </w:rPr>
        <w:t>doc. JUDr. Vladimír Vrana, PhD</w:t>
      </w:r>
      <w:r w:rsidRPr="00B261D4">
        <w:rPr>
          <w:rFonts w:cstheme="minorHAnsi"/>
          <w:b/>
          <w:sz w:val="28"/>
          <w:szCs w:val="28"/>
          <w:u w:val="single"/>
        </w:rPr>
        <w:t>.</w:t>
      </w:r>
    </w:p>
    <w:p w:rsidR="00B261D4" w:rsidRPr="00B261D4" w:rsidRDefault="00B261D4" w:rsidP="00B261D4">
      <w:pPr>
        <w:spacing w:after="0" w:line="240" w:lineRule="auto"/>
        <w:ind w:left="62"/>
        <w:rPr>
          <w:sz w:val="28"/>
          <w:szCs w:val="28"/>
        </w:rPr>
      </w:pPr>
      <w:r w:rsidRPr="00B261D4">
        <w:rPr>
          <w:b/>
          <w:sz w:val="28"/>
          <w:szCs w:val="28"/>
        </w:rPr>
        <w:t xml:space="preserve">      </w:t>
      </w:r>
      <w:r w:rsidRPr="00B261D4">
        <w:rPr>
          <w:b/>
          <w:sz w:val="24"/>
          <w:szCs w:val="24"/>
        </w:rPr>
        <w:t>1</w:t>
      </w:r>
      <w:r>
        <w:rPr>
          <w:b/>
          <w:sz w:val="28"/>
          <w:szCs w:val="28"/>
        </w:rPr>
        <w:t xml:space="preserve">.  </w:t>
      </w:r>
      <w:r w:rsidR="00E17806" w:rsidRPr="00B261D4">
        <w:rPr>
          <w:b/>
          <w:sz w:val="28"/>
          <w:szCs w:val="28"/>
        </w:rPr>
        <w:t>Lea Molnárová</w:t>
      </w:r>
      <w:r w:rsidR="00E17806" w:rsidRPr="00B261D4">
        <w:rPr>
          <w:b/>
          <w:sz w:val="28"/>
          <w:szCs w:val="28"/>
        </w:rPr>
        <w:tab/>
      </w:r>
      <w:r w:rsidR="00E17806" w:rsidRPr="00B261D4">
        <w:rPr>
          <w:b/>
          <w:sz w:val="28"/>
          <w:szCs w:val="28"/>
        </w:rPr>
        <w:tab/>
      </w:r>
      <w:r w:rsidR="00E17806" w:rsidRPr="00B261D4">
        <w:rPr>
          <w:sz w:val="28"/>
          <w:szCs w:val="28"/>
        </w:rPr>
        <w:t>Právny inštitút manželstva podľa kánonického práva</w:t>
      </w:r>
    </w:p>
    <w:p w:rsidR="00E17806" w:rsidRPr="00B261D4" w:rsidRDefault="00B261D4" w:rsidP="00B261D4">
      <w:pPr>
        <w:spacing w:after="0" w:line="360" w:lineRule="auto"/>
        <w:ind w:left="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17806" w:rsidRPr="00B261D4">
        <w:rPr>
          <w:sz w:val="28"/>
          <w:szCs w:val="28"/>
        </w:rPr>
        <w:t xml:space="preserve"> </w:t>
      </w:r>
      <w:r w:rsidRPr="00B261D4">
        <w:rPr>
          <w:sz w:val="28"/>
          <w:szCs w:val="28"/>
        </w:rPr>
        <w:t xml:space="preserve">  </w:t>
      </w:r>
      <w:r w:rsidR="00F726A3" w:rsidRPr="00B261D4">
        <w:rPr>
          <w:sz w:val="28"/>
          <w:szCs w:val="28"/>
        </w:rPr>
        <w:t>a</w:t>
      </w:r>
      <w:r w:rsidR="00FC54DD" w:rsidRPr="00B261D4">
        <w:rPr>
          <w:sz w:val="28"/>
          <w:szCs w:val="28"/>
        </w:rPr>
        <w:t> </w:t>
      </w:r>
      <w:r w:rsidR="00F726A3" w:rsidRPr="00B261D4">
        <w:rPr>
          <w:sz w:val="28"/>
          <w:szCs w:val="28"/>
        </w:rPr>
        <w:t>rímskeho</w:t>
      </w:r>
      <w:r w:rsidR="00FC54DD" w:rsidRPr="00B261D4">
        <w:rPr>
          <w:sz w:val="28"/>
          <w:szCs w:val="28"/>
        </w:rPr>
        <w:t xml:space="preserve"> súkromného</w:t>
      </w:r>
      <w:r w:rsidR="00F726A3" w:rsidRPr="00B261D4">
        <w:rPr>
          <w:sz w:val="28"/>
          <w:szCs w:val="28"/>
        </w:rPr>
        <w:t xml:space="preserve"> práva</w:t>
      </w:r>
    </w:p>
    <w:p w:rsidR="00FC54DD" w:rsidRPr="00FC54DD" w:rsidRDefault="00FC54DD" w:rsidP="00FC54DD">
      <w:pPr>
        <w:spacing w:after="120" w:line="360" w:lineRule="auto"/>
        <w:ind w:left="62"/>
        <w:contextualSpacing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B26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2.  </w:t>
      </w:r>
      <w:r>
        <w:rPr>
          <w:b/>
          <w:sz w:val="28"/>
          <w:szCs w:val="28"/>
        </w:rPr>
        <w:t xml:space="preserve"> </w:t>
      </w:r>
      <w:r w:rsidRPr="00FC54DD">
        <w:rPr>
          <w:b/>
          <w:sz w:val="28"/>
          <w:szCs w:val="28"/>
        </w:rPr>
        <w:t>Slávka Mydlová</w:t>
      </w:r>
      <w:r w:rsidRPr="00FC54DD">
        <w:rPr>
          <w:b/>
          <w:sz w:val="24"/>
          <w:szCs w:val="24"/>
        </w:rPr>
        <w:tab/>
      </w:r>
      <w:r w:rsidRPr="00FC54DD">
        <w:rPr>
          <w:b/>
          <w:sz w:val="24"/>
          <w:szCs w:val="24"/>
        </w:rPr>
        <w:tab/>
      </w:r>
      <w:r w:rsidRPr="00B261D4">
        <w:rPr>
          <w:sz w:val="28"/>
          <w:szCs w:val="28"/>
        </w:rPr>
        <w:t>Zasnúbenie v rímskom práve</w:t>
      </w:r>
    </w:p>
    <w:p w:rsidR="00E17806" w:rsidRPr="00B261D4" w:rsidRDefault="00E17806" w:rsidP="00B261D4">
      <w:pPr>
        <w:ind w:left="420"/>
        <w:rPr>
          <w:sz w:val="28"/>
          <w:szCs w:val="28"/>
        </w:rPr>
      </w:pPr>
      <w:r>
        <w:rPr>
          <w:b/>
          <w:sz w:val="24"/>
          <w:szCs w:val="24"/>
        </w:rPr>
        <w:t xml:space="preserve">3.   </w:t>
      </w:r>
      <w:r>
        <w:rPr>
          <w:b/>
          <w:sz w:val="28"/>
          <w:szCs w:val="28"/>
        </w:rPr>
        <w:t>Silvia Šišková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261D4">
        <w:rPr>
          <w:sz w:val="28"/>
          <w:szCs w:val="28"/>
        </w:rPr>
        <w:t>Trestné činy v rímskom práve (podľa vlastného výberu)</w:t>
      </w:r>
    </w:p>
    <w:p w:rsidR="00E17806" w:rsidRDefault="00E17806" w:rsidP="00E17806">
      <w:pPr>
        <w:ind w:left="420"/>
        <w:rPr>
          <w:sz w:val="24"/>
          <w:szCs w:val="24"/>
        </w:rPr>
      </w:pPr>
    </w:p>
    <w:p w:rsidR="00E17806" w:rsidRDefault="00E17806" w:rsidP="00E17806">
      <w:pPr>
        <w:rPr>
          <w:b/>
          <w:sz w:val="28"/>
          <w:szCs w:val="28"/>
        </w:rPr>
      </w:pPr>
      <w:r w:rsidRPr="00B261D4">
        <w:rPr>
          <w:b/>
          <w:i/>
          <w:sz w:val="28"/>
          <w:szCs w:val="28"/>
          <w:u w:val="single"/>
        </w:rPr>
        <w:t>doc. JUDr. Blažena Antalová, CSc</w:t>
      </w:r>
      <w:r>
        <w:rPr>
          <w:b/>
          <w:sz w:val="28"/>
          <w:szCs w:val="28"/>
        </w:rPr>
        <w:t>.</w:t>
      </w:r>
    </w:p>
    <w:p w:rsidR="00E17806" w:rsidRPr="00B261D4" w:rsidRDefault="00E17806" w:rsidP="00E17806">
      <w:pPr>
        <w:pStyle w:val="Odsekzoznamu"/>
        <w:numPr>
          <w:ilvl w:val="0"/>
          <w:numId w:val="8"/>
        </w:numPr>
        <w:spacing w:after="0" w:line="240" w:lineRule="auto"/>
        <w:ind w:left="714" w:hanging="357"/>
        <w:rPr>
          <w:b/>
          <w:sz w:val="28"/>
          <w:szCs w:val="28"/>
        </w:rPr>
      </w:pPr>
      <w:r w:rsidRPr="00E17806">
        <w:rPr>
          <w:b/>
          <w:sz w:val="28"/>
          <w:szCs w:val="28"/>
        </w:rPr>
        <w:t>Mariana Bosáková</w:t>
      </w:r>
      <w:r w:rsidRPr="00E17806">
        <w:rPr>
          <w:sz w:val="24"/>
          <w:szCs w:val="24"/>
        </w:rPr>
        <w:tab/>
      </w:r>
      <w:r w:rsidRPr="00B261D4">
        <w:rPr>
          <w:sz w:val="28"/>
          <w:szCs w:val="28"/>
        </w:rPr>
        <w:t xml:space="preserve">Významné osobnosti v rímsko-právnych dejinách (okrem </w:t>
      </w:r>
    </w:p>
    <w:p w:rsidR="00E17806" w:rsidRPr="00B261D4" w:rsidRDefault="00E17806" w:rsidP="00E17806">
      <w:pPr>
        <w:spacing w:line="240" w:lineRule="auto"/>
        <w:rPr>
          <w:b/>
          <w:sz w:val="28"/>
          <w:szCs w:val="28"/>
        </w:rPr>
      </w:pPr>
      <w:r w:rsidRPr="00B261D4">
        <w:rPr>
          <w:sz w:val="28"/>
          <w:szCs w:val="28"/>
        </w:rPr>
        <w:t xml:space="preserve">         </w:t>
      </w:r>
      <w:r w:rsidRPr="00B261D4">
        <w:rPr>
          <w:b/>
          <w:sz w:val="28"/>
          <w:szCs w:val="28"/>
        </w:rPr>
        <w:t xml:space="preserve">                                               </w:t>
      </w:r>
      <w:r w:rsidRPr="00B261D4">
        <w:rPr>
          <w:sz w:val="28"/>
          <w:szCs w:val="28"/>
        </w:rPr>
        <w:t>G. I. Caesara a L. C. Sullu)</w:t>
      </w:r>
    </w:p>
    <w:p w:rsidR="00E17806" w:rsidRPr="00F40E68" w:rsidRDefault="00E17806" w:rsidP="00F40E68">
      <w:pPr>
        <w:pStyle w:val="Odsekzoznamu"/>
        <w:numPr>
          <w:ilvl w:val="0"/>
          <w:numId w:val="8"/>
        </w:numPr>
        <w:spacing w:line="360" w:lineRule="auto"/>
        <w:ind w:left="714" w:hanging="357"/>
        <w:rPr>
          <w:b/>
          <w:sz w:val="28"/>
          <w:szCs w:val="28"/>
        </w:rPr>
      </w:pPr>
      <w:r w:rsidRPr="00E17806">
        <w:rPr>
          <w:b/>
          <w:sz w:val="28"/>
          <w:szCs w:val="28"/>
        </w:rPr>
        <w:t>Magdalén</w:t>
      </w:r>
      <w:r w:rsidR="001E71C9">
        <w:rPr>
          <w:b/>
          <w:sz w:val="28"/>
          <w:szCs w:val="28"/>
        </w:rPr>
        <w:t>a</w:t>
      </w:r>
      <w:bookmarkStart w:id="0" w:name="_GoBack"/>
      <w:bookmarkEnd w:id="0"/>
      <w:r w:rsidRPr="00E17806">
        <w:rPr>
          <w:b/>
          <w:sz w:val="28"/>
          <w:szCs w:val="28"/>
        </w:rPr>
        <w:t xml:space="preserve"> Sedláčková</w:t>
      </w:r>
      <w:r>
        <w:rPr>
          <w:b/>
          <w:sz w:val="28"/>
          <w:szCs w:val="28"/>
        </w:rPr>
        <w:tab/>
      </w:r>
      <w:r w:rsidR="00F40E68" w:rsidRPr="00B261D4">
        <w:rPr>
          <w:sz w:val="28"/>
          <w:szCs w:val="28"/>
        </w:rPr>
        <w:t>Kríza rímskej republiky a L. C. Sulla</w:t>
      </w:r>
    </w:p>
    <w:p w:rsidR="00F40E68" w:rsidRPr="00B261D4" w:rsidRDefault="00F40E68" w:rsidP="00B261D4">
      <w:pPr>
        <w:pStyle w:val="Odsekzoznamu"/>
        <w:numPr>
          <w:ilvl w:val="0"/>
          <w:numId w:val="8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Marcel Šoltýs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61D4">
        <w:rPr>
          <w:sz w:val="28"/>
          <w:szCs w:val="28"/>
        </w:rPr>
        <w:t>Kríza rímskej republiky a G. I. Caesar</w:t>
      </w:r>
    </w:p>
    <w:p w:rsidR="00F40E68" w:rsidRDefault="00F40E68" w:rsidP="00F40E68">
      <w:pPr>
        <w:spacing w:line="240" w:lineRule="auto"/>
        <w:rPr>
          <w:b/>
          <w:sz w:val="28"/>
          <w:szCs w:val="28"/>
        </w:rPr>
      </w:pPr>
    </w:p>
    <w:p w:rsidR="00F40E68" w:rsidRPr="00BB03BF" w:rsidRDefault="00F40E68" w:rsidP="00F40E68">
      <w:pPr>
        <w:spacing w:line="240" w:lineRule="auto"/>
        <w:rPr>
          <w:b/>
          <w:sz w:val="28"/>
          <w:szCs w:val="28"/>
        </w:rPr>
      </w:pPr>
      <w:r w:rsidRPr="00B261D4">
        <w:rPr>
          <w:b/>
          <w:i/>
          <w:sz w:val="28"/>
          <w:szCs w:val="28"/>
          <w:u w:val="single"/>
        </w:rPr>
        <w:t>doc. JUDr. Erik Štenpien, PhD</w:t>
      </w:r>
      <w:r w:rsidRPr="00BB03BF">
        <w:rPr>
          <w:b/>
          <w:sz w:val="28"/>
          <w:szCs w:val="28"/>
        </w:rPr>
        <w:t>.</w:t>
      </w:r>
    </w:p>
    <w:p w:rsidR="00F40E68" w:rsidRPr="00F40E68" w:rsidRDefault="00F40E68" w:rsidP="00F726A3">
      <w:pPr>
        <w:pStyle w:val="Odsekzoznamu"/>
        <w:numPr>
          <w:ilvl w:val="0"/>
          <w:numId w:val="9"/>
        </w:numPr>
        <w:spacing w:after="120" w:line="360" w:lineRule="auto"/>
        <w:ind w:left="714" w:hanging="357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Marianna Homzová</w:t>
      </w:r>
      <w:r>
        <w:rPr>
          <w:b/>
          <w:sz w:val="28"/>
          <w:szCs w:val="28"/>
        </w:rPr>
        <w:tab/>
      </w:r>
      <w:r w:rsidRPr="00B261D4">
        <w:rPr>
          <w:sz w:val="28"/>
          <w:szCs w:val="28"/>
        </w:rPr>
        <w:t>Postavenie osôb v právnych poriadkoch štátov</w:t>
      </w:r>
      <w:r w:rsidR="00F726A3" w:rsidRPr="00B261D4">
        <w:rPr>
          <w:sz w:val="28"/>
          <w:szCs w:val="28"/>
        </w:rPr>
        <w:t xml:space="preserve"> Mezopotámie</w:t>
      </w:r>
    </w:p>
    <w:p w:rsidR="00B261D4" w:rsidRPr="00B261D4" w:rsidRDefault="00F40E68" w:rsidP="00B261D4">
      <w:pPr>
        <w:pStyle w:val="Odsekzoznamu"/>
        <w:numPr>
          <w:ilvl w:val="0"/>
          <w:numId w:val="9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b/>
          <w:sz w:val="28"/>
          <w:szCs w:val="28"/>
        </w:rPr>
        <w:t>Michal Sajko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261D4">
        <w:rPr>
          <w:sz w:val="28"/>
          <w:szCs w:val="28"/>
        </w:rPr>
        <w:t>Inštitút občianskej smrti v moderných kodifikáciách</w:t>
      </w:r>
    </w:p>
    <w:p w:rsidR="00F40E68" w:rsidRPr="00B261D4" w:rsidRDefault="00B261D4" w:rsidP="00B261D4">
      <w:pPr>
        <w:spacing w:line="240" w:lineRule="auto"/>
        <w:ind w:left="357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</w:t>
      </w:r>
      <w:r w:rsidR="00F40E68" w:rsidRPr="00B261D4">
        <w:rPr>
          <w:sz w:val="28"/>
          <w:szCs w:val="28"/>
        </w:rPr>
        <w:t xml:space="preserve"> </w:t>
      </w:r>
      <w:r w:rsidRPr="00B261D4">
        <w:rPr>
          <w:sz w:val="28"/>
          <w:szCs w:val="28"/>
        </w:rPr>
        <w:t xml:space="preserve">  </w:t>
      </w:r>
      <w:r w:rsidR="00F40E68" w:rsidRPr="00B261D4">
        <w:rPr>
          <w:sz w:val="28"/>
          <w:szCs w:val="28"/>
        </w:rPr>
        <w:t>súkromného práva</w:t>
      </w:r>
    </w:p>
    <w:p w:rsidR="00F726A3" w:rsidRDefault="00F726A3" w:rsidP="00F726A3">
      <w:pPr>
        <w:pStyle w:val="Odsekzoznamu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b/>
          <w:sz w:val="28"/>
          <w:szCs w:val="28"/>
        </w:rPr>
        <w:t>Ivo Tatič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261D4">
        <w:rPr>
          <w:sz w:val="28"/>
          <w:szCs w:val="28"/>
        </w:rPr>
        <w:t>Inštitúty súkromného práva podľa Chammurapiho zákonníka</w:t>
      </w:r>
    </w:p>
    <w:p w:rsidR="00F726A3" w:rsidRDefault="00F726A3" w:rsidP="00B261D4">
      <w:pPr>
        <w:pStyle w:val="Odsekzoznamu"/>
        <w:numPr>
          <w:ilvl w:val="0"/>
          <w:numId w:val="9"/>
        </w:numPr>
        <w:spacing w:line="360" w:lineRule="auto"/>
        <w:ind w:left="714" w:hanging="357"/>
        <w:rPr>
          <w:sz w:val="24"/>
          <w:szCs w:val="24"/>
        </w:rPr>
      </w:pPr>
      <w:r>
        <w:rPr>
          <w:b/>
          <w:sz w:val="28"/>
          <w:szCs w:val="28"/>
        </w:rPr>
        <w:t>Miroslava Trudičová</w:t>
      </w:r>
      <w:r>
        <w:rPr>
          <w:b/>
          <w:sz w:val="28"/>
          <w:szCs w:val="28"/>
        </w:rPr>
        <w:tab/>
      </w:r>
      <w:r w:rsidRPr="00B261D4">
        <w:rPr>
          <w:sz w:val="28"/>
          <w:szCs w:val="28"/>
        </w:rPr>
        <w:t>Právne základy vyhlásenia nezávislosti USA</w:t>
      </w:r>
    </w:p>
    <w:p w:rsidR="00F726A3" w:rsidRDefault="00F726A3" w:rsidP="00F726A3">
      <w:pPr>
        <w:spacing w:line="360" w:lineRule="auto"/>
        <w:rPr>
          <w:sz w:val="24"/>
          <w:szCs w:val="24"/>
        </w:rPr>
      </w:pPr>
    </w:p>
    <w:p w:rsidR="00F726A3" w:rsidRPr="00B261D4" w:rsidRDefault="00F726A3" w:rsidP="00F726A3">
      <w:pPr>
        <w:spacing w:line="360" w:lineRule="auto"/>
        <w:rPr>
          <w:i/>
          <w:sz w:val="24"/>
          <w:szCs w:val="24"/>
          <w:u w:val="single"/>
        </w:rPr>
      </w:pPr>
      <w:r w:rsidRPr="00B261D4">
        <w:rPr>
          <w:b/>
          <w:i/>
          <w:sz w:val="28"/>
          <w:szCs w:val="28"/>
          <w:u w:val="single"/>
        </w:rPr>
        <w:t>JUDr. Miroslav Fico, PhD.</w:t>
      </w:r>
    </w:p>
    <w:p w:rsidR="00B261D4" w:rsidRDefault="00B261D4" w:rsidP="00B261D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4"/>
          <w:szCs w:val="24"/>
        </w:rPr>
        <w:t>1.</w:t>
      </w:r>
      <w:r w:rsidRPr="00B261D4">
        <w:rPr>
          <w:b/>
          <w:sz w:val="28"/>
          <w:szCs w:val="28"/>
        </w:rPr>
        <w:t xml:space="preserve">   </w:t>
      </w:r>
      <w:r w:rsidR="00F726A3" w:rsidRPr="00B261D4">
        <w:rPr>
          <w:b/>
          <w:sz w:val="28"/>
          <w:szCs w:val="28"/>
        </w:rPr>
        <w:t>Pavol Pavučko</w:t>
      </w:r>
      <w:r w:rsidR="00F726A3" w:rsidRPr="00B261D4">
        <w:rPr>
          <w:b/>
          <w:sz w:val="28"/>
          <w:szCs w:val="28"/>
        </w:rPr>
        <w:tab/>
      </w:r>
      <w:r w:rsidR="00F726A3" w:rsidRPr="00B261D4">
        <w:rPr>
          <w:b/>
          <w:sz w:val="28"/>
          <w:szCs w:val="28"/>
        </w:rPr>
        <w:tab/>
      </w:r>
      <w:r w:rsidR="00F726A3" w:rsidRPr="00B261D4">
        <w:rPr>
          <w:sz w:val="28"/>
          <w:szCs w:val="28"/>
        </w:rPr>
        <w:t>Trest odňatia slobody na doživotie v Československu v </w:t>
      </w:r>
    </w:p>
    <w:p w:rsidR="00F726A3" w:rsidRPr="00B261D4" w:rsidRDefault="00B261D4" w:rsidP="00B261D4">
      <w:pPr>
        <w:spacing w:after="0" w:line="360" w:lineRule="auto"/>
        <w:contextualSpacing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rokoch 1918 - 1992</w:t>
      </w:r>
      <w:r w:rsidRPr="00B261D4">
        <w:rPr>
          <w:sz w:val="28"/>
          <w:szCs w:val="28"/>
        </w:rPr>
        <w:t xml:space="preserve">                                               </w:t>
      </w:r>
      <w:r w:rsidR="00F726A3" w:rsidRPr="00B261D4">
        <w:rPr>
          <w:sz w:val="28"/>
          <w:szCs w:val="28"/>
        </w:rPr>
        <w:t xml:space="preserve"> </w:t>
      </w:r>
      <w:r w:rsidRPr="00B261D4">
        <w:rPr>
          <w:sz w:val="28"/>
          <w:szCs w:val="28"/>
        </w:rPr>
        <w:t xml:space="preserve">        </w:t>
      </w:r>
    </w:p>
    <w:p w:rsidR="00B261D4" w:rsidRPr="00B261D4" w:rsidRDefault="00B261D4" w:rsidP="00B261D4">
      <w:pPr>
        <w:spacing w:after="0" w:line="240" w:lineRule="auto"/>
        <w:ind w:left="360"/>
        <w:rPr>
          <w:b/>
          <w:sz w:val="28"/>
          <w:szCs w:val="28"/>
        </w:rPr>
      </w:pPr>
      <w:r w:rsidRPr="00B261D4">
        <w:rPr>
          <w:b/>
          <w:sz w:val="24"/>
          <w:szCs w:val="24"/>
        </w:rPr>
        <w:t>2</w:t>
      </w:r>
      <w:r>
        <w:rPr>
          <w:b/>
          <w:sz w:val="28"/>
          <w:szCs w:val="28"/>
        </w:rPr>
        <w:t xml:space="preserve">.  </w:t>
      </w:r>
      <w:r w:rsidR="00F726A3" w:rsidRPr="00B261D4">
        <w:rPr>
          <w:b/>
          <w:sz w:val="28"/>
          <w:szCs w:val="28"/>
        </w:rPr>
        <w:t>Nikola Šebeková</w:t>
      </w:r>
      <w:r w:rsidR="00F726A3" w:rsidRPr="00B261D4">
        <w:rPr>
          <w:b/>
          <w:sz w:val="28"/>
          <w:szCs w:val="28"/>
        </w:rPr>
        <w:tab/>
      </w:r>
      <w:r w:rsidR="00F726A3" w:rsidRPr="00B261D4">
        <w:rPr>
          <w:b/>
          <w:sz w:val="28"/>
          <w:szCs w:val="28"/>
        </w:rPr>
        <w:tab/>
      </w:r>
      <w:r w:rsidR="00F726A3" w:rsidRPr="00B261D4">
        <w:rPr>
          <w:sz w:val="28"/>
          <w:szCs w:val="28"/>
        </w:rPr>
        <w:t xml:space="preserve">Vývoj peňažného trestu v Československu v rokoch </w:t>
      </w:r>
    </w:p>
    <w:p w:rsidR="00F726A3" w:rsidRPr="00B261D4" w:rsidRDefault="00B261D4" w:rsidP="00B261D4">
      <w:pPr>
        <w:spacing w:line="360" w:lineRule="auto"/>
        <w:ind w:left="35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1918 - </w:t>
      </w:r>
      <w:r w:rsidR="00F726A3" w:rsidRPr="00B261D4">
        <w:rPr>
          <w:sz w:val="28"/>
          <w:szCs w:val="28"/>
        </w:rPr>
        <w:t>1989</w:t>
      </w:r>
    </w:p>
    <w:p w:rsidR="00F726A3" w:rsidRPr="00F726A3" w:rsidRDefault="00F726A3" w:rsidP="00F726A3">
      <w:pPr>
        <w:spacing w:line="360" w:lineRule="auto"/>
        <w:rPr>
          <w:b/>
          <w:sz w:val="24"/>
          <w:szCs w:val="24"/>
        </w:rPr>
      </w:pPr>
    </w:p>
    <w:p w:rsidR="00F40E68" w:rsidRPr="00F40E68" w:rsidRDefault="00F40E68" w:rsidP="00F40E68">
      <w:pPr>
        <w:spacing w:line="240" w:lineRule="auto"/>
        <w:rPr>
          <w:b/>
          <w:sz w:val="24"/>
          <w:szCs w:val="24"/>
          <w:u w:val="single"/>
        </w:rPr>
      </w:pPr>
    </w:p>
    <w:p w:rsidR="0086206D" w:rsidRPr="00E17806" w:rsidRDefault="0086206D" w:rsidP="00E17806">
      <w:pPr>
        <w:rPr>
          <w:b/>
          <w:sz w:val="24"/>
          <w:szCs w:val="24"/>
        </w:rPr>
      </w:pPr>
    </w:p>
    <w:sectPr w:rsidR="0086206D" w:rsidRPr="00E17806" w:rsidSect="00F40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1E18"/>
    <w:multiLevelType w:val="hybridMultilevel"/>
    <w:tmpl w:val="57720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723"/>
    <w:multiLevelType w:val="hybridMultilevel"/>
    <w:tmpl w:val="8FBA530C"/>
    <w:lvl w:ilvl="0" w:tplc="74C2C8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2E41"/>
    <w:multiLevelType w:val="hybridMultilevel"/>
    <w:tmpl w:val="436E5E80"/>
    <w:lvl w:ilvl="0" w:tplc="041B000F">
      <w:start w:val="1"/>
      <w:numFmt w:val="decimal"/>
      <w:lvlText w:val="%1."/>
      <w:lvlJc w:val="left"/>
      <w:pPr>
        <w:ind w:left="2130" w:hanging="360"/>
      </w:pPr>
    </w:lvl>
    <w:lvl w:ilvl="1" w:tplc="041B0019" w:tentative="1">
      <w:start w:val="1"/>
      <w:numFmt w:val="lowerLetter"/>
      <w:lvlText w:val="%2."/>
      <w:lvlJc w:val="left"/>
      <w:pPr>
        <w:ind w:left="2850" w:hanging="360"/>
      </w:pPr>
    </w:lvl>
    <w:lvl w:ilvl="2" w:tplc="041B001B" w:tentative="1">
      <w:start w:val="1"/>
      <w:numFmt w:val="lowerRoman"/>
      <w:lvlText w:val="%3."/>
      <w:lvlJc w:val="right"/>
      <w:pPr>
        <w:ind w:left="3570" w:hanging="180"/>
      </w:pPr>
    </w:lvl>
    <w:lvl w:ilvl="3" w:tplc="041B000F" w:tentative="1">
      <w:start w:val="1"/>
      <w:numFmt w:val="decimal"/>
      <w:lvlText w:val="%4."/>
      <w:lvlJc w:val="left"/>
      <w:pPr>
        <w:ind w:left="4290" w:hanging="360"/>
      </w:pPr>
    </w:lvl>
    <w:lvl w:ilvl="4" w:tplc="041B0019" w:tentative="1">
      <w:start w:val="1"/>
      <w:numFmt w:val="lowerLetter"/>
      <w:lvlText w:val="%5."/>
      <w:lvlJc w:val="left"/>
      <w:pPr>
        <w:ind w:left="5010" w:hanging="360"/>
      </w:pPr>
    </w:lvl>
    <w:lvl w:ilvl="5" w:tplc="041B001B" w:tentative="1">
      <w:start w:val="1"/>
      <w:numFmt w:val="lowerRoman"/>
      <w:lvlText w:val="%6."/>
      <w:lvlJc w:val="right"/>
      <w:pPr>
        <w:ind w:left="5730" w:hanging="180"/>
      </w:pPr>
    </w:lvl>
    <w:lvl w:ilvl="6" w:tplc="041B000F" w:tentative="1">
      <w:start w:val="1"/>
      <w:numFmt w:val="decimal"/>
      <w:lvlText w:val="%7."/>
      <w:lvlJc w:val="left"/>
      <w:pPr>
        <w:ind w:left="6450" w:hanging="360"/>
      </w:pPr>
    </w:lvl>
    <w:lvl w:ilvl="7" w:tplc="041B0019" w:tentative="1">
      <w:start w:val="1"/>
      <w:numFmt w:val="lowerLetter"/>
      <w:lvlText w:val="%8."/>
      <w:lvlJc w:val="left"/>
      <w:pPr>
        <w:ind w:left="7170" w:hanging="360"/>
      </w:pPr>
    </w:lvl>
    <w:lvl w:ilvl="8" w:tplc="041B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D223713"/>
    <w:multiLevelType w:val="hybridMultilevel"/>
    <w:tmpl w:val="70562624"/>
    <w:lvl w:ilvl="0" w:tplc="B38486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B2377"/>
    <w:multiLevelType w:val="hybridMultilevel"/>
    <w:tmpl w:val="9B9AF274"/>
    <w:lvl w:ilvl="0" w:tplc="74C2C8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293F"/>
    <w:multiLevelType w:val="hybridMultilevel"/>
    <w:tmpl w:val="E4F082CC"/>
    <w:lvl w:ilvl="0" w:tplc="4586A0C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CB170C"/>
    <w:multiLevelType w:val="hybridMultilevel"/>
    <w:tmpl w:val="CA48D7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16B3F"/>
    <w:multiLevelType w:val="hybridMultilevel"/>
    <w:tmpl w:val="4EBE35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95BA6"/>
    <w:multiLevelType w:val="hybridMultilevel"/>
    <w:tmpl w:val="7EE221E6"/>
    <w:lvl w:ilvl="0" w:tplc="041B000F">
      <w:start w:val="1"/>
      <w:numFmt w:val="decimal"/>
      <w:lvlText w:val="%1."/>
      <w:lvlJc w:val="left"/>
      <w:pPr>
        <w:ind w:left="1140" w:hanging="360"/>
      </w:p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7C2245F"/>
    <w:multiLevelType w:val="hybridMultilevel"/>
    <w:tmpl w:val="1B88B582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A223BAE"/>
    <w:multiLevelType w:val="hybridMultilevel"/>
    <w:tmpl w:val="7B24B026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DC"/>
    <w:rsid w:val="001E71C9"/>
    <w:rsid w:val="00350A41"/>
    <w:rsid w:val="004640DC"/>
    <w:rsid w:val="00556BB1"/>
    <w:rsid w:val="0056343A"/>
    <w:rsid w:val="0086206D"/>
    <w:rsid w:val="00B261D4"/>
    <w:rsid w:val="00BB03BF"/>
    <w:rsid w:val="00D505D5"/>
    <w:rsid w:val="00E17806"/>
    <w:rsid w:val="00F40E68"/>
    <w:rsid w:val="00F55014"/>
    <w:rsid w:val="00F726A3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F6D2"/>
  <w15:chartTrackingRefBased/>
  <w15:docId w15:val="{4EFE37D4-9C36-435B-AD37-BD2DF2FF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50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501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C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5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9</cp:revision>
  <cp:lastPrinted>2018-03-06T10:00:00Z</cp:lastPrinted>
  <dcterms:created xsi:type="dcterms:W3CDTF">2018-03-02T12:16:00Z</dcterms:created>
  <dcterms:modified xsi:type="dcterms:W3CDTF">2018-03-06T10:08:00Z</dcterms:modified>
</cp:coreProperties>
</file>