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C3A2E" w14:textId="77777777" w:rsidR="00F855AF" w:rsidRDefault="00F855AF" w:rsidP="00F855AF">
      <w:pPr>
        <w:pStyle w:val="Default"/>
      </w:pPr>
    </w:p>
    <w:p w14:paraId="48C0F244" w14:textId="77777777" w:rsidR="00F855AF" w:rsidRPr="00F855AF" w:rsidRDefault="00F855AF" w:rsidP="007B2488">
      <w:pPr>
        <w:pStyle w:val="Default"/>
        <w:rPr>
          <w:rFonts w:asciiTheme="majorHAnsi" w:hAnsiTheme="majorHAnsi" w:cstheme="majorHAnsi"/>
          <w:sz w:val="22"/>
          <w:szCs w:val="22"/>
        </w:rPr>
      </w:pPr>
      <w:r w:rsidRPr="00F855AF">
        <w:rPr>
          <w:rFonts w:asciiTheme="majorHAnsi" w:hAnsiTheme="majorHAnsi" w:cstheme="majorHAnsi"/>
          <w:b/>
          <w:bCs/>
          <w:i/>
          <w:iCs/>
          <w:sz w:val="22"/>
          <w:szCs w:val="22"/>
        </w:rPr>
        <w:t xml:space="preserve">Právnická fakulta UPJŠ v Košiciach </w:t>
      </w:r>
    </w:p>
    <w:p w14:paraId="2D1B08C6" w14:textId="77777777" w:rsidR="00F855AF" w:rsidRDefault="00F855AF" w:rsidP="007B2488">
      <w:pPr>
        <w:pStyle w:val="Default"/>
        <w:rPr>
          <w:rFonts w:asciiTheme="majorHAnsi" w:hAnsiTheme="majorHAnsi" w:cstheme="majorHAnsi"/>
          <w:b/>
          <w:bCs/>
          <w:i/>
          <w:iCs/>
          <w:sz w:val="22"/>
          <w:szCs w:val="22"/>
        </w:rPr>
      </w:pPr>
      <w:r w:rsidRPr="00F855AF">
        <w:rPr>
          <w:rFonts w:asciiTheme="majorHAnsi" w:hAnsiTheme="majorHAnsi" w:cstheme="majorHAnsi"/>
          <w:b/>
          <w:bCs/>
          <w:i/>
          <w:iCs/>
          <w:sz w:val="22"/>
          <w:szCs w:val="22"/>
        </w:rPr>
        <w:t xml:space="preserve">Ústav teórie práva </w:t>
      </w:r>
      <w:proofErr w:type="spellStart"/>
      <w:r w:rsidRPr="00F855AF">
        <w:rPr>
          <w:rFonts w:asciiTheme="majorHAnsi" w:hAnsiTheme="majorHAnsi" w:cstheme="majorHAnsi"/>
          <w:b/>
          <w:bCs/>
          <w:i/>
          <w:iCs/>
          <w:sz w:val="22"/>
          <w:szCs w:val="22"/>
        </w:rPr>
        <w:t>Gustava</w:t>
      </w:r>
      <w:proofErr w:type="spellEnd"/>
      <w:r w:rsidRPr="00F855AF">
        <w:rPr>
          <w:rFonts w:asciiTheme="majorHAnsi" w:hAnsiTheme="majorHAnsi" w:cstheme="majorHAnsi"/>
          <w:b/>
          <w:bCs/>
          <w:i/>
          <w:iCs/>
          <w:sz w:val="22"/>
          <w:szCs w:val="22"/>
        </w:rPr>
        <w:t xml:space="preserve"> </w:t>
      </w:r>
      <w:proofErr w:type="spellStart"/>
      <w:r w:rsidRPr="00F855AF">
        <w:rPr>
          <w:rFonts w:asciiTheme="majorHAnsi" w:hAnsiTheme="majorHAnsi" w:cstheme="majorHAnsi"/>
          <w:b/>
          <w:bCs/>
          <w:i/>
          <w:iCs/>
          <w:sz w:val="22"/>
          <w:szCs w:val="22"/>
        </w:rPr>
        <w:t>Radbrucha</w:t>
      </w:r>
      <w:proofErr w:type="spellEnd"/>
      <w:r w:rsidRPr="00F855AF">
        <w:rPr>
          <w:rFonts w:asciiTheme="majorHAnsi" w:hAnsiTheme="majorHAnsi" w:cstheme="majorHAnsi"/>
          <w:b/>
          <w:bCs/>
          <w:i/>
          <w:iCs/>
          <w:sz w:val="22"/>
          <w:szCs w:val="22"/>
        </w:rPr>
        <w:t xml:space="preserve"> </w:t>
      </w:r>
    </w:p>
    <w:p w14:paraId="012C6741" w14:textId="77777777" w:rsidR="00F855AF" w:rsidRPr="00F855AF" w:rsidRDefault="00F855AF" w:rsidP="007B2488">
      <w:pPr>
        <w:pStyle w:val="Default"/>
        <w:pBdr>
          <w:bottom w:val="single" w:sz="4" w:space="1" w:color="auto"/>
        </w:pBdr>
        <w:rPr>
          <w:rFonts w:asciiTheme="majorHAnsi" w:hAnsiTheme="majorHAnsi" w:cstheme="majorHAnsi"/>
          <w:sz w:val="22"/>
          <w:szCs w:val="22"/>
        </w:rPr>
      </w:pPr>
    </w:p>
    <w:p w14:paraId="1F81DB7E" w14:textId="77777777" w:rsidR="00F855AF" w:rsidRDefault="00F855AF" w:rsidP="00F855AF">
      <w:pPr>
        <w:pStyle w:val="Default"/>
        <w:jc w:val="both"/>
        <w:rPr>
          <w:rFonts w:asciiTheme="majorHAnsi" w:hAnsiTheme="majorHAnsi" w:cstheme="majorHAnsi"/>
          <w:b/>
          <w:bCs/>
          <w:sz w:val="28"/>
          <w:szCs w:val="28"/>
        </w:rPr>
      </w:pPr>
    </w:p>
    <w:p w14:paraId="53CE3110" w14:textId="77777777" w:rsidR="00F855AF" w:rsidRPr="00F855AF" w:rsidRDefault="00F855AF" w:rsidP="00F855AF">
      <w:pPr>
        <w:pStyle w:val="Default"/>
        <w:jc w:val="center"/>
        <w:rPr>
          <w:rFonts w:asciiTheme="majorHAnsi" w:hAnsiTheme="majorHAnsi" w:cstheme="majorHAnsi"/>
          <w:sz w:val="28"/>
          <w:szCs w:val="28"/>
        </w:rPr>
      </w:pPr>
      <w:r w:rsidRPr="00F855AF">
        <w:rPr>
          <w:rFonts w:asciiTheme="majorHAnsi" w:hAnsiTheme="majorHAnsi" w:cstheme="majorHAnsi"/>
          <w:b/>
          <w:bCs/>
          <w:sz w:val="28"/>
          <w:szCs w:val="28"/>
        </w:rPr>
        <w:t>Témy rigoróznych prác z predmetu</w:t>
      </w:r>
    </w:p>
    <w:p w14:paraId="283D124F" w14:textId="77777777" w:rsidR="00F855AF" w:rsidRDefault="00F855AF" w:rsidP="00F855AF">
      <w:pPr>
        <w:pStyle w:val="Default"/>
        <w:jc w:val="center"/>
        <w:rPr>
          <w:rFonts w:asciiTheme="majorHAnsi" w:hAnsiTheme="majorHAnsi" w:cstheme="majorHAnsi"/>
          <w:sz w:val="28"/>
          <w:szCs w:val="28"/>
        </w:rPr>
      </w:pPr>
      <w:r w:rsidRPr="00F855AF">
        <w:rPr>
          <w:rFonts w:asciiTheme="majorHAnsi" w:hAnsiTheme="majorHAnsi" w:cstheme="majorHAnsi"/>
          <w:sz w:val="28"/>
          <w:szCs w:val="28"/>
        </w:rPr>
        <w:t>Teória štátu a práva, Právna komparatistika</w:t>
      </w:r>
    </w:p>
    <w:p w14:paraId="49F43A9D" w14:textId="77777777" w:rsidR="00F855AF" w:rsidRPr="00F855AF" w:rsidRDefault="00F855AF" w:rsidP="00F855AF">
      <w:pPr>
        <w:pStyle w:val="Default"/>
        <w:pBdr>
          <w:bottom w:val="single" w:sz="4" w:space="1" w:color="auto"/>
        </w:pBdr>
        <w:jc w:val="both"/>
        <w:rPr>
          <w:rFonts w:asciiTheme="majorHAnsi" w:hAnsiTheme="majorHAnsi" w:cstheme="majorHAnsi"/>
          <w:sz w:val="28"/>
          <w:szCs w:val="28"/>
        </w:rPr>
      </w:pPr>
    </w:p>
    <w:p w14:paraId="397971AD" w14:textId="77777777" w:rsidR="00F855AF" w:rsidRDefault="00F855AF" w:rsidP="00F855AF">
      <w:pPr>
        <w:pStyle w:val="Default"/>
        <w:jc w:val="both"/>
        <w:rPr>
          <w:b/>
          <w:bCs/>
          <w:sz w:val="28"/>
          <w:szCs w:val="28"/>
        </w:rPr>
      </w:pPr>
    </w:p>
    <w:p w14:paraId="030ACF1F" w14:textId="77777777" w:rsidR="00251F65" w:rsidRDefault="00251F65" w:rsidP="00251F65">
      <w:pPr>
        <w:pStyle w:val="Nadpis2"/>
        <w:spacing w:after="0" w:line="259" w:lineRule="auto"/>
        <w:ind w:left="-5"/>
        <w:jc w:val="left"/>
      </w:pPr>
      <w:r>
        <w:rPr>
          <w:i/>
          <w:color w:val="000000"/>
        </w:rPr>
        <w:t xml:space="preserve">Téma práce/Cieľ práce </w:t>
      </w:r>
      <w:r>
        <w:rPr>
          <w:color w:val="000000"/>
        </w:rPr>
        <w:t xml:space="preserve"> </w:t>
      </w:r>
    </w:p>
    <w:p w14:paraId="50B8807F" w14:textId="77777777" w:rsidR="00251F65" w:rsidRDefault="00251F65" w:rsidP="00F855AF">
      <w:pPr>
        <w:pStyle w:val="Default"/>
        <w:jc w:val="both"/>
        <w:rPr>
          <w:b/>
          <w:bCs/>
          <w:sz w:val="28"/>
          <w:szCs w:val="28"/>
        </w:rPr>
      </w:pPr>
    </w:p>
    <w:p w14:paraId="512676BC" w14:textId="77777777" w:rsidR="00466949" w:rsidRDefault="00F855AF" w:rsidP="007B2488">
      <w:pPr>
        <w:pStyle w:val="Default"/>
        <w:numPr>
          <w:ilvl w:val="0"/>
          <w:numId w:val="3"/>
        </w:numPr>
        <w:ind w:left="714" w:hanging="357"/>
        <w:jc w:val="both"/>
        <w:rPr>
          <w:rFonts w:asciiTheme="majorHAnsi" w:hAnsiTheme="majorHAnsi" w:cstheme="majorHAnsi"/>
          <w:b/>
          <w:sz w:val="22"/>
          <w:szCs w:val="22"/>
        </w:rPr>
      </w:pPr>
      <w:r w:rsidRPr="00466949">
        <w:rPr>
          <w:rFonts w:asciiTheme="majorHAnsi" w:hAnsiTheme="majorHAnsi" w:cstheme="majorHAnsi"/>
          <w:b/>
          <w:sz w:val="22"/>
          <w:szCs w:val="22"/>
        </w:rPr>
        <w:t xml:space="preserve">Súdna rada ako orgán správy súdnictva </w:t>
      </w:r>
    </w:p>
    <w:p w14:paraId="4BA5D8AC" w14:textId="77777777" w:rsidR="00F855AF"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Judicial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Council</w:t>
      </w:r>
      <w:proofErr w:type="spellEnd"/>
      <w:r w:rsidRPr="00466949">
        <w:rPr>
          <w:rFonts w:asciiTheme="majorHAnsi" w:hAnsiTheme="majorHAnsi" w:cstheme="majorHAnsi"/>
          <w:b/>
          <w:sz w:val="22"/>
          <w:szCs w:val="22"/>
        </w:rPr>
        <w:t xml:space="preserve"> as </w:t>
      </w:r>
      <w:proofErr w:type="spellStart"/>
      <w:r w:rsidRPr="00466949">
        <w:rPr>
          <w:rFonts w:asciiTheme="majorHAnsi" w:hAnsiTheme="majorHAnsi" w:cstheme="majorHAnsi"/>
          <w:b/>
          <w:sz w:val="22"/>
          <w:szCs w:val="22"/>
        </w:rPr>
        <w:t>an</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Authority</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Administration</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Justice</w:t>
      </w:r>
      <w:proofErr w:type="spellEnd"/>
      <w:r w:rsidRPr="00466949">
        <w:rPr>
          <w:rFonts w:asciiTheme="majorHAnsi" w:hAnsiTheme="majorHAnsi" w:cstheme="majorHAnsi"/>
          <w:b/>
          <w:sz w:val="22"/>
          <w:szCs w:val="22"/>
        </w:rPr>
        <w:t xml:space="preserve">) </w:t>
      </w:r>
    </w:p>
    <w:p w14:paraId="3476182D" w14:textId="77777777" w:rsidR="00F855AF" w:rsidRDefault="00F855AF" w:rsidP="007B2488">
      <w:pPr>
        <w:pStyle w:val="Default"/>
        <w:spacing w:after="60"/>
        <w:ind w:left="357"/>
        <w:jc w:val="both"/>
        <w:rPr>
          <w:rFonts w:asciiTheme="majorHAnsi" w:hAnsiTheme="majorHAnsi" w:cstheme="majorHAnsi"/>
          <w:sz w:val="22"/>
          <w:szCs w:val="22"/>
        </w:rPr>
      </w:pPr>
      <w:r w:rsidRPr="00F855AF">
        <w:rPr>
          <w:rFonts w:asciiTheme="majorHAnsi" w:hAnsiTheme="majorHAnsi" w:cstheme="majorHAnsi"/>
          <w:sz w:val="22"/>
          <w:szCs w:val="22"/>
        </w:rPr>
        <w:t xml:space="preserve">Modely súdnych rád. História ústavnej úpravy Súdnej rady v Slovenskej republike. Zloženie Súdnej rady, právomoci Súdnej rady a spôsob ich vykonávania. Rozhodovacia činnosť Súdnej rad: Kritická analýza. </w:t>
      </w:r>
    </w:p>
    <w:p w14:paraId="318A3A16" w14:textId="77777777" w:rsidR="00F855AF" w:rsidRPr="00F855AF" w:rsidRDefault="00F855AF" w:rsidP="00F855AF">
      <w:pPr>
        <w:pStyle w:val="Default"/>
        <w:spacing w:after="60"/>
        <w:ind w:left="357"/>
        <w:jc w:val="both"/>
        <w:rPr>
          <w:rFonts w:asciiTheme="majorHAnsi" w:hAnsiTheme="majorHAnsi" w:cstheme="majorHAnsi"/>
          <w:sz w:val="22"/>
          <w:szCs w:val="22"/>
        </w:rPr>
      </w:pPr>
    </w:p>
    <w:p w14:paraId="1EE31943" w14:textId="77777777" w:rsidR="00466949" w:rsidRDefault="00F855AF" w:rsidP="007B2488">
      <w:pPr>
        <w:pStyle w:val="Default"/>
        <w:numPr>
          <w:ilvl w:val="0"/>
          <w:numId w:val="3"/>
        </w:numPr>
        <w:jc w:val="both"/>
        <w:rPr>
          <w:rFonts w:asciiTheme="majorHAnsi" w:hAnsiTheme="majorHAnsi" w:cstheme="majorHAnsi"/>
          <w:b/>
          <w:sz w:val="22"/>
          <w:szCs w:val="22"/>
        </w:rPr>
      </w:pPr>
      <w:r w:rsidRPr="00466949">
        <w:rPr>
          <w:rFonts w:asciiTheme="majorHAnsi" w:hAnsiTheme="majorHAnsi" w:cstheme="majorHAnsi"/>
          <w:b/>
          <w:sz w:val="22"/>
          <w:szCs w:val="22"/>
        </w:rPr>
        <w:t xml:space="preserve">Procesné právo v konaní pred ústavným súdom </w:t>
      </w:r>
    </w:p>
    <w:p w14:paraId="094CECD2" w14:textId="77777777" w:rsidR="006E770A"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Procedural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Proceedings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Before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Constitutional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Court</w:t>
      </w:r>
      <w:proofErr w:type="spellEnd"/>
      <w:r w:rsidRPr="00466949">
        <w:rPr>
          <w:rFonts w:asciiTheme="majorHAnsi" w:hAnsiTheme="majorHAnsi" w:cstheme="majorHAnsi"/>
          <w:b/>
          <w:sz w:val="22"/>
          <w:szCs w:val="22"/>
        </w:rPr>
        <w:t xml:space="preserve">) </w:t>
      </w:r>
    </w:p>
    <w:p w14:paraId="6725E0B8" w14:textId="77777777" w:rsidR="00F855AF" w:rsidRDefault="00F855AF" w:rsidP="007B2488">
      <w:pPr>
        <w:pStyle w:val="Default"/>
        <w:spacing w:after="60"/>
        <w:ind w:left="357"/>
        <w:jc w:val="both"/>
        <w:rPr>
          <w:rFonts w:asciiTheme="majorHAnsi" w:hAnsiTheme="majorHAnsi" w:cstheme="majorHAnsi"/>
          <w:sz w:val="22"/>
          <w:szCs w:val="22"/>
        </w:rPr>
      </w:pPr>
      <w:r w:rsidRPr="00F855AF">
        <w:rPr>
          <w:rFonts w:asciiTheme="majorHAnsi" w:hAnsiTheme="majorHAnsi" w:cstheme="majorHAnsi"/>
          <w:sz w:val="22"/>
          <w:szCs w:val="22"/>
        </w:rPr>
        <w:t xml:space="preserve">Existencia „ústavného práva procesného“ a určenie jeho obsahu a rozsahu (proces tvorby ústavných zákonov). Konanie o súlade právnych noriem a konanie o (ústavných) sťažnostiach (otázka analógie civilno-procesných či trestno-procesných noriem v konaniach pred Ústavným súdom). </w:t>
      </w:r>
    </w:p>
    <w:p w14:paraId="332AE808" w14:textId="77777777" w:rsidR="00F855AF" w:rsidRPr="00F855AF" w:rsidRDefault="00F855AF" w:rsidP="007B2488">
      <w:pPr>
        <w:pStyle w:val="Default"/>
        <w:spacing w:after="60"/>
        <w:ind w:left="357"/>
        <w:jc w:val="both"/>
        <w:rPr>
          <w:rFonts w:asciiTheme="majorHAnsi" w:hAnsiTheme="majorHAnsi" w:cstheme="majorHAnsi"/>
          <w:sz w:val="22"/>
          <w:szCs w:val="22"/>
        </w:rPr>
      </w:pPr>
    </w:p>
    <w:p w14:paraId="1014580C" w14:textId="77777777" w:rsidR="004038FA" w:rsidRDefault="00F855AF" w:rsidP="007B2488">
      <w:pPr>
        <w:pStyle w:val="Default"/>
        <w:numPr>
          <w:ilvl w:val="0"/>
          <w:numId w:val="3"/>
        </w:numPr>
        <w:jc w:val="both"/>
        <w:rPr>
          <w:rFonts w:asciiTheme="majorHAnsi" w:hAnsiTheme="majorHAnsi" w:cstheme="majorHAnsi"/>
          <w:b/>
          <w:bCs/>
          <w:sz w:val="22"/>
          <w:szCs w:val="22"/>
        </w:rPr>
      </w:pPr>
      <w:r w:rsidRPr="00466949">
        <w:rPr>
          <w:rFonts w:asciiTheme="majorHAnsi" w:hAnsiTheme="majorHAnsi" w:cstheme="majorHAnsi"/>
          <w:b/>
          <w:bCs/>
          <w:sz w:val="22"/>
          <w:szCs w:val="22"/>
        </w:rPr>
        <w:t xml:space="preserve">Medzery v práve </w:t>
      </w:r>
    </w:p>
    <w:p w14:paraId="77826F5D" w14:textId="77777777" w:rsidR="00F855AF"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bCs/>
          <w:sz w:val="22"/>
          <w:szCs w:val="22"/>
        </w:rPr>
        <w:t>(</w:t>
      </w:r>
      <w:proofErr w:type="spellStart"/>
      <w:r w:rsidRPr="00466949">
        <w:rPr>
          <w:rFonts w:asciiTheme="majorHAnsi" w:hAnsiTheme="majorHAnsi" w:cstheme="majorHAnsi"/>
          <w:b/>
          <w:bCs/>
          <w:sz w:val="22"/>
          <w:szCs w:val="22"/>
        </w:rPr>
        <w:t>Gaps</w:t>
      </w:r>
      <w:proofErr w:type="spellEnd"/>
      <w:r w:rsidRPr="00466949">
        <w:rPr>
          <w:rFonts w:asciiTheme="majorHAnsi" w:hAnsiTheme="majorHAnsi" w:cstheme="majorHAnsi"/>
          <w:b/>
          <w:bCs/>
          <w:sz w:val="22"/>
          <w:szCs w:val="22"/>
        </w:rPr>
        <w:t xml:space="preserve"> </w:t>
      </w:r>
      <w:proofErr w:type="spellStart"/>
      <w:r w:rsidRPr="00466949">
        <w:rPr>
          <w:rFonts w:asciiTheme="majorHAnsi" w:hAnsiTheme="majorHAnsi" w:cstheme="majorHAnsi"/>
          <w:b/>
          <w:bCs/>
          <w:sz w:val="22"/>
          <w:szCs w:val="22"/>
        </w:rPr>
        <w:t>Within</w:t>
      </w:r>
      <w:proofErr w:type="spellEnd"/>
      <w:r w:rsidRPr="00466949">
        <w:rPr>
          <w:rFonts w:asciiTheme="majorHAnsi" w:hAnsiTheme="majorHAnsi" w:cstheme="majorHAnsi"/>
          <w:b/>
          <w:bCs/>
          <w:sz w:val="22"/>
          <w:szCs w:val="22"/>
        </w:rPr>
        <w:t xml:space="preserve"> </w:t>
      </w:r>
      <w:proofErr w:type="spellStart"/>
      <w:r w:rsidRPr="00466949">
        <w:rPr>
          <w:rFonts w:asciiTheme="majorHAnsi" w:hAnsiTheme="majorHAnsi" w:cstheme="majorHAnsi"/>
          <w:b/>
          <w:bCs/>
          <w:sz w:val="22"/>
          <w:szCs w:val="22"/>
        </w:rPr>
        <w:t>Law</w:t>
      </w:r>
      <w:proofErr w:type="spellEnd"/>
      <w:r w:rsidRPr="00466949">
        <w:rPr>
          <w:rFonts w:asciiTheme="majorHAnsi" w:hAnsiTheme="majorHAnsi" w:cstheme="majorHAnsi"/>
          <w:b/>
          <w:bCs/>
          <w:sz w:val="22"/>
          <w:szCs w:val="22"/>
        </w:rPr>
        <w:t xml:space="preserve">) </w:t>
      </w:r>
    </w:p>
    <w:p w14:paraId="61F74D07" w14:textId="77777777" w:rsidR="00F855AF" w:rsidRDefault="00F855AF" w:rsidP="007B2488">
      <w:pPr>
        <w:pStyle w:val="Default"/>
        <w:spacing w:after="60"/>
        <w:ind w:left="357"/>
        <w:jc w:val="both"/>
        <w:rPr>
          <w:rFonts w:asciiTheme="majorHAnsi" w:hAnsiTheme="majorHAnsi" w:cstheme="majorHAnsi"/>
          <w:sz w:val="22"/>
          <w:szCs w:val="22"/>
        </w:rPr>
      </w:pPr>
      <w:r w:rsidRPr="00F855AF">
        <w:rPr>
          <w:rFonts w:asciiTheme="majorHAnsi" w:hAnsiTheme="majorHAnsi" w:cstheme="majorHAnsi"/>
          <w:sz w:val="22"/>
          <w:szCs w:val="22"/>
        </w:rPr>
        <w:t xml:space="preserve">Pôvod problému. Pojem a druhy (klasifikácia) medzier v práve. Všeobecné klauzuly, neurčité pojmy, otvorené zákonodarstvo, mlčanie zákona. Medzery ako „vstupné brány“ pre sudcovskú tvorbu práva: sudcovské zisťovanie medzier. </w:t>
      </w:r>
    </w:p>
    <w:p w14:paraId="6752E453" w14:textId="77777777" w:rsidR="00F855AF" w:rsidRPr="00F855AF" w:rsidRDefault="00F855AF" w:rsidP="007B2488">
      <w:pPr>
        <w:pStyle w:val="Default"/>
        <w:spacing w:after="60"/>
        <w:ind w:left="357"/>
        <w:jc w:val="both"/>
        <w:rPr>
          <w:rFonts w:asciiTheme="majorHAnsi" w:hAnsiTheme="majorHAnsi" w:cstheme="majorHAnsi"/>
          <w:sz w:val="22"/>
          <w:szCs w:val="22"/>
        </w:rPr>
      </w:pPr>
    </w:p>
    <w:p w14:paraId="720E3BBC" w14:textId="77777777" w:rsidR="004038FA" w:rsidRDefault="00F855AF" w:rsidP="007B2488">
      <w:pPr>
        <w:pStyle w:val="Default"/>
        <w:numPr>
          <w:ilvl w:val="0"/>
          <w:numId w:val="3"/>
        </w:numPr>
        <w:jc w:val="both"/>
        <w:rPr>
          <w:rFonts w:asciiTheme="majorHAnsi" w:hAnsiTheme="majorHAnsi" w:cstheme="majorHAnsi"/>
          <w:b/>
          <w:sz w:val="22"/>
          <w:szCs w:val="22"/>
        </w:rPr>
      </w:pPr>
      <w:r w:rsidRPr="00466949">
        <w:rPr>
          <w:rFonts w:asciiTheme="majorHAnsi" w:hAnsiTheme="majorHAnsi" w:cstheme="majorHAnsi"/>
          <w:b/>
          <w:sz w:val="22"/>
          <w:szCs w:val="22"/>
        </w:rPr>
        <w:t xml:space="preserve">Odôvodnenie súdnych rozhodnutí </w:t>
      </w:r>
    </w:p>
    <w:p w14:paraId="2716979B" w14:textId="77777777" w:rsidR="00F855AF"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Statement</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Reasons</w:t>
      </w:r>
      <w:proofErr w:type="spellEnd"/>
      <w:r w:rsidRPr="00466949">
        <w:rPr>
          <w:rFonts w:asciiTheme="majorHAnsi" w:hAnsiTheme="majorHAnsi" w:cstheme="majorHAnsi"/>
          <w:b/>
          <w:sz w:val="22"/>
          <w:szCs w:val="22"/>
        </w:rPr>
        <w:t xml:space="preserve"> in a </w:t>
      </w:r>
      <w:proofErr w:type="spellStart"/>
      <w:r w:rsidRPr="00466949">
        <w:rPr>
          <w:rFonts w:asciiTheme="majorHAnsi" w:hAnsiTheme="majorHAnsi" w:cstheme="majorHAnsi"/>
          <w:b/>
          <w:sz w:val="22"/>
          <w:szCs w:val="22"/>
        </w:rPr>
        <w:t>Judicial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Decisions</w:t>
      </w:r>
      <w:proofErr w:type="spellEnd"/>
      <w:r w:rsidRPr="00466949">
        <w:rPr>
          <w:rFonts w:asciiTheme="majorHAnsi" w:hAnsiTheme="majorHAnsi" w:cstheme="majorHAnsi"/>
          <w:b/>
          <w:sz w:val="22"/>
          <w:szCs w:val="22"/>
        </w:rPr>
        <w:t xml:space="preserve">) </w:t>
      </w:r>
    </w:p>
    <w:p w14:paraId="28C2D5F9" w14:textId="77777777" w:rsidR="00F855AF" w:rsidRDefault="00F855AF" w:rsidP="007B2488">
      <w:pPr>
        <w:pStyle w:val="Default"/>
        <w:spacing w:after="60"/>
        <w:ind w:left="357"/>
        <w:jc w:val="both"/>
        <w:rPr>
          <w:rFonts w:asciiTheme="majorHAnsi" w:hAnsiTheme="majorHAnsi" w:cstheme="majorHAnsi"/>
          <w:sz w:val="22"/>
          <w:szCs w:val="22"/>
        </w:rPr>
      </w:pPr>
      <w:r w:rsidRPr="00F855AF">
        <w:rPr>
          <w:rFonts w:asciiTheme="majorHAnsi" w:hAnsiTheme="majorHAnsi" w:cstheme="majorHAnsi"/>
          <w:sz w:val="22"/>
          <w:szCs w:val="22"/>
        </w:rPr>
        <w:t xml:space="preserve">Cieľom práce je venovať sa právnym základom odôvodnenia, štruktúre a obsahu rozhodnutia a ich odôvodnenia, otázkam povinnosti odôvodňovať rozhodnutia, resp. priestoru voľného uváženia pri odôvodňovaní rozhodnutia. V práci je vhodné sa zamerať aj na následky, ktoré sú vyvolané vadami odôvodnenia a na publikáciu odôvodnených rozhodnutí. </w:t>
      </w:r>
    </w:p>
    <w:p w14:paraId="559781EE" w14:textId="77777777" w:rsidR="00F855AF" w:rsidRPr="00F855AF" w:rsidRDefault="00F855AF" w:rsidP="007B2488">
      <w:pPr>
        <w:pStyle w:val="Default"/>
        <w:spacing w:after="60"/>
        <w:ind w:left="357"/>
        <w:jc w:val="both"/>
        <w:rPr>
          <w:rFonts w:asciiTheme="majorHAnsi" w:hAnsiTheme="majorHAnsi" w:cstheme="majorHAnsi"/>
          <w:sz w:val="22"/>
          <w:szCs w:val="22"/>
        </w:rPr>
      </w:pPr>
    </w:p>
    <w:p w14:paraId="30606473" w14:textId="77777777" w:rsidR="004038FA" w:rsidRDefault="00F855AF" w:rsidP="007B2488">
      <w:pPr>
        <w:pStyle w:val="Default"/>
        <w:numPr>
          <w:ilvl w:val="0"/>
          <w:numId w:val="3"/>
        </w:numPr>
        <w:jc w:val="both"/>
        <w:rPr>
          <w:rFonts w:asciiTheme="majorHAnsi" w:hAnsiTheme="majorHAnsi" w:cstheme="majorHAnsi"/>
          <w:b/>
          <w:sz w:val="22"/>
          <w:szCs w:val="22"/>
        </w:rPr>
      </w:pPr>
      <w:r w:rsidRPr="00466949">
        <w:rPr>
          <w:rFonts w:asciiTheme="majorHAnsi" w:hAnsiTheme="majorHAnsi" w:cstheme="majorHAnsi"/>
          <w:b/>
          <w:sz w:val="22"/>
          <w:szCs w:val="22"/>
        </w:rPr>
        <w:t xml:space="preserve">Právne princípy v rozhodovacej činnosti súdov </w:t>
      </w:r>
    </w:p>
    <w:p w14:paraId="7CFA5336" w14:textId="77777777" w:rsidR="00F855AF"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Principles</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Decision-Making</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Courts</w:t>
      </w:r>
      <w:proofErr w:type="spellEnd"/>
      <w:r w:rsidRPr="00466949">
        <w:rPr>
          <w:rFonts w:asciiTheme="majorHAnsi" w:hAnsiTheme="majorHAnsi" w:cstheme="majorHAnsi"/>
          <w:b/>
          <w:sz w:val="22"/>
          <w:szCs w:val="22"/>
        </w:rPr>
        <w:t xml:space="preserve">) </w:t>
      </w:r>
    </w:p>
    <w:p w14:paraId="2A572ABE" w14:textId="77777777" w:rsidR="00F855AF" w:rsidRDefault="00F855AF" w:rsidP="007B2488">
      <w:pPr>
        <w:pStyle w:val="Default"/>
        <w:spacing w:after="60"/>
        <w:ind w:left="357"/>
        <w:jc w:val="both"/>
        <w:rPr>
          <w:rFonts w:asciiTheme="majorHAnsi" w:hAnsiTheme="majorHAnsi" w:cstheme="majorHAnsi"/>
          <w:sz w:val="22"/>
          <w:szCs w:val="22"/>
        </w:rPr>
      </w:pPr>
      <w:r w:rsidRPr="00F855AF">
        <w:rPr>
          <w:rFonts w:asciiTheme="majorHAnsi" w:hAnsiTheme="majorHAnsi" w:cstheme="majorHAnsi"/>
          <w:sz w:val="22"/>
          <w:szCs w:val="22"/>
        </w:rPr>
        <w:t xml:space="preserve">Pojem právnych noriem a právnych princípov. Vznik právnych princípov – v legislatívnej činnosti a v rozhodovacej činnosti sudcov. Argumentácia právnymi princípmi, kolízia právnych princípov, vyvažovanie. Analýza judikatúry všeobecných súdov a Ústavného súdu. </w:t>
      </w:r>
    </w:p>
    <w:p w14:paraId="6D0F72B1" w14:textId="77777777" w:rsidR="00F855AF" w:rsidRDefault="00F855AF" w:rsidP="007B2488">
      <w:pPr>
        <w:pStyle w:val="Default"/>
        <w:spacing w:after="60"/>
        <w:ind w:left="357"/>
        <w:jc w:val="both"/>
        <w:rPr>
          <w:rFonts w:asciiTheme="majorHAnsi" w:hAnsiTheme="majorHAnsi" w:cstheme="majorHAnsi"/>
          <w:sz w:val="22"/>
          <w:szCs w:val="22"/>
        </w:rPr>
      </w:pPr>
    </w:p>
    <w:p w14:paraId="04AFEEEF" w14:textId="77777777" w:rsidR="004038FA" w:rsidRDefault="00F855AF" w:rsidP="007B2488">
      <w:pPr>
        <w:pStyle w:val="Default"/>
        <w:numPr>
          <w:ilvl w:val="0"/>
          <w:numId w:val="3"/>
        </w:numPr>
        <w:jc w:val="both"/>
        <w:rPr>
          <w:rFonts w:asciiTheme="majorHAnsi" w:hAnsiTheme="majorHAnsi" w:cstheme="majorHAnsi"/>
          <w:b/>
          <w:sz w:val="22"/>
          <w:szCs w:val="22"/>
        </w:rPr>
      </w:pPr>
      <w:r w:rsidRPr="00466949">
        <w:rPr>
          <w:rFonts w:asciiTheme="majorHAnsi" w:hAnsiTheme="majorHAnsi" w:cstheme="majorHAnsi"/>
          <w:b/>
          <w:sz w:val="22"/>
          <w:szCs w:val="22"/>
        </w:rPr>
        <w:t xml:space="preserve">Sudcovské právo ako prameň práva </w:t>
      </w:r>
    </w:p>
    <w:p w14:paraId="6C6DF966" w14:textId="77777777" w:rsidR="00F855AF" w:rsidRPr="00466949" w:rsidRDefault="00F855AF" w:rsidP="007B2488">
      <w:pPr>
        <w:pStyle w:val="Default"/>
        <w:spacing w:after="60"/>
        <w:ind w:left="357"/>
        <w:jc w:val="both"/>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Judge</w:t>
      </w:r>
      <w:proofErr w:type="spellEnd"/>
      <w:r w:rsidRPr="00466949">
        <w:rPr>
          <w:rFonts w:asciiTheme="majorHAnsi" w:hAnsiTheme="majorHAnsi" w:cstheme="majorHAnsi"/>
          <w:b/>
          <w:sz w:val="22"/>
          <w:szCs w:val="22"/>
        </w:rPr>
        <w:t xml:space="preserve">-Made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as a </w:t>
      </w:r>
      <w:proofErr w:type="spellStart"/>
      <w:r w:rsidRPr="00466949">
        <w:rPr>
          <w:rFonts w:asciiTheme="majorHAnsi" w:hAnsiTheme="majorHAnsi" w:cstheme="majorHAnsi"/>
          <w:b/>
          <w:sz w:val="22"/>
          <w:szCs w:val="22"/>
        </w:rPr>
        <w:t>Source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
    <w:p w14:paraId="5205AF32"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lastRenderedPageBreak/>
        <w:t xml:space="preserve">Návod na riešenie problému ako chápať rozhodovanie (rozhodnutia) súdov: či ich možno považovať za pramene práv alebo nie: argumentácia. Historický vývoj a súčasné vývojové tendencie v posudzovaní tejto otázky. </w:t>
      </w:r>
    </w:p>
    <w:p w14:paraId="3F1EF5CB" w14:textId="77777777" w:rsidR="00F855AF" w:rsidRPr="00F855AF" w:rsidRDefault="00F855AF" w:rsidP="007B2488">
      <w:pPr>
        <w:pStyle w:val="Default"/>
        <w:spacing w:after="60"/>
        <w:ind w:left="357"/>
        <w:rPr>
          <w:rFonts w:asciiTheme="majorHAnsi" w:hAnsiTheme="majorHAnsi" w:cstheme="majorHAnsi"/>
          <w:sz w:val="22"/>
          <w:szCs w:val="22"/>
        </w:rPr>
      </w:pPr>
    </w:p>
    <w:p w14:paraId="21C8446A" w14:textId="77777777" w:rsidR="004038FA" w:rsidRDefault="00F855AF" w:rsidP="007B2488">
      <w:pPr>
        <w:pStyle w:val="Default"/>
        <w:numPr>
          <w:ilvl w:val="0"/>
          <w:numId w:val="3"/>
        </w:numPr>
        <w:rPr>
          <w:rFonts w:asciiTheme="majorHAnsi" w:hAnsiTheme="majorHAnsi" w:cstheme="majorHAnsi"/>
          <w:b/>
          <w:bCs/>
          <w:sz w:val="22"/>
          <w:szCs w:val="22"/>
        </w:rPr>
      </w:pPr>
      <w:r w:rsidRPr="00F855AF">
        <w:rPr>
          <w:rFonts w:asciiTheme="majorHAnsi" w:hAnsiTheme="majorHAnsi" w:cstheme="majorHAnsi"/>
          <w:b/>
          <w:bCs/>
          <w:sz w:val="22"/>
          <w:szCs w:val="22"/>
        </w:rPr>
        <w:t xml:space="preserve">Ústavné súdnictvo a politika </w:t>
      </w:r>
    </w:p>
    <w:p w14:paraId="1AF55DEB"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b/>
          <w:bCs/>
          <w:sz w:val="22"/>
          <w:szCs w:val="22"/>
        </w:rPr>
        <w:t>(</w:t>
      </w:r>
      <w:proofErr w:type="spellStart"/>
      <w:r w:rsidRPr="00F855AF">
        <w:rPr>
          <w:rFonts w:asciiTheme="majorHAnsi" w:hAnsiTheme="majorHAnsi" w:cstheme="majorHAnsi"/>
          <w:b/>
          <w:bCs/>
          <w:sz w:val="22"/>
          <w:szCs w:val="22"/>
        </w:rPr>
        <w:t>Constitutional</w:t>
      </w:r>
      <w:proofErr w:type="spellEnd"/>
      <w:r w:rsidRPr="00F855AF">
        <w:rPr>
          <w:rFonts w:asciiTheme="majorHAnsi" w:hAnsiTheme="majorHAnsi" w:cstheme="majorHAnsi"/>
          <w:b/>
          <w:bCs/>
          <w:sz w:val="22"/>
          <w:szCs w:val="22"/>
        </w:rPr>
        <w:t xml:space="preserve"> </w:t>
      </w:r>
      <w:proofErr w:type="spellStart"/>
      <w:r w:rsidRPr="00F855AF">
        <w:rPr>
          <w:rFonts w:asciiTheme="majorHAnsi" w:hAnsiTheme="majorHAnsi" w:cstheme="majorHAnsi"/>
          <w:b/>
          <w:bCs/>
          <w:sz w:val="22"/>
          <w:szCs w:val="22"/>
        </w:rPr>
        <w:t>Justice</w:t>
      </w:r>
      <w:proofErr w:type="spellEnd"/>
      <w:r w:rsidRPr="00F855AF">
        <w:rPr>
          <w:rFonts w:asciiTheme="majorHAnsi" w:hAnsiTheme="majorHAnsi" w:cstheme="majorHAnsi"/>
          <w:b/>
          <w:bCs/>
          <w:sz w:val="22"/>
          <w:szCs w:val="22"/>
        </w:rPr>
        <w:t xml:space="preserve"> and </w:t>
      </w:r>
      <w:proofErr w:type="spellStart"/>
      <w:r w:rsidRPr="00F855AF">
        <w:rPr>
          <w:rFonts w:asciiTheme="majorHAnsi" w:hAnsiTheme="majorHAnsi" w:cstheme="majorHAnsi"/>
          <w:b/>
          <w:bCs/>
          <w:sz w:val="22"/>
          <w:szCs w:val="22"/>
        </w:rPr>
        <w:t>Politics</w:t>
      </w:r>
      <w:proofErr w:type="spellEnd"/>
      <w:r w:rsidRPr="00F855AF">
        <w:rPr>
          <w:rFonts w:asciiTheme="majorHAnsi" w:hAnsiTheme="majorHAnsi" w:cstheme="majorHAnsi"/>
          <w:b/>
          <w:bCs/>
          <w:sz w:val="22"/>
          <w:szCs w:val="22"/>
        </w:rPr>
        <w:t xml:space="preserve">) </w:t>
      </w:r>
    </w:p>
    <w:p w14:paraId="5220B7D1"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Ústavné súdnictvo ako záruka ochrany ústavy ako základu právneho poriadku. Politická činnosť musí rešpektovať obmedzenia ustanovené ústavou. Vplyv politiky na rozhodovaciu činnosť ústavných súdov v praxi. </w:t>
      </w:r>
    </w:p>
    <w:p w14:paraId="4C38B6A6" w14:textId="77777777" w:rsidR="00F855AF" w:rsidRPr="00F855AF" w:rsidRDefault="00F855AF" w:rsidP="007B2488">
      <w:pPr>
        <w:pStyle w:val="Default"/>
        <w:spacing w:after="60"/>
        <w:ind w:left="357"/>
        <w:rPr>
          <w:rFonts w:asciiTheme="majorHAnsi" w:hAnsiTheme="majorHAnsi" w:cstheme="majorHAnsi"/>
          <w:sz w:val="22"/>
          <w:szCs w:val="22"/>
        </w:rPr>
      </w:pPr>
    </w:p>
    <w:p w14:paraId="36C3E375"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Nezávislosť súdnej moci myslená vážne </w:t>
      </w:r>
    </w:p>
    <w:p w14:paraId="13F9E197"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Taking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Independence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Judiciary</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Seriously</w:t>
      </w:r>
      <w:proofErr w:type="spellEnd"/>
      <w:r w:rsidRPr="00466949">
        <w:rPr>
          <w:rFonts w:asciiTheme="majorHAnsi" w:hAnsiTheme="majorHAnsi" w:cstheme="majorHAnsi"/>
          <w:b/>
          <w:sz w:val="22"/>
          <w:szCs w:val="22"/>
        </w:rPr>
        <w:t xml:space="preserve">) </w:t>
      </w:r>
    </w:p>
    <w:p w14:paraId="74500869"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Záruky sudcovskej nezávislosti: historický vývoj. Boj proti korupcii a riešenia ponúkané v rámci aktuálnej legislatívy v Slovenskej republike. </w:t>
      </w:r>
    </w:p>
    <w:p w14:paraId="3D5FAAF1" w14:textId="77777777" w:rsidR="00F855AF" w:rsidRPr="00F855AF" w:rsidRDefault="00F855AF" w:rsidP="007B2488">
      <w:pPr>
        <w:pStyle w:val="Default"/>
        <w:spacing w:after="60"/>
        <w:ind w:left="357"/>
        <w:rPr>
          <w:rFonts w:asciiTheme="majorHAnsi" w:hAnsiTheme="majorHAnsi" w:cstheme="majorHAnsi"/>
          <w:sz w:val="22"/>
          <w:szCs w:val="22"/>
        </w:rPr>
      </w:pPr>
    </w:p>
    <w:p w14:paraId="1A2DB0B3" w14:textId="77777777" w:rsidR="004038FA" w:rsidRDefault="00F855AF" w:rsidP="007B2488">
      <w:pPr>
        <w:pStyle w:val="Default"/>
        <w:numPr>
          <w:ilvl w:val="0"/>
          <w:numId w:val="3"/>
        </w:numPr>
        <w:rPr>
          <w:rFonts w:asciiTheme="majorHAnsi" w:hAnsiTheme="majorHAnsi" w:cstheme="majorHAnsi"/>
          <w:b/>
          <w:bCs/>
          <w:sz w:val="22"/>
          <w:szCs w:val="22"/>
        </w:rPr>
      </w:pPr>
      <w:r w:rsidRPr="00466949">
        <w:rPr>
          <w:rFonts w:asciiTheme="majorHAnsi" w:hAnsiTheme="majorHAnsi" w:cstheme="majorHAnsi"/>
          <w:b/>
          <w:bCs/>
          <w:sz w:val="22"/>
          <w:szCs w:val="22"/>
        </w:rPr>
        <w:t xml:space="preserve">Princíp proporcionality </w:t>
      </w:r>
    </w:p>
    <w:p w14:paraId="65E09200"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bCs/>
          <w:sz w:val="22"/>
          <w:szCs w:val="22"/>
        </w:rPr>
        <w:t>(</w:t>
      </w:r>
      <w:proofErr w:type="spellStart"/>
      <w:r w:rsidRPr="00466949">
        <w:rPr>
          <w:rFonts w:asciiTheme="majorHAnsi" w:hAnsiTheme="majorHAnsi" w:cstheme="majorHAnsi"/>
          <w:b/>
          <w:bCs/>
          <w:sz w:val="22"/>
          <w:szCs w:val="22"/>
        </w:rPr>
        <w:t>Principle</w:t>
      </w:r>
      <w:proofErr w:type="spellEnd"/>
      <w:r w:rsidRPr="00466949">
        <w:rPr>
          <w:rFonts w:asciiTheme="majorHAnsi" w:hAnsiTheme="majorHAnsi" w:cstheme="majorHAnsi"/>
          <w:b/>
          <w:bCs/>
          <w:sz w:val="22"/>
          <w:szCs w:val="22"/>
        </w:rPr>
        <w:t xml:space="preserve"> of </w:t>
      </w:r>
      <w:proofErr w:type="spellStart"/>
      <w:r w:rsidRPr="00466949">
        <w:rPr>
          <w:rFonts w:asciiTheme="majorHAnsi" w:hAnsiTheme="majorHAnsi" w:cstheme="majorHAnsi"/>
          <w:b/>
          <w:bCs/>
          <w:sz w:val="22"/>
          <w:szCs w:val="22"/>
        </w:rPr>
        <w:t>Proportionality</w:t>
      </w:r>
      <w:proofErr w:type="spellEnd"/>
      <w:r w:rsidRPr="00466949">
        <w:rPr>
          <w:rFonts w:asciiTheme="majorHAnsi" w:hAnsiTheme="majorHAnsi" w:cstheme="majorHAnsi"/>
          <w:b/>
          <w:bCs/>
          <w:sz w:val="22"/>
          <w:szCs w:val="22"/>
        </w:rPr>
        <w:t xml:space="preserve">) </w:t>
      </w:r>
    </w:p>
    <w:p w14:paraId="734DF512"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Vznik a vývoj princípu proporcionality. </w:t>
      </w:r>
      <w:proofErr w:type="spellStart"/>
      <w:r w:rsidRPr="00F855AF">
        <w:rPr>
          <w:rFonts w:asciiTheme="majorHAnsi" w:hAnsiTheme="majorHAnsi" w:cstheme="majorHAnsi"/>
          <w:sz w:val="22"/>
          <w:szCs w:val="22"/>
        </w:rPr>
        <w:t>Alexyho</w:t>
      </w:r>
      <w:proofErr w:type="spellEnd"/>
      <w:r w:rsidRPr="00F855AF">
        <w:rPr>
          <w:rFonts w:asciiTheme="majorHAnsi" w:hAnsiTheme="majorHAnsi" w:cstheme="majorHAnsi"/>
          <w:sz w:val="22"/>
          <w:szCs w:val="22"/>
        </w:rPr>
        <w:t xml:space="preserve"> téza o princípoch. Uplatňovanie testu proporcionality v rozhodovacej činnosti Ústavného súdu Slovenskej republiky/ Českej republiky. Alternatívne prístupy k testu proporcionality. </w:t>
      </w:r>
    </w:p>
    <w:p w14:paraId="10BFA309" w14:textId="77777777" w:rsidR="00F855AF" w:rsidRPr="00F855AF" w:rsidRDefault="00F855AF" w:rsidP="007B2488">
      <w:pPr>
        <w:pStyle w:val="Default"/>
        <w:spacing w:after="60"/>
        <w:ind w:left="357"/>
        <w:rPr>
          <w:rFonts w:asciiTheme="majorHAnsi" w:hAnsiTheme="majorHAnsi" w:cstheme="majorHAnsi"/>
          <w:sz w:val="22"/>
          <w:szCs w:val="22"/>
        </w:rPr>
      </w:pPr>
    </w:p>
    <w:p w14:paraId="22DE4E89" w14:textId="77777777" w:rsidR="00F855AF" w:rsidRPr="00466949"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Neústavné ústavné zákony v právnom poriadku Slovenskej republiky </w:t>
      </w:r>
    </w:p>
    <w:p w14:paraId="4577B570"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Unconstitutional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Constitutional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Order</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
    <w:p w14:paraId="1C785119"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je skúmanie jednotlivých rovín dôvodov protiústavnosti ústavných zákonov z pohľadu ústavnej teórie zameranej na fenomény prelamovania ústavy, ochrany materiálneho jadra ústavy a rešpektovania procesných podmienok v podmienkach Slovenskej republiky. Súčasťou je aj analýza normotvornej činnosti NRSR a aplikačnej praxe zo strany Ústavného súdu Slovenskej republiky. </w:t>
      </w:r>
    </w:p>
    <w:p w14:paraId="4ECBE387" w14:textId="77777777" w:rsidR="00F855AF" w:rsidRPr="00F855AF" w:rsidRDefault="00F855AF" w:rsidP="007B2488">
      <w:pPr>
        <w:pStyle w:val="Default"/>
        <w:spacing w:after="60"/>
        <w:ind w:left="357"/>
        <w:rPr>
          <w:rFonts w:asciiTheme="majorHAnsi" w:hAnsiTheme="majorHAnsi" w:cstheme="majorHAnsi"/>
          <w:sz w:val="22"/>
          <w:szCs w:val="22"/>
        </w:rPr>
      </w:pPr>
    </w:p>
    <w:p w14:paraId="7EE49BC3" w14:textId="77777777" w:rsidR="00F855AF" w:rsidRPr="00466949" w:rsidRDefault="00F855AF" w:rsidP="007B2488">
      <w:pPr>
        <w:pStyle w:val="Default"/>
        <w:numPr>
          <w:ilvl w:val="0"/>
          <w:numId w:val="3"/>
        </w:numPr>
        <w:spacing w:after="60"/>
        <w:ind w:left="357" w:firstLine="0"/>
        <w:rPr>
          <w:rFonts w:asciiTheme="majorHAnsi" w:hAnsiTheme="majorHAnsi" w:cstheme="majorHAnsi"/>
          <w:b/>
          <w:sz w:val="22"/>
          <w:szCs w:val="22"/>
        </w:rPr>
      </w:pPr>
      <w:r w:rsidRPr="00466949">
        <w:rPr>
          <w:rFonts w:asciiTheme="majorHAnsi" w:hAnsiTheme="majorHAnsi" w:cstheme="majorHAnsi"/>
          <w:b/>
          <w:sz w:val="22"/>
          <w:szCs w:val="22"/>
        </w:rPr>
        <w:t>Vplyv medzinárodných kooperačných a integračných procesov na Ústavu Slovenskej republiky (</w:t>
      </w:r>
      <w:proofErr w:type="spellStart"/>
      <w:r w:rsidRPr="00466949">
        <w:rPr>
          <w:rFonts w:asciiTheme="majorHAnsi" w:hAnsiTheme="majorHAnsi" w:cstheme="majorHAnsi"/>
          <w:b/>
          <w:sz w:val="22"/>
          <w:szCs w:val="22"/>
        </w:rPr>
        <w:t>Impact</w:t>
      </w:r>
      <w:proofErr w:type="spellEnd"/>
      <w:r w:rsidRPr="00466949">
        <w:rPr>
          <w:rFonts w:asciiTheme="majorHAnsi" w:hAnsiTheme="majorHAnsi" w:cstheme="majorHAnsi"/>
          <w:b/>
          <w:sz w:val="22"/>
          <w:szCs w:val="22"/>
        </w:rPr>
        <w:t xml:space="preserve"> of International </w:t>
      </w:r>
      <w:proofErr w:type="spellStart"/>
      <w:r w:rsidRPr="00466949">
        <w:rPr>
          <w:rFonts w:asciiTheme="majorHAnsi" w:hAnsiTheme="majorHAnsi" w:cstheme="majorHAnsi"/>
          <w:b/>
          <w:sz w:val="22"/>
          <w:szCs w:val="22"/>
        </w:rPr>
        <w:t>Cooperation</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Integration</w:t>
      </w:r>
      <w:proofErr w:type="spellEnd"/>
      <w:r w:rsidRPr="00466949">
        <w:rPr>
          <w:rFonts w:asciiTheme="majorHAnsi" w:hAnsiTheme="majorHAnsi" w:cstheme="majorHAnsi"/>
          <w:b/>
          <w:sz w:val="22"/>
          <w:szCs w:val="22"/>
        </w:rPr>
        <w:t xml:space="preserve"> on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Constitution</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
    <w:p w14:paraId="2338935C"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je komparatívny a právno-teoretický rozbor vplyvov europeizácie a globalizácie podmieňujúcich zmenu normatívneho obsahu jednotlivých ústav a ústavných systémov. </w:t>
      </w:r>
    </w:p>
    <w:p w14:paraId="4C79EC4A" w14:textId="77777777" w:rsidR="00F855AF" w:rsidRPr="00F855AF" w:rsidRDefault="00F855AF" w:rsidP="007B2488">
      <w:pPr>
        <w:pStyle w:val="Default"/>
        <w:spacing w:after="60"/>
        <w:ind w:left="357"/>
        <w:rPr>
          <w:rFonts w:asciiTheme="majorHAnsi" w:hAnsiTheme="majorHAnsi" w:cstheme="majorHAnsi"/>
          <w:sz w:val="22"/>
          <w:szCs w:val="22"/>
        </w:rPr>
      </w:pPr>
    </w:p>
    <w:p w14:paraId="7C6AB1BD" w14:textId="77777777" w:rsidR="004038FA" w:rsidRDefault="00F855AF" w:rsidP="007B2488">
      <w:pPr>
        <w:pStyle w:val="Default"/>
        <w:numPr>
          <w:ilvl w:val="0"/>
          <w:numId w:val="3"/>
        </w:numPr>
        <w:ind w:left="357" w:firstLine="0"/>
        <w:rPr>
          <w:rFonts w:asciiTheme="majorHAnsi" w:hAnsiTheme="majorHAnsi" w:cstheme="majorHAnsi"/>
          <w:b/>
          <w:sz w:val="22"/>
          <w:szCs w:val="22"/>
        </w:rPr>
      </w:pPr>
      <w:r w:rsidRPr="00466949">
        <w:rPr>
          <w:rFonts w:asciiTheme="majorHAnsi" w:hAnsiTheme="majorHAnsi" w:cstheme="majorHAnsi"/>
          <w:b/>
          <w:bCs/>
          <w:sz w:val="22"/>
          <w:szCs w:val="22"/>
        </w:rPr>
        <w:t xml:space="preserve"> </w:t>
      </w:r>
      <w:r w:rsidRPr="00466949">
        <w:rPr>
          <w:rFonts w:asciiTheme="majorHAnsi" w:hAnsiTheme="majorHAnsi" w:cstheme="majorHAnsi"/>
          <w:b/>
          <w:sz w:val="22"/>
          <w:szCs w:val="22"/>
        </w:rPr>
        <w:t xml:space="preserve">Materiálne jadro Ústavy Slovenskej republiky vo dvoj a trojúrovňovom systéme pozitívneho práva </w:t>
      </w:r>
    </w:p>
    <w:p w14:paraId="24319E37"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Material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core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Constitution</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Two</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Three</w:t>
      </w:r>
      <w:proofErr w:type="spellEnd"/>
      <w:r w:rsidRPr="00466949">
        <w:rPr>
          <w:rFonts w:asciiTheme="majorHAnsi" w:hAnsiTheme="majorHAnsi" w:cstheme="majorHAnsi"/>
          <w:b/>
          <w:sz w:val="22"/>
          <w:szCs w:val="22"/>
        </w:rPr>
        <w:t xml:space="preserve">-Level </w:t>
      </w:r>
      <w:proofErr w:type="spellStart"/>
      <w:r w:rsidRPr="00466949">
        <w:rPr>
          <w:rFonts w:asciiTheme="majorHAnsi" w:hAnsiTheme="majorHAnsi" w:cstheme="majorHAnsi"/>
          <w:b/>
          <w:sz w:val="22"/>
          <w:szCs w:val="22"/>
        </w:rPr>
        <w:t>System</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Positive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
    <w:p w14:paraId="1E8F75E1"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je analýza vzájomného a obojsmerného vzťahu právnych princípov jednotlivých úrovní právnych systémov (vnútroštátneho, európskeho a medzinárodného), tvoriacich ich hodnotové jadro na pozadí problematiky právneho pluralizmu v podmienkach viacúrovňového systému práva. </w:t>
      </w:r>
    </w:p>
    <w:p w14:paraId="00AA00AC" w14:textId="77777777" w:rsidR="00F855AF" w:rsidRPr="00F855AF" w:rsidRDefault="00F855AF" w:rsidP="007B2488">
      <w:pPr>
        <w:pStyle w:val="Default"/>
        <w:spacing w:after="60"/>
        <w:ind w:left="357"/>
        <w:rPr>
          <w:rFonts w:asciiTheme="majorHAnsi" w:hAnsiTheme="majorHAnsi" w:cstheme="majorHAnsi"/>
          <w:sz w:val="22"/>
          <w:szCs w:val="22"/>
        </w:rPr>
      </w:pPr>
    </w:p>
    <w:p w14:paraId="14E88859"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Ústavný štát v ére krízy </w:t>
      </w:r>
      <w:proofErr w:type="spellStart"/>
      <w:r w:rsidRPr="00466949">
        <w:rPr>
          <w:rFonts w:asciiTheme="majorHAnsi" w:hAnsiTheme="majorHAnsi" w:cstheme="majorHAnsi"/>
          <w:b/>
          <w:sz w:val="22"/>
          <w:szCs w:val="22"/>
        </w:rPr>
        <w:t>modernity</w:t>
      </w:r>
      <w:proofErr w:type="spellEnd"/>
      <w:r w:rsidRPr="00466949">
        <w:rPr>
          <w:rFonts w:asciiTheme="majorHAnsi" w:hAnsiTheme="majorHAnsi" w:cstheme="majorHAnsi"/>
          <w:b/>
          <w:sz w:val="22"/>
          <w:szCs w:val="22"/>
        </w:rPr>
        <w:t xml:space="preserve"> </w:t>
      </w:r>
    </w:p>
    <w:p w14:paraId="37C38B36"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Constitutional</w:t>
      </w:r>
      <w:proofErr w:type="spellEnd"/>
      <w:r w:rsidRPr="00466949">
        <w:rPr>
          <w:rFonts w:asciiTheme="majorHAnsi" w:hAnsiTheme="majorHAnsi" w:cstheme="majorHAnsi"/>
          <w:b/>
          <w:sz w:val="22"/>
          <w:szCs w:val="22"/>
        </w:rPr>
        <w:t xml:space="preserve"> State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Era</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Crisis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Modernity</w:t>
      </w:r>
      <w:proofErr w:type="spellEnd"/>
      <w:r w:rsidRPr="00466949">
        <w:rPr>
          <w:rFonts w:asciiTheme="majorHAnsi" w:hAnsiTheme="majorHAnsi" w:cstheme="majorHAnsi"/>
          <w:b/>
          <w:sz w:val="22"/>
          <w:szCs w:val="22"/>
        </w:rPr>
        <w:t xml:space="preserve">) </w:t>
      </w:r>
    </w:p>
    <w:p w14:paraId="63C06387"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je priblíženie fragmentácie právneho systému v kontexte decentralizovanej právnej reality postmodernej spoločnosti. </w:t>
      </w:r>
    </w:p>
    <w:p w14:paraId="66B73085" w14:textId="77777777" w:rsidR="00F855AF" w:rsidRPr="00F855AF" w:rsidRDefault="00F855AF" w:rsidP="007B2488">
      <w:pPr>
        <w:pStyle w:val="Default"/>
        <w:spacing w:after="60"/>
        <w:ind w:left="357"/>
        <w:rPr>
          <w:rFonts w:asciiTheme="majorHAnsi" w:hAnsiTheme="majorHAnsi" w:cstheme="majorHAnsi"/>
          <w:sz w:val="22"/>
          <w:szCs w:val="22"/>
        </w:rPr>
      </w:pPr>
    </w:p>
    <w:p w14:paraId="1CCD4F89"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Prirodzené právo v aplikačnej praxi</w:t>
      </w:r>
    </w:p>
    <w:p w14:paraId="0B70FFDB"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Natural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practice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enforcement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authorities</w:t>
      </w:r>
      <w:proofErr w:type="spellEnd"/>
      <w:r w:rsidRPr="00466949">
        <w:rPr>
          <w:rFonts w:asciiTheme="majorHAnsi" w:hAnsiTheme="majorHAnsi" w:cstheme="majorHAnsi"/>
          <w:b/>
          <w:sz w:val="22"/>
          <w:szCs w:val="22"/>
        </w:rPr>
        <w:t xml:space="preserve">) </w:t>
      </w:r>
    </w:p>
    <w:p w14:paraId="09143A2C"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poukázať na </w:t>
      </w:r>
      <w:proofErr w:type="spellStart"/>
      <w:r w:rsidRPr="00F855AF">
        <w:rPr>
          <w:rFonts w:asciiTheme="majorHAnsi" w:hAnsiTheme="majorHAnsi" w:cstheme="majorHAnsi"/>
          <w:sz w:val="22"/>
          <w:szCs w:val="22"/>
        </w:rPr>
        <w:t>prirodzenoprávne</w:t>
      </w:r>
      <w:proofErr w:type="spellEnd"/>
      <w:r w:rsidRPr="00F855AF">
        <w:rPr>
          <w:rFonts w:asciiTheme="majorHAnsi" w:hAnsiTheme="majorHAnsi" w:cstheme="majorHAnsi"/>
          <w:sz w:val="22"/>
          <w:szCs w:val="22"/>
        </w:rPr>
        <w:t xml:space="preserve"> východiská hodnotového prístupu k právu a na prepojenosť medzi teoretickými koncepciami a aplikačnou praxou. Na základe prehľadu relevantných teoretických koncepcií a analýzy vybraných judikátov akcentovať ich vplyv na rozhodovaciu činnosť najmä vyšších súdov a ústavného súdu, zdôrazniť praktický význam právno-filozofického myslenia pri interpretácii práva a riešení aktuálnych otázok, najmä vo vzťahu prepojenia práva a morálky a práva a spravodlivosti. </w:t>
      </w:r>
    </w:p>
    <w:p w14:paraId="680853A4" w14:textId="77777777" w:rsidR="00466949" w:rsidRDefault="00466949" w:rsidP="007B2488">
      <w:pPr>
        <w:pStyle w:val="Default"/>
        <w:spacing w:after="60"/>
        <w:ind w:left="357"/>
        <w:rPr>
          <w:rFonts w:asciiTheme="majorHAnsi" w:hAnsiTheme="majorHAnsi" w:cstheme="majorHAnsi"/>
          <w:sz w:val="22"/>
          <w:szCs w:val="22"/>
        </w:rPr>
      </w:pPr>
    </w:p>
    <w:p w14:paraId="227DBA7C" w14:textId="77777777" w:rsidR="00F855AF" w:rsidRPr="00466949"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Vplyv Brnianskej školy na právne myslenie v Československu a na Slovensku </w:t>
      </w:r>
    </w:p>
    <w:p w14:paraId="4C67DCD8" w14:textId="77777777" w:rsidR="00F855AF" w:rsidRPr="004038FA"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Influence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Brnian</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School</w:t>
      </w:r>
      <w:proofErr w:type="spellEnd"/>
      <w:r w:rsidRPr="00466949">
        <w:rPr>
          <w:rFonts w:asciiTheme="majorHAnsi" w:hAnsiTheme="majorHAnsi" w:cstheme="majorHAnsi"/>
          <w:b/>
          <w:sz w:val="22"/>
          <w:szCs w:val="22"/>
        </w:rPr>
        <w:t xml:space="preserve"> on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thinking</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Czechoslovakia</w:t>
      </w:r>
      <w:proofErr w:type="spellEnd"/>
      <w:r w:rsidRPr="00466949">
        <w:rPr>
          <w:rFonts w:asciiTheme="majorHAnsi" w:hAnsiTheme="majorHAnsi" w:cstheme="majorHAnsi"/>
          <w:b/>
          <w:sz w:val="22"/>
          <w:szCs w:val="22"/>
        </w:rPr>
        <w:t xml:space="preserve"> and Slovakia) </w:t>
      </w:r>
    </w:p>
    <w:p w14:paraId="47903458"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poukázať na základné východiská normatívnej teórie, ktorá bola rozvíjaná v Brne v medzivojnovom období a krátko v povojnovom období do roka 1948 a vyzdvihnúť jej významný metodologický prístup v právnej vede. Na základe analýzy názorov najvýznamnejších predstaviteľov tejto teórie analyzovať chápanie právnej normy a jej štruktúry, sfér </w:t>
      </w:r>
      <w:proofErr w:type="spellStart"/>
      <w:r w:rsidRPr="00F855AF">
        <w:rPr>
          <w:rFonts w:asciiTheme="majorHAnsi" w:hAnsiTheme="majorHAnsi" w:cstheme="majorHAnsi"/>
          <w:sz w:val="22"/>
          <w:szCs w:val="22"/>
        </w:rPr>
        <w:t>Sein</w:t>
      </w:r>
      <w:proofErr w:type="spellEnd"/>
      <w:r w:rsidRPr="00F855AF">
        <w:rPr>
          <w:rFonts w:asciiTheme="majorHAnsi" w:hAnsiTheme="majorHAnsi" w:cstheme="majorHAnsi"/>
          <w:sz w:val="22"/>
          <w:szCs w:val="22"/>
        </w:rPr>
        <w:t xml:space="preserve"> a </w:t>
      </w:r>
      <w:proofErr w:type="spellStart"/>
      <w:r w:rsidRPr="00F855AF">
        <w:rPr>
          <w:rFonts w:asciiTheme="majorHAnsi" w:hAnsiTheme="majorHAnsi" w:cstheme="majorHAnsi"/>
          <w:sz w:val="22"/>
          <w:szCs w:val="22"/>
        </w:rPr>
        <w:t>Sollen</w:t>
      </w:r>
      <w:proofErr w:type="spellEnd"/>
      <w:r w:rsidRPr="00F855AF">
        <w:rPr>
          <w:rFonts w:asciiTheme="majorHAnsi" w:hAnsiTheme="majorHAnsi" w:cstheme="majorHAnsi"/>
          <w:sz w:val="22"/>
          <w:szCs w:val="22"/>
        </w:rPr>
        <w:t xml:space="preserve"> a logickej štruktúry právneho poriadku. Vyzdvihnúť vplyv uvedenej teórie v 70. a 80. tých rokoch 20. storočia v teoretických koncepciách pokračovateľov tejto školy. Zhrnúť kritické ohlasy v právnej vede. </w:t>
      </w:r>
    </w:p>
    <w:p w14:paraId="0234E0B3" w14:textId="77777777" w:rsidR="00F855AF" w:rsidRPr="00F855AF" w:rsidRDefault="00F855AF" w:rsidP="007B2488">
      <w:pPr>
        <w:pStyle w:val="Default"/>
        <w:spacing w:after="60"/>
        <w:ind w:left="357"/>
        <w:rPr>
          <w:rFonts w:asciiTheme="majorHAnsi" w:hAnsiTheme="majorHAnsi" w:cstheme="majorHAnsi"/>
          <w:sz w:val="22"/>
          <w:szCs w:val="22"/>
        </w:rPr>
      </w:pPr>
    </w:p>
    <w:p w14:paraId="419CE681"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Norimberský proces a jeho vplyv na medzinárodné právo </w:t>
      </w:r>
    </w:p>
    <w:p w14:paraId="3B43B48A"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Nuremberg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process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its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impact</w:t>
      </w:r>
      <w:proofErr w:type="spellEnd"/>
      <w:r w:rsidRPr="00466949">
        <w:rPr>
          <w:rFonts w:asciiTheme="majorHAnsi" w:hAnsiTheme="majorHAnsi" w:cstheme="majorHAnsi"/>
          <w:b/>
          <w:sz w:val="22"/>
          <w:szCs w:val="22"/>
        </w:rPr>
        <w:t xml:space="preserve"> on </w:t>
      </w:r>
      <w:proofErr w:type="spellStart"/>
      <w:r w:rsidRPr="00466949">
        <w:rPr>
          <w:rFonts w:asciiTheme="majorHAnsi" w:hAnsiTheme="majorHAnsi" w:cstheme="majorHAnsi"/>
          <w:b/>
          <w:sz w:val="22"/>
          <w:szCs w:val="22"/>
        </w:rPr>
        <w:t>international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
    <w:p w14:paraId="2F71DC2A"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načrtnúť jedinečnosť Norimberského tribunálu a vysporiadať sa s problematikou jeho legitimity, oprávnenia zriadiť tento trestný tribunál, s námietkou porušenia zákazu retroaktivity, vrátane vysporiadania sa s viacerými formami zločinov, ktoré predtým neboli definované a s otázkou jeho legality a spravodlivosti procesu. Načrtnúť historický vývoj trestania medzinárodných zločincov, medzinárodných zmlúv, ktoré s týmto procesom súvisia a medzinárodných konvencií o vedení vojny. Načrtnúť možnosť oživenia a aplikácie princípov Londýnskej dohody na prelome storočí a vplyv Norimberského tribunálu na ďalší vývoj medzinárodného práva. </w:t>
      </w:r>
    </w:p>
    <w:p w14:paraId="3E17FC6B" w14:textId="77777777" w:rsidR="00F855AF" w:rsidRDefault="00F855AF" w:rsidP="007B2488">
      <w:pPr>
        <w:pStyle w:val="Default"/>
        <w:spacing w:after="60"/>
        <w:ind w:left="357"/>
        <w:rPr>
          <w:rFonts w:asciiTheme="majorHAnsi" w:hAnsiTheme="majorHAnsi" w:cstheme="majorHAnsi"/>
          <w:sz w:val="22"/>
          <w:szCs w:val="22"/>
        </w:rPr>
      </w:pPr>
    </w:p>
    <w:p w14:paraId="393B6173"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Vplyv globalizácie a regionalizácie na vývoj právnych systémov </w:t>
      </w:r>
    </w:p>
    <w:p w14:paraId="361644AE"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impact</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globalization</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regionalization</w:t>
      </w:r>
      <w:proofErr w:type="spellEnd"/>
      <w:r w:rsidRPr="00466949">
        <w:rPr>
          <w:rFonts w:asciiTheme="majorHAnsi" w:hAnsiTheme="majorHAnsi" w:cstheme="majorHAnsi"/>
          <w:b/>
          <w:sz w:val="22"/>
          <w:szCs w:val="22"/>
        </w:rPr>
        <w:t xml:space="preserve"> on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development</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systems</w:t>
      </w:r>
      <w:proofErr w:type="spellEnd"/>
      <w:r w:rsidRPr="00466949">
        <w:rPr>
          <w:rFonts w:asciiTheme="majorHAnsi" w:hAnsiTheme="majorHAnsi" w:cstheme="majorHAnsi"/>
          <w:b/>
          <w:sz w:val="22"/>
          <w:szCs w:val="22"/>
        </w:rPr>
        <w:t xml:space="preserve">) </w:t>
      </w:r>
    </w:p>
    <w:p w14:paraId="0F55A121"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analyzovať procesy globalizácie a regionalizácie ako dvoch protichodných, ale zároveň prekrývajúcich sa spoločenských procesov a poukázať na ich vplyv na vývoj právnych systémov, načrtnúť charakter konvergentných a divergentných procesov vo vývoji práva ako dôsledok uvedených procesov. </w:t>
      </w:r>
    </w:p>
    <w:p w14:paraId="63132143" w14:textId="77777777" w:rsidR="00F855AF" w:rsidRPr="00F855AF" w:rsidRDefault="00F855AF" w:rsidP="007B2488">
      <w:pPr>
        <w:pStyle w:val="Default"/>
        <w:spacing w:after="60"/>
        <w:ind w:left="357"/>
        <w:rPr>
          <w:rFonts w:asciiTheme="majorHAnsi" w:hAnsiTheme="majorHAnsi" w:cstheme="majorHAnsi"/>
          <w:sz w:val="22"/>
          <w:szCs w:val="22"/>
        </w:rPr>
      </w:pPr>
    </w:p>
    <w:p w14:paraId="6FF002F8" w14:textId="77777777" w:rsidR="00F855AF" w:rsidRPr="00F855AF" w:rsidRDefault="00F855AF" w:rsidP="007B2488">
      <w:pPr>
        <w:pStyle w:val="Default"/>
        <w:numPr>
          <w:ilvl w:val="0"/>
          <w:numId w:val="3"/>
        </w:numPr>
        <w:rPr>
          <w:rFonts w:asciiTheme="majorHAnsi" w:hAnsiTheme="majorHAnsi" w:cstheme="majorHAnsi"/>
          <w:sz w:val="22"/>
          <w:szCs w:val="22"/>
        </w:rPr>
      </w:pPr>
      <w:r w:rsidRPr="00F855AF">
        <w:rPr>
          <w:rFonts w:asciiTheme="majorHAnsi" w:hAnsiTheme="majorHAnsi" w:cstheme="majorHAnsi"/>
          <w:b/>
          <w:bCs/>
          <w:sz w:val="22"/>
          <w:szCs w:val="22"/>
        </w:rPr>
        <w:t xml:space="preserve">Význam </w:t>
      </w:r>
      <w:proofErr w:type="spellStart"/>
      <w:r w:rsidRPr="00F855AF">
        <w:rPr>
          <w:rFonts w:asciiTheme="majorHAnsi" w:hAnsiTheme="majorHAnsi" w:cstheme="majorHAnsi"/>
          <w:b/>
          <w:bCs/>
          <w:sz w:val="22"/>
          <w:szCs w:val="22"/>
        </w:rPr>
        <w:t>kontraktualistických</w:t>
      </w:r>
      <w:proofErr w:type="spellEnd"/>
      <w:r w:rsidRPr="00F855AF">
        <w:rPr>
          <w:rFonts w:asciiTheme="majorHAnsi" w:hAnsiTheme="majorHAnsi" w:cstheme="majorHAnsi"/>
          <w:b/>
          <w:bCs/>
          <w:sz w:val="22"/>
          <w:szCs w:val="22"/>
        </w:rPr>
        <w:t xml:space="preserve"> teórií v modernej </w:t>
      </w:r>
      <w:proofErr w:type="spellStart"/>
      <w:r w:rsidRPr="00F855AF">
        <w:rPr>
          <w:rFonts w:asciiTheme="majorHAnsi" w:hAnsiTheme="majorHAnsi" w:cstheme="majorHAnsi"/>
          <w:b/>
          <w:bCs/>
          <w:sz w:val="22"/>
          <w:szCs w:val="22"/>
        </w:rPr>
        <w:t>štátovede</w:t>
      </w:r>
      <w:proofErr w:type="spellEnd"/>
      <w:r w:rsidRPr="00F855AF">
        <w:rPr>
          <w:rFonts w:asciiTheme="majorHAnsi" w:hAnsiTheme="majorHAnsi" w:cstheme="majorHAnsi"/>
          <w:b/>
          <w:bCs/>
          <w:sz w:val="22"/>
          <w:szCs w:val="22"/>
        </w:rPr>
        <w:t xml:space="preserve"> </w:t>
      </w:r>
    </w:p>
    <w:p w14:paraId="65AED90E" w14:textId="77777777" w:rsidR="00F855AF" w:rsidRPr="004038FA" w:rsidRDefault="00F855AF" w:rsidP="007B2488">
      <w:pPr>
        <w:pStyle w:val="Default"/>
        <w:spacing w:after="60"/>
        <w:ind w:left="357"/>
        <w:rPr>
          <w:rFonts w:asciiTheme="majorHAnsi" w:hAnsiTheme="majorHAnsi" w:cstheme="majorHAnsi"/>
          <w:b/>
          <w:sz w:val="22"/>
          <w:szCs w:val="22"/>
        </w:rPr>
      </w:pPr>
      <w:r w:rsidRPr="004038FA">
        <w:rPr>
          <w:rFonts w:asciiTheme="majorHAnsi" w:hAnsiTheme="majorHAnsi" w:cstheme="majorHAnsi"/>
          <w:b/>
          <w:sz w:val="22"/>
          <w:szCs w:val="22"/>
        </w:rPr>
        <w:t>(</w:t>
      </w:r>
      <w:proofErr w:type="spellStart"/>
      <w:r w:rsidRPr="004038FA">
        <w:rPr>
          <w:rFonts w:asciiTheme="majorHAnsi" w:hAnsiTheme="majorHAnsi" w:cstheme="majorHAnsi"/>
          <w:b/>
          <w:sz w:val="22"/>
          <w:szCs w:val="22"/>
        </w:rPr>
        <w:t>The</w:t>
      </w:r>
      <w:proofErr w:type="spellEnd"/>
      <w:r w:rsidRPr="004038FA">
        <w:rPr>
          <w:rFonts w:asciiTheme="majorHAnsi" w:hAnsiTheme="majorHAnsi" w:cstheme="majorHAnsi"/>
          <w:b/>
          <w:sz w:val="22"/>
          <w:szCs w:val="22"/>
        </w:rPr>
        <w:t xml:space="preserve"> </w:t>
      </w:r>
      <w:proofErr w:type="spellStart"/>
      <w:r w:rsidRPr="004038FA">
        <w:rPr>
          <w:rFonts w:asciiTheme="majorHAnsi" w:hAnsiTheme="majorHAnsi" w:cstheme="majorHAnsi"/>
          <w:b/>
          <w:sz w:val="22"/>
          <w:szCs w:val="22"/>
        </w:rPr>
        <w:t>Significance</w:t>
      </w:r>
      <w:proofErr w:type="spellEnd"/>
      <w:r w:rsidRPr="004038FA">
        <w:rPr>
          <w:rFonts w:asciiTheme="majorHAnsi" w:hAnsiTheme="majorHAnsi" w:cstheme="majorHAnsi"/>
          <w:b/>
          <w:sz w:val="22"/>
          <w:szCs w:val="22"/>
        </w:rPr>
        <w:t xml:space="preserve"> of </w:t>
      </w:r>
      <w:proofErr w:type="spellStart"/>
      <w:r w:rsidRPr="004038FA">
        <w:rPr>
          <w:rFonts w:asciiTheme="majorHAnsi" w:hAnsiTheme="majorHAnsi" w:cstheme="majorHAnsi"/>
          <w:b/>
          <w:sz w:val="22"/>
          <w:szCs w:val="22"/>
        </w:rPr>
        <w:t>Contractualist</w:t>
      </w:r>
      <w:proofErr w:type="spellEnd"/>
      <w:r w:rsidRPr="004038FA">
        <w:rPr>
          <w:rFonts w:asciiTheme="majorHAnsi" w:hAnsiTheme="majorHAnsi" w:cstheme="majorHAnsi"/>
          <w:b/>
          <w:sz w:val="22"/>
          <w:szCs w:val="22"/>
        </w:rPr>
        <w:t xml:space="preserve"> </w:t>
      </w:r>
      <w:proofErr w:type="spellStart"/>
      <w:r w:rsidRPr="004038FA">
        <w:rPr>
          <w:rFonts w:asciiTheme="majorHAnsi" w:hAnsiTheme="majorHAnsi" w:cstheme="majorHAnsi"/>
          <w:b/>
          <w:sz w:val="22"/>
          <w:szCs w:val="22"/>
        </w:rPr>
        <w:t>Theories</w:t>
      </w:r>
      <w:proofErr w:type="spellEnd"/>
      <w:r w:rsidRPr="004038FA">
        <w:rPr>
          <w:rFonts w:asciiTheme="majorHAnsi" w:hAnsiTheme="majorHAnsi" w:cstheme="majorHAnsi"/>
          <w:b/>
          <w:sz w:val="22"/>
          <w:szCs w:val="22"/>
        </w:rPr>
        <w:t xml:space="preserve"> in </w:t>
      </w:r>
      <w:proofErr w:type="spellStart"/>
      <w:r w:rsidRPr="004038FA">
        <w:rPr>
          <w:rFonts w:asciiTheme="majorHAnsi" w:hAnsiTheme="majorHAnsi" w:cstheme="majorHAnsi"/>
          <w:b/>
          <w:sz w:val="22"/>
          <w:szCs w:val="22"/>
        </w:rPr>
        <w:t>the</w:t>
      </w:r>
      <w:proofErr w:type="spellEnd"/>
      <w:r w:rsidRPr="004038FA">
        <w:rPr>
          <w:rFonts w:asciiTheme="majorHAnsi" w:hAnsiTheme="majorHAnsi" w:cstheme="majorHAnsi"/>
          <w:b/>
          <w:sz w:val="22"/>
          <w:szCs w:val="22"/>
        </w:rPr>
        <w:t xml:space="preserve"> </w:t>
      </w:r>
      <w:proofErr w:type="spellStart"/>
      <w:r w:rsidRPr="004038FA">
        <w:rPr>
          <w:rFonts w:asciiTheme="majorHAnsi" w:hAnsiTheme="majorHAnsi" w:cstheme="majorHAnsi"/>
          <w:b/>
          <w:sz w:val="22"/>
          <w:szCs w:val="22"/>
        </w:rPr>
        <w:t>modern</w:t>
      </w:r>
      <w:proofErr w:type="spellEnd"/>
      <w:r w:rsidRPr="004038FA">
        <w:rPr>
          <w:rFonts w:asciiTheme="majorHAnsi" w:hAnsiTheme="majorHAnsi" w:cstheme="majorHAnsi"/>
          <w:b/>
          <w:sz w:val="22"/>
          <w:szCs w:val="22"/>
        </w:rPr>
        <w:t xml:space="preserve"> </w:t>
      </w:r>
      <w:proofErr w:type="spellStart"/>
      <w:r w:rsidRPr="004038FA">
        <w:rPr>
          <w:rFonts w:asciiTheme="majorHAnsi" w:hAnsiTheme="majorHAnsi" w:cstheme="majorHAnsi"/>
          <w:b/>
          <w:sz w:val="22"/>
          <w:szCs w:val="22"/>
        </w:rPr>
        <w:t>Theory</w:t>
      </w:r>
      <w:proofErr w:type="spellEnd"/>
      <w:r w:rsidRPr="004038FA">
        <w:rPr>
          <w:rFonts w:asciiTheme="majorHAnsi" w:hAnsiTheme="majorHAnsi" w:cstheme="majorHAnsi"/>
          <w:b/>
          <w:sz w:val="22"/>
          <w:szCs w:val="22"/>
        </w:rPr>
        <w:t xml:space="preserve"> of State) </w:t>
      </w:r>
    </w:p>
    <w:p w14:paraId="7FC9DCC0"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na pozadí krátkeho historického prehľadu zmluvných teórií vzniku štátu priblížiť ich význam pre súčasné štátoprávne myslenie. Zamerať sa na obnovenie </w:t>
      </w:r>
      <w:proofErr w:type="spellStart"/>
      <w:r w:rsidRPr="00F855AF">
        <w:rPr>
          <w:rFonts w:asciiTheme="majorHAnsi" w:hAnsiTheme="majorHAnsi" w:cstheme="majorHAnsi"/>
          <w:sz w:val="22"/>
          <w:szCs w:val="22"/>
        </w:rPr>
        <w:t>kontraktualistických</w:t>
      </w:r>
      <w:proofErr w:type="spellEnd"/>
      <w:r w:rsidRPr="00F855AF">
        <w:rPr>
          <w:rFonts w:asciiTheme="majorHAnsi" w:hAnsiTheme="majorHAnsi" w:cstheme="majorHAnsi"/>
          <w:sz w:val="22"/>
          <w:szCs w:val="22"/>
        </w:rPr>
        <w:t xml:space="preserve"> východísk v 2. polovici 20. storočia (J. </w:t>
      </w:r>
      <w:proofErr w:type="spellStart"/>
      <w:r w:rsidRPr="00F855AF">
        <w:rPr>
          <w:rFonts w:asciiTheme="majorHAnsi" w:hAnsiTheme="majorHAnsi" w:cstheme="majorHAnsi"/>
          <w:sz w:val="22"/>
          <w:szCs w:val="22"/>
        </w:rPr>
        <w:t>Rawls</w:t>
      </w:r>
      <w:proofErr w:type="spellEnd"/>
      <w:r w:rsidRPr="00F855AF">
        <w:rPr>
          <w:rFonts w:asciiTheme="majorHAnsi" w:hAnsiTheme="majorHAnsi" w:cstheme="majorHAnsi"/>
          <w:sz w:val="22"/>
          <w:szCs w:val="22"/>
        </w:rPr>
        <w:t xml:space="preserve">) a na ich premeny v 21. storočí (G. </w:t>
      </w:r>
      <w:proofErr w:type="spellStart"/>
      <w:r w:rsidRPr="00F855AF">
        <w:rPr>
          <w:rFonts w:asciiTheme="majorHAnsi" w:hAnsiTheme="majorHAnsi" w:cstheme="majorHAnsi"/>
          <w:sz w:val="22"/>
          <w:szCs w:val="22"/>
        </w:rPr>
        <w:t>Gaus</w:t>
      </w:r>
      <w:proofErr w:type="spellEnd"/>
      <w:r w:rsidRPr="00F855AF">
        <w:rPr>
          <w:rFonts w:asciiTheme="majorHAnsi" w:hAnsiTheme="majorHAnsi" w:cstheme="majorHAnsi"/>
          <w:sz w:val="22"/>
          <w:szCs w:val="22"/>
        </w:rPr>
        <w:t xml:space="preserve">, R. </w:t>
      </w:r>
      <w:proofErr w:type="spellStart"/>
      <w:r w:rsidRPr="00F855AF">
        <w:rPr>
          <w:rFonts w:asciiTheme="majorHAnsi" w:hAnsiTheme="majorHAnsi" w:cstheme="majorHAnsi"/>
          <w:sz w:val="22"/>
          <w:szCs w:val="22"/>
        </w:rPr>
        <w:t>Muldoon</w:t>
      </w:r>
      <w:proofErr w:type="spellEnd"/>
      <w:r w:rsidRPr="00F855AF">
        <w:rPr>
          <w:rFonts w:asciiTheme="majorHAnsi" w:hAnsiTheme="majorHAnsi" w:cstheme="majorHAnsi"/>
          <w:sz w:val="22"/>
          <w:szCs w:val="22"/>
        </w:rPr>
        <w:t xml:space="preserve"> a i.) a posúdiť ich relevanciu pre riešenie problémov diverzifikovaných spoločenských systémov v súčasnosti. </w:t>
      </w:r>
    </w:p>
    <w:p w14:paraId="7E26BCD0" w14:textId="77777777" w:rsidR="00F855AF" w:rsidRPr="00F855AF" w:rsidRDefault="00F855AF" w:rsidP="007B2488">
      <w:pPr>
        <w:pStyle w:val="Default"/>
        <w:spacing w:after="60"/>
        <w:ind w:left="357"/>
        <w:rPr>
          <w:rFonts w:asciiTheme="majorHAnsi" w:hAnsiTheme="majorHAnsi" w:cstheme="majorHAnsi"/>
          <w:sz w:val="22"/>
          <w:szCs w:val="22"/>
        </w:rPr>
      </w:pPr>
    </w:p>
    <w:p w14:paraId="2F267C90"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Retroaktivita v právnom poriadku Slovenskej republiky</w:t>
      </w:r>
    </w:p>
    <w:p w14:paraId="728563AC"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Retroactivity</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order</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
    <w:p w14:paraId="024DA2A4"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lastRenderedPageBreak/>
        <w:t xml:space="preserve">Cieľom rigoróznej práce je pokúsiť sa vysporiadať s problematikou retroaktivity v právnom poriadku Slovenskej republiky. Vymedziť základné pojmy časovej pôsobnosti právnej normy a prostredníctvom analýzy relevantnej judikatúry všeobecných súdov a ústavného súdu poukázať na vybrané problémy, ktoré pravá aj nepravá retroaktivita spôsobuje v aplikačnej praxi. Venovať sa aj analýze ústavného zákona č. 71/2017 Z. z. a ďalších aktov, ktoré umožnili vysporiadať sa s tzv. Mečiarovými amnestiami. </w:t>
      </w:r>
    </w:p>
    <w:p w14:paraId="77652971" w14:textId="77777777" w:rsidR="00F855AF" w:rsidRPr="00F855AF" w:rsidRDefault="00F855AF" w:rsidP="007B2488">
      <w:pPr>
        <w:pStyle w:val="Default"/>
        <w:spacing w:after="60"/>
        <w:ind w:left="357"/>
        <w:rPr>
          <w:rFonts w:asciiTheme="majorHAnsi" w:hAnsiTheme="majorHAnsi" w:cstheme="majorHAnsi"/>
          <w:sz w:val="22"/>
          <w:szCs w:val="22"/>
        </w:rPr>
      </w:pPr>
    </w:p>
    <w:p w14:paraId="7EF3D946" w14:textId="77777777" w:rsidR="004038FA"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Rozhodovacie právomoci hlavy štátu </w:t>
      </w:r>
    </w:p>
    <w:p w14:paraId="6BE341B2"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Decision-making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powers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Head</w:t>
      </w:r>
      <w:proofErr w:type="spellEnd"/>
      <w:r w:rsidRPr="00466949">
        <w:rPr>
          <w:rFonts w:asciiTheme="majorHAnsi" w:hAnsiTheme="majorHAnsi" w:cstheme="majorHAnsi"/>
          <w:b/>
          <w:sz w:val="22"/>
          <w:szCs w:val="22"/>
        </w:rPr>
        <w:t xml:space="preserve"> of State) </w:t>
      </w:r>
    </w:p>
    <w:p w14:paraId="085C3FD4"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analyzovať rozhodovacie právomoci hlavy štátu v jednotlivých formách vlády, a to zvlášť vo vzťahu k zákonodarnej, výkonnej a súdnej moci. Poukázať na rozsah </w:t>
      </w:r>
      <w:proofErr w:type="spellStart"/>
      <w:r w:rsidRPr="00F855AF">
        <w:rPr>
          <w:rFonts w:asciiTheme="majorHAnsi" w:hAnsiTheme="majorHAnsi" w:cstheme="majorHAnsi"/>
          <w:sz w:val="22"/>
          <w:szCs w:val="22"/>
        </w:rPr>
        <w:t>diskrečnej</w:t>
      </w:r>
      <w:proofErr w:type="spellEnd"/>
      <w:r w:rsidRPr="00F855AF">
        <w:rPr>
          <w:rFonts w:asciiTheme="majorHAnsi" w:hAnsiTheme="majorHAnsi" w:cstheme="majorHAnsi"/>
          <w:sz w:val="22"/>
          <w:szCs w:val="22"/>
        </w:rPr>
        <w:t xml:space="preserve"> právomoci hlavy štátu v rámci tohto procesu. V záverečnej časti sa venovať rozhodovacím právomociam prezidenta Slovenskej republiky, vrátane zmien postavenia hlavy štátu v dôsledku legislatívnych zmien a rozhodnutí Ústavného súdu Slovenskej republiky. </w:t>
      </w:r>
    </w:p>
    <w:p w14:paraId="56096CB9" w14:textId="77777777" w:rsidR="00F855AF" w:rsidRPr="00F855AF" w:rsidRDefault="00F855AF" w:rsidP="007B2488">
      <w:pPr>
        <w:pStyle w:val="Default"/>
        <w:spacing w:after="60"/>
        <w:ind w:left="357"/>
        <w:rPr>
          <w:rFonts w:asciiTheme="majorHAnsi" w:hAnsiTheme="majorHAnsi" w:cstheme="majorHAnsi"/>
          <w:sz w:val="22"/>
          <w:szCs w:val="22"/>
        </w:rPr>
      </w:pPr>
    </w:p>
    <w:p w14:paraId="429CE4B3" w14:textId="77777777" w:rsidR="004F06F6"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Orgány ochrany práva </w:t>
      </w:r>
    </w:p>
    <w:p w14:paraId="17FE8BA9"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enforcement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authorities</w:t>
      </w:r>
      <w:proofErr w:type="spellEnd"/>
      <w:r w:rsidRPr="00466949">
        <w:rPr>
          <w:rFonts w:asciiTheme="majorHAnsi" w:hAnsiTheme="majorHAnsi" w:cstheme="majorHAnsi"/>
          <w:b/>
          <w:sz w:val="22"/>
          <w:szCs w:val="22"/>
        </w:rPr>
        <w:t xml:space="preserve">) </w:t>
      </w:r>
    </w:p>
    <w:p w14:paraId="1B4083B3"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charakteristika jednotlivých orgánov ochrany práva, prednostne ústavných orgánov - Ústavného súdu SR, všeobecných súdov, prokuratúry, Verejného ochrancu práv a Najvyššieho kontrolného úradu SR a tiež Súdnej rady SR, ktorá síce nie je priamo orgánom ochrany práva, ale dodáva súdnictvu legitimitu a tiež aj ďalších orgánov kreovaných prostredníctvom zákonov. V rámci charakteristiky je potrebné venovať sa rozsahu právomocí a pôsobnosti jednotlivých orgánov, ich vzájomným vzťahom a ich miestu v celkovej štruktúre orgánov ochrany práva. </w:t>
      </w:r>
    </w:p>
    <w:p w14:paraId="15093170" w14:textId="77777777" w:rsidR="00F855AF" w:rsidRPr="00F855AF" w:rsidRDefault="00F855AF" w:rsidP="007B2488">
      <w:pPr>
        <w:pStyle w:val="Default"/>
        <w:spacing w:after="60"/>
        <w:ind w:left="357"/>
        <w:rPr>
          <w:rFonts w:asciiTheme="majorHAnsi" w:hAnsiTheme="majorHAnsi" w:cstheme="majorHAnsi"/>
          <w:sz w:val="22"/>
          <w:szCs w:val="22"/>
        </w:rPr>
      </w:pPr>
    </w:p>
    <w:p w14:paraId="1CBA4D23" w14:textId="77777777" w:rsidR="004F06F6"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Pojem právo - diverzita filozoficko-právnych definícií práva</w:t>
      </w:r>
    </w:p>
    <w:p w14:paraId="322DFB14"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Concept</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 </w:t>
      </w:r>
      <w:proofErr w:type="spellStart"/>
      <w:r w:rsidRPr="00466949">
        <w:rPr>
          <w:rFonts w:asciiTheme="majorHAnsi" w:hAnsiTheme="majorHAnsi" w:cstheme="majorHAnsi"/>
          <w:b/>
          <w:sz w:val="22"/>
          <w:szCs w:val="22"/>
        </w:rPr>
        <w:t>It´s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diversity</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Jurisprudential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Findings</w:t>
      </w:r>
      <w:proofErr w:type="spellEnd"/>
      <w:r w:rsidRPr="00466949">
        <w:rPr>
          <w:rFonts w:asciiTheme="majorHAnsi" w:hAnsiTheme="majorHAnsi" w:cstheme="majorHAnsi"/>
          <w:b/>
          <w:sz w:val="22"/>
          <w:szCs w:val="22"/>
        </w:rPr>
        <w:t xml:space="preserve">) </w:t>
      </w:r>
    </w:p>
    <w:p w14:paraId="2905ED0F"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Práca sa orientuje na právno-filozofický exkurz v tematike hľadania definície pojmu právo. Popis a analýza uvedené v práci by sa mali orientovať na vybrané definície pojmov práva. Autor v práci preukáže ich osobitosti a pokúsi sa nájsť spoločné znaky a rozdielne znaky vybraných prístupov. Týmto spôsobom predstaví systematizáciu jednotlivých právno-filozofických prístupov. </w:t>
      </w:r>
    </w:p>
    <w:p w14:paraId="6364142A" w14:textId="77777777" w:rsidR="00F855AF" w:rsidRPr="00F855AF" w:rsidRDefault="00F855AF" w:rsidP="007B2488">
      <w:pPr>
        <w:pStyle w:val="Default"/>
        <w:spacing w:after="60"/>
        <w:rPr>
          <w:rFonts w:asciiTheme="majorHAnsi" w:hAnsiTheme="majorHAnsi" w:cstheme="majorHAnsi"/>
          <w:sz w:val="22"/>
          <w:szCs w:val="22"/>
        </w:rPr>
      </w:pPr>
    </w:p>
    <w:p w14:paraId="1166868C"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Podoba a vybrané okruhy advokátskej etiky v európskom priestore </w:t>
      </w:r>
    </w:p>
    <w:p w14:paraId="254462EE"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form</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selected</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topics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attorney</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ethics</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EU </w:t>
      </w:r>
      <w:proofErr w:type="spellStart"/>
      <w:r w:rsidRPr="00466949">
        <w:rPr>
          <w:rFonts w:asciiTheme="majorHAnsi" w:hAnsiTheme="majorHAnsi" w:cstheme="majorHAnsi"/>
          <w:b/>
          <w:sz w:val="22"/>
          <w:szCs w:val="22"/>
        </w:rPr>
        <w:t>member</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states</w:t>
      </w:r>
      <w:proofErr w:type="spellEnd"/>
      <w:r w:rsidRPr="00466949">
        <w:rPr>
          <w:rFonts w:asciiTheme="majorHAnsi" w:hAnsiTheme="majorHAnsi" w:cstheme="majorHAnsi"/>
          <w:b/>
          <w:sz w:val="22"/>
          <w:szCs w:val="22"/>
        </w:rPr>
        <w:t xml:space="preserve">) </w:t>
      </w:r>
    </w:p>
    <w:p w14:paraId="4B941588"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má byť identifikovanie aktuálneho hodnotového rámca a princípov advokátskej etiky v prostredí členských štátov Európskej únie. Súčasťou práce má byť aj analýza aktuálnych trendov a vybraných okruhov (problémov) advokátskej etiky. </w:t>
      </w:r>
    </w:p>
    <w:p w14:paraId="0B0AF0C7" w14:textId="77777777" w:rsidR="00942CEE" w:rsidRPr="00F855AF" w:rsidRDefault="00942CEE" w:rsidP="007B2488">
      <w:pPr>
        <w:pStyle w:val="Default"/>
        <w:spacing w:after="60"/>
        <w:ind w:left="357"/>
        <w:rPr>
          <w:rFonts w:asciiTheme="majorHAnsi" w:hAnsiTheme="majorHAnsi" w:cstheme="majorHAnsi"/>
          <w:sz w:val="22"/>
          <w:szCs w:val="22"/>
        </w:rPr>
      </w:pPr>
    </w:p>
    <w:p w14:paraId="3DC3CB20" w14:textId="77777777" w:rsidR="00942CEE" w:rsidRDefault="00F855AF" w:rsidP="007B2488">
      <w:pPr>
        <w:pStyle w:val="Default"/>
        <w:numPr>
          <w:ilvl w:val="0"/>
          <w:numId w:val="3"/>
        </w:numPr>
        <w:ind w:left="714" w:hanging="357"/>
        <w:rPr>
          <w:rFonts w:asciiTheme="majorHAnsi" w:hAnsiTheme="majorHAnsi" w:cstheme="majorHAnsi"/>
          <w:b/>
          <w:sz w:val="22"/>
          <w:szCs w:val="22"/>
        </w:rPr>
      </w:pPr>
      <w:r w:rsidRPr="00466949">
        <w:rPr>
          <w:rFonts w:asciiTheme="majorHAnsi" w:hAnsiTheme="majorHAnsi" w:cstheme="majorHAnsi"/>
          <w:b/>
          <w:sz w:val="22"/>
          <w:szCs w:val="22"/>
        </w:rPr>
        <w:t xml:space="preserve">Ľudské práva sexuálnych menšín – teória a právna úprava </w:t>
      </w:r>
    </w:p>
    <w:p w14:paraId="1B545362" w14:textId="77777777" w:rsidR="00466949"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Human</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Rights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Sexual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Minorities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Theory</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Legislation</w:t>
      </w:r>
      <w:proofErr w:type="spellEnd"/>
      <w:r w:rsidRPr="00466949">
        <w:rPr>
          <w:rFonts w:asciiTheme="majorHAnsi" w:hAnsiTheme="majorHAnsi" w:cstheme="majorHAnsi"/>
          <w:b/>
          <w:sz w:val="22"/>
          <w:szCs w:val="22"/>
        </w:rPr>
        <w:t xml:space="preserve">) </w:t>
      </w:r>
    </w:p>
    <w:p w14:paraId="0D0F9864" w14:textId="77777777" w:rsidR="00466949"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Práca sa orientuje na teoretické vymedzenie základných trendov a tém homosexuálnych menšín v práve. Je možné zamerať sa na vybrané okruhy problémov. </w:t>
      </w:r>
    </w:p>
    <w:p w14:paraId="2A55FA3D" w14:textId="77777777" w:rsidR="00F12A01" w:rsidRPr="00F855AF" w:rsidRDefault="00F12A01" w:rsidP="007B2488">
      <w:pPr>
        <w:pStyle w:val="Default"/>
        <w:spacing w:after="60"/>
        <w:ind w:left="357"/>
        <w:rPr>
          <w:rFonts w:asciiTheme="majorHAnsi" w:hAnsiTheme="majorHAnsi" w:cstheme="majorHAnsi"/>
          <w:sz w:val="22"/>
          <w:szCs w:val="22"/>
        </w:rPr>
      </w:pPr>
    </w:p>
    <w:p w14:paraId="3F6DBBB2" w14:textId="77777777" w:rsidR="00942CEE" w:rsidRDefault="00F855AF" w:rsidP="007B2488">
      <w:pPr>
        <w:pStyle w:val="Default"/>
        <w:numPr>
          <w:ilvl w:val="0"/>
          <w:numId w:val="3"/>
        </w:numPr>
        <w:rPr>
          <w:rFonts w:asciiTheme="majorHAnsi" w:hAnsiTheme="majorHAnsi" w:cstheme="majorHAnsi"/>
          <w:b/>
          <w:bCs/>
          <w:sz w:val="22"/>
          <w:szCs w:val="22"/>
        </w:rPr>
      </w:pPr>
      <w:r w:rsidRPr="00F855AF">
        <w:rPr>
          <w:rFonts w:asciiTheme="majorHAnsi" w:hAnsiTheme="majorHAnsi" w:cstheme="majorHAnsi"/>
          <w:b/>
          <w:bCs/>
          <w:sz w:val="22"/>
          <w:szCs w:val="22"/>
        </w:rPr>
        <w:t>„</w:t>
      </w:r>
      <w:proofErr w:type="spellStart"/>
      <w:r w:rsidRPr="00F855AF">
        <w:rPr>
          <w:rFonts w:asciiTheme="majorHAnsi" w:hAnsiTheme="majorHAnsi" w:cstheme="majorHAnsi"/>
          <w:b/>
          <w:bCs/>
          <w:sz w:val="22"/>
          <w:szCs w:val="22"/>
        </w:rPr>
        <w:t>Queer</w:t>
      </w:r>
      <w:proofErr w:type="spellEnd"/>
      <w:r w:rsidRPr="00F855AF">
        <w:rPr>
          <w:rFonts w:asciiTheme="majorHAnsi" w:hAnsiTheme="majorHAnsi" w:cstheme="majorHAnsi"/>
          <w:b/>
          <w:bCs/>
          <w:sz w:val="22"/>
          <w:szCs w:val="22"/>
        </w:rPr>
        <w:t xml:space="preserve">“ teória práva </w:t>
      </w:r>
    </w:p>
    <w:p w14:paraId="6FC664B7"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b/>
          <w:bCs/>
          <w:sz w:val="22"/>
          <w:szCs w:val="22"/>
        </w:rPr>
        <w:t>(</w:t>
      </w:r>
      <w:proofErr w:type="spellStart"/>
      <w:r w:rsidRPr="00F855AF">
        <w:rPr>
          <w:rFonts w:asciiTheme="majorHAnsi" w:hAnsiTheme="majorHAnsi" w:cstheme="majorHAnsi"/>
          <w:b/>
          <w:bCs/>
          <w:sz w:val="22"/>
          <w:szCs w:val="22"/>
        </w:rPr>
        <w:t>The</w:t>
      </w:r>
      <w:proofErr w:type="spellEnd"/>
      <w:r w:rsidRPr="00F855AF">
        <w:rPr>
          <w:rFonts w:asciiTheme="majorHAnsi" w:hAnsiTheme="majorHAnsi" w:cstheme="majorHAnsi"/>
          <w:b/>
          <w:bCs/>
          <w:sz w:val="22"/>
          <w:szCs w:val="22"/>
        </w:rPr>
        <w:t xml:space="preserve"> </w:t>
      </w:r>
      <w:proofErr w:type="spellStart"/>
      <w:r w:rsidRPr="00F855AF">
        <w:rPr>
          <w:rFonts w:asciiTheme="majorHAnsi" w:hAnsiTheme="majorHAnsi" w:cstheme="majorHAnsi"/>
          <w:b/>
          <w:bCs/>
          <w:sz w:val="22"/>
          <w:szCs w:val="22"/>
        </w:rPr>
        <w:t>Queer</w:t>
      </w:r>
      <w:proofErr w:type="spellEnd"/>
      <w:r w:rsidRPr="00F855AF">
        <w:rPr>
          <w:rFonts w:asciiTheme="majorHAnsi" w:hAnsiTheme="majorHAnsi" w:cstheme="majorHAnsi"/>
          <w:b/>
          <w:bCs/>
          <w:sz w:val="22"/>
          <w:szCs w:val="22"/>
        </w:rPr>
        <w:t xml:space="preserve"> </w:t>
      </w:r>
      <w:proofErr w:type="spellStart"/>
      <w:r w:rsidRPr="00F855AF">
        <w:rPr>
          <w:rFonts w:asciiTheme="majorHAnsi" w:hAnsiTheme="majorHAnsi" w:cstheme="majorHAnsi"/>
          <w:b/>
          <w:bCs/>
          <w:sz w:val="22"/>
          <w:szCs w:val="22"/>
        </w:rPr>
        <w:t>Theory</w:t>
      </w:r>
      <w:proofErr w:type="spellEnd"/>
      <w:r w:rsidRPr="00F855AF">
        <w:rPr>
          <w:rFonts w:asciiTheme="majorHAnsi" w:hAnsiTheme="majorHAnsi" w:cstheme="majorHAnsi"/>
          <w:b/>
          <w:bCs/>
          <w:sz w:val="22"/>
          <w:szCs w:val="22"/>
        </w:rPr>
        <w:t xml:space="preserve"> of </w:t>
      </w:r>
      <w:proofErr w:type="spellStart"/>
      <w:r w:rsidRPr="00F855AF">
        <w:rPr>
          <w:rFonts w:asciiTheme="majorHAnsi" w:hAnsiTheme="majorHAnsi" w:cstheme="majorHAnsi"/>
          <w:b/>
          <w:bCs/>
          <w:sz w:val="22"/>
          <w:szCs w:val="22"/>
        </w:rPr>
        <w:t>Law</w:t>
      </w:r>
      <w:proofErr w:type="spellEnd"/>
      <w:r w:rsidRPr="00F855AF">
        <w:rPr>
          <w:rFonts w:asciiTheme="majorHAnsi" w:hAnsiTheme="majorHAnsi" w:cstheme="majorHAnsi"/>
          <w:b/>
          <w:bCs/>
          <w:sz w:val="22"/>
          <w:szCs w:val="22"/>
        </w:rPr>
        <w:t xml:space="preserve">) </w:t>
      </w:r>
    </w:p>
    <w:p w14:paraId="2912C481"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Cieľom práce je poskytnúť popis dôvodov a predbežnej podoby vzniku “</w:t>
      </w:r>
      <w:proofErr w:type="spellStart"/>
      <w:r w:rsidRPr="00F855AF">
        <w:rPr>
          <w:rFonts w:asciiTheme="majorHAnsi" w:hAnsiTheme="majorHAnsi" w:cstheme="majorHAnsi"/>
          <w:sz w:val="22"/>
          <w:szCs w:val="22"/>
        </w:rPr>
        <w:t>queer</w:t>
      </w:r>
      <w:proofErr w:type="spellEnd"/>
      <w:r w:rsidRPr="00F855AF">
        <w:rPr>
          <w:rFonts w:asciiTheme="majorHAnsi" w:hAnsiTheme="majorHAnsi" w:cstheme="majorHAnsi"/>
          <w:sz w:val="22"/>
          <w:szCs w:val="22"/>
        </w:rPr>
        <w:t>” teórie práva. V obsahu práce je vhodné spojiť teoretické a praktické predpoklady vzniku “</w:t>
      </w:r>
      <w:proofErr w:type="spellStart"/>
      <w:r w:rsidRPr="00F855AF">
        <w:rPr>
          <w:rFonts w:asciiTheme="majorHAnsi" w:hAnsiTheme="majorHAnsi" w:cstheme="majorHAnsi"/>
          <w:sz w:val="22"/>
          <w:szCs w:val="22"/>
        </w:rPr>
        <w:t>queer</w:t>
      </w:r>
      <w:proofErr w:type="spellEnd"/>
      <w:r w:rsidRPr="00F855AF">
        <w:rPr>
          <w:rFonts w:asciiTheme="majorHAnsi" w:hAnsiTheme="majorHAnsi" w:cstheme="majorHAnsi"/>
          <w:sz w:val="22"/>
          <w:szCs w:val="22"/>
        </w:rPr>
        <w:t xml:space="preserve">” teórie práva. </w:t>
      </w:r>
    </w:p>
    <w:p w14:paraId="500964CD" w14:textId="77777777" w:rsidR="00466949" w:rsidRPr="00F855AF" w:rsidRDefault="00466949" w:rsidP="007B2488">
      <w:pPr>
        <w:pStyle w:val="Default"/>
        <w:spacing w:after="60"/>
        <w:rPr>
          <w:rFonts w:asciiTheme="majorHAnsi" w:hAnsiTheme="majorHAnsi" w:cstheme="majorHAnsi"/>
          <w:sz w:val="22"/>
          <w:szCs w:val="22"/>
        </w:rPr>
      </w:pPr>
    </w:p>
    <w:p w14:paraId="136CE172" w14:textId="77777777" w:rsidR="00F855AF" w:rsidRPr="00466949"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Etický kódex príslušníka Policajného zboru Slovenskej Republiky– teoretický rozbor, aktuálny stav a možné smerovanie </w:t>
      </w:r>
    </w:p>
    <w:p w14:paraId="53118524"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Law</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Enforcement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Code</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Ethics</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theory</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current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development</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improvements</w:t>
      </w:r>
      <w:proofErr w:type="spellEnd"/>
      <w:r w:rsidRPr="00466949">
        <w:rPr>
          <w:rFonts w:asciiTheme="majorHAnsi" w:hAnsiTheme="majorHAnsi" w:cstheme="majorHAnsi"/>
          <w:b/>
          <w:sz w:val="22"/>
          <w:szCs w:val="22"/>
        </w:rPr>
        <w:t xml:space="preserve">) </w:t>
      </w:r>
    </w:p>
    <w:p w14:paraId="622D8ECB"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Autor sa v práci zameria na hodnotové východiská etického výkonu povolania príslušníka Policajného zboru Slovenskej republiky. Práca teda analyzuje vyvažovanie hodnotovej stránky polície s možnosťami, ktoré predstavuje polícia ako silová zložka štátu. </w:t>
      </w:r>
    </w:p>
    <w:p w14:paraId="08CBDDFD" w14:textId="77777777" w:rsidR="00466949" w:rsidRPr="00F855AF" w:rsidRDefault="00466949" w:rsidP="007B2488">
      <w:pPr>
        <w:pStyle w:val="Default"/>
        <w:spacing w:after="60"/>
        <w:ind w:left="357"/>
        <w:rPr>
          <w:rFonts w:asciiTheme="majorHAnsi" w:hAnsiTheme="majorHAnsi" w:cstheme="majorHAnsi"/>
          <w:sz w:val="22"/>
          <w:szCs w:val="22"/>
        </w:rPr>
      </w:pPr>
    </w:p>
    <w:p w14:paraId="100FD707"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Osobitosti prokurátorskej etiky v podmienkach Slovenskej republiky </w:t>
      </w:r>
    </w:p>
    <w:p w14:paraId="4AB8F026"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Special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Ethical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Responsibilities</w:t>
      </w:r>
      <w:proofErr w:type="spellEnd"/>
      <w:r w:rsidRPr="00466949">
        <w:rPr>
          <w:rFonts w:asciiTheme="majorHAnsi" w:hAnsiTheme="majorHAnsi" w:cstheme="majorHAnsi"/>
          <w:b/>
          <w:sz w:val="22"/>
          <w:szCs w:val="22"/>
        </w:rPr>
        <w:t xml:space="preserve"> of a </w:t>
      </w:r>
      <w:proofErr w:type="spellStart"/>
      <w:r w:rsidRPr="00466949">
        <w:rPr>
          <w:rFonts w:asciiTheme="majorHAnsi" w:hAnsiTheme="majorHAnsi" w:cstheme="majorHAnsi"/>
          <w:b/>
          <w:sz w:val="22"/>
          <w:szCs w:val="22"/>
        </w:rPr>
        <w:t>Prosecutor</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
    <w:p w14:paraId="33E1BC05"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Práca sa orientuje na teoretický rámec, prax a aktuálne trendy v prokurátorskej etike. V nadväznosti na to sa snaží teoreticky popísať osobitosti výkonu funkcie prokurátora a vymedziť ich súvis s etickými požiadavkami na výkon povolania prokurátora v podmienkach Slovenskej republiky. </w:t>
      </w:r>
    </w:p>
    <w:p w14:paraId="75F6D9F7" w14:textId="77777777" w:rsidR="00466949" w:rsidRPr="00F855AF" w:rsidRDefault="00466949" w:rsidP="007B2488">
      <w:pPr>
        <w:pStyle w:val="Default"/>
        <w:spacing w:after="60"/>
        <w:ind w:left="357"/>
        <w:rPr>
          <w:rFonts w:asciiTheme="majorHAnsi" w:hAnsiTheme="majorHAnsi" w:cstheme="majorHAnsi"/>
          <w:sz w:val="22"/>
          <w:szCs w:val="22"/>
        </w:rPr>
      </w:pPr>
    </w:p>
    <w:p w14:paraId="1A14C3E1"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Miesto právnej etiky v právnej teórii a praxi </w:t>
      </w:r>
    </w:p>
    <w:p w14:paraId="29AB5EFD"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Justification</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Ethic</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Theory</w:t>
      </w:r>
      <w:proofErr w:type="spellEnd"/>
      <w:r w:rsidRPr="00466949">
        <w:rPr>
          <w:rFonts w:asciiTheme="majorHAnsi" w:hAnsiTheme="majorHAnsi" w:cstheme="majorHAnsi"/>
          <w:b/>
          <w:sz w:val="22"/>
          <w:szCs w:val="22"/>
        </w:rPr>
        <w:t xml:space="preserve"> a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practice</w:t>
      </w:r>
      <w:proofErr w:type="spellEnd"/>
      <w:r w:rsidRPr="00466949">
        <w:rPr>
          <w:rFonts w:asciiTheme="majorHAnsi" w:hAnsiTheme="majorHAnsi" w:cstheme="majorHAnsi"/>
          <w:b/>
          <w:sz w:val="22"/>
          <w:szCs w:val="22"/>
        </w:rPr>
        <w:t xml:space="preserve">) </w:t>
      </w:r>
    </w:p>
    <w:p w14:paraId="2E67D7FE" w14:textId="77777777" w:rsidR="00466949"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Práca sa zameriava na všeobecný popis významu profesijnej etiky. Cieľom je popísať charakter profesijnej etiky, charakter práva a charakter jednotlivých právnických povolaní. Autor z popisu následne vyvodí ich spoločné, prípadne rozdielne znaky. Súčasťou práce je takisto preskúmanie aktuálnych spoločenských trendov s ohľadom na význam profesijnej etiky v právnej oblasti. </w:t>
      </w:r>
    </w:p>
    <w:p w14:paraId="60D5FB12" w14:textId="77777777" w:rsidR="00942CEE" w:rsidRDefault="00942CEE" w:rsidP="007B2488">
      <w:pPr>
        <w:pStyle w:val="Default"/>
        <w:spacing w:after="60"/>
        <w:rPr>
          <w:rFonts w:asciiTheme="majorHAnsi" w:hAnsiTheme="majorHAnsi" w:cstheme="majorHAnsi"/>
          <w:sz w:val="22"/>
          <w:szCs w:val="22"/>
        </w:rPr>
      </w:pPr>
    </w:p>
    <w:p w14:paraId="0C0DCC8A"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Zdroje a vybrané aktuálne okruhy sudcovskej etiky </w:t>
      </w:r>
    </w:p>
    <w:p w14:paraId="086C8C4C"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sources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selected</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current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topics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judicial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ethics</w:t>
      </w:r>
      <w:proofErr w:type="spellEnd"/>
      <w:r w:rsidRPr="00466949">
        <w:rPr>
          <w:rFonts w:asciiTheme="majorHAnsi" w:hAnsiTheme="majorHAnsi" w:cstheme="majorHAnsi"/>
          <w:b/>
          <w:sz w:val="22"/>
          <w:szCs w:val="22"/>
        </w:rPr>
        <w:t xml:space="preserve">) </w:t>
      </w:r>
    </w:p>
    <w:p w14:paraId="474F01FF"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má byť identifikovanie historických, ideových (doktrinálnych) a normatívnych zdrojov, z ktorých vychádza súčasná podoba sudcovskej etiky s prihliadnutím na jej limity. Súčasťou práce môže byť aj komparácia anglo-americkej a kontinentálnej podoby sudcovskej etiky spolu s vybranými okruhmi (témami), ktoré sa vynárajú ako aktuálny predmet verejných diskusií. </w:t>
      </w:r>
    </w:p>
    <w:p w14:paraId="3D0C6AEE" w14:textId="77777777" w:rsidR="00466949" w:rsidRPr="00F855AF" w:rsidRDefault="00466949" w:rsidP="007B2488">
      <w:pPr>
        <w:pStyle w:val="Default"/>
        <w:spacing w:after="60"/>
        <w:ind w:left="357"/>
        <w:rPr>
          <w:rFonts w:asciiTheme="majorHAnsi" w:hAnsiTheme="majorHAnsi" w:cstheme="majorHAnsi"/>
          <w:sz w:val="22"/>
          <w:szCs w:val="22"/>
        </w:rPr>
      </w:pPr>
    </w:p>
    <w:p w14:paraId="206EF764" w14:textId="77777777" w:rsidR="00F855AF" w:rsidRPr="00466949"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Východiská, aktuálny stav a perspektívy udeľovania milostí a amnestií </w:t>
      </w:r>
    </w:p>
    <w:p w14:paraId="5C158361"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Origins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current</w:t>
      </w:r>
      <w:proofErr w:type="spellEnd"/>
      <w:r w:rsidRPr="00466949">
        <w:rPr>
          <w:rFonts w:asciiTheme="majorHAnsi" w:hAnsiTheme="majorHAnsi" w:cstheme="majorHAnsi"/>
          <w:b/>
          <w:sz w:val="22"/>
          <w:szCs w:val="22"/>
        </w:rPr>
        <w:t xml:space="preserve"> status and </w:t>
      </w:r>
      <w:proofErr w:type="spellStart"/>
      <w:r w:rsidRPr="00466949">
        <w:rPr>
          <w:rFonts w:asciiTheme="majorHAnsi" w:hAnsiTheme="majorHAnsi" w:cstheme="majorHAnsi"/>
          <w:b/>
          <w:sz w:val="22"/>
          <w:szCs w:val="22"/>
        </w:rPr>
        <w:t>perspectives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granting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pardons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amnesties</w:t>
      </w:r>
      <w:proofErr w:type="spellEnd"/>
      <w:r w:rsidRPr="00466949">
        <w:rPr>
          <w:rFonts w:asciiTheme="majorHAnsi" w:hAnsiTheme="majorHAnsi" w:cstheme="majorHAnsi"/>
          <w:b/>
          <w:sz w:val="22"/>
          <w:szCs w:val="22"/>
        </w:rPr>
        <w:t xml:space="preserve">) </w:t>
      </w:r>
    </w:p>
    <w:p w14:paraId="405E0817"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preskúmať východiská, historické aspekty, aktuálny stav a perspektívy udeľovania milostí a amnestií v podmienkach Slovenskej republiky, ako aj v širších súvislostiach. Problematiku je potrebné skúmať tak v právno-teoretických, ako aj pozitívno-právnych súvislostiach. </w:t>
      </w:r>
    </w:p>
    <w:p w14:paraId="72692AC0" w14:textId="77777777" w:rsidR="00466949" w:rsidRPr="00F855AF" w:rsidRDefault="00466949" w:rsidP="007B2488">
      <w:pPr>
        <w:pStyle w:val="Default"/>
        <w:spacing w:after="60"/>
        <w:ind w:left="357"/>
        <w:rPr>
          <w:rFonts w:asciiTheme="majorHAnsi" w:hAnsiTheme="majorHAnsi" w:cstheme="majorHAnsi"/>
          <w:sz w:val="22"/>
          <w:szCs w:val="22"/>
        </w:rPr>
      </w:pPr>
    </w:p>
    <w:p w14:paraId="479A0421"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Normotvorba obcí a samosprávnych krajov </w:t>
      </w:r>
    </w:p>
    <w:p w14:paraId="7A9D53E8"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Regulation</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municipalities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self</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governing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regions</w:t>
      </w:r>
      <w:proofErr w:type="spellEnd"/>
      <w:r w:rsidRPr="00466949">
        <w:rPr>
          <w:rFonts w:asciiTheme="majorHAnsi" w:hAnsiTheme="majorHAnsi" w:cstheme="majorHAnsi"/>
          <w:b/>
          <w:sz w:val="22"/>
          <w:szCs w:val="22"/>
        </w:rPr>
        <w:t xml:space="preserve">) </w:t>
      </w:r>
    </w:p>
    <w:p w14:paraId="00A8D708"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V rigoróznej práci sa žiada zamerať na analýzu, zhodnotenie a syntézu zistených poznatkov o normotvorbe územnej samosprávy, predovšetkým na ústavno-právne a zákonné východiská, najčastejšie pochybenia a odporúčania de </w:t>
      </w:r>
      <w:proofErr w:type="spellStart"/>
      <w:r w:rsidRPr="00F855AF">
        <w:rPr>
          <w:rFonts w:asciiTheme="majorHAnsi" w:hAnsiTheme="majorHAnsi" w:cstheme="majorHAnsi"/>
          <w:sz w:val="22"/>
          <w:szCs w:val="22"/>
        </w:rPr>
        <w:t>lege</w:t>
      </w:r>
      <w:proofErr w:type="spellEnd"/>
      <w:r w:rsidRPr="00F855AF">
        <w:rPr>
          <w:rFonts w:asciiTheme="majorHAnsi" w:hAnsiTheme="majorHAnsi" w:cstheme="majorHAnsi"/>
          <w:sz w:val="22"/>
          <w:szCs w:val="22"/>
        </w:rPr>
        <w:t xml:space="preserve"> </w:t>
      </w:r>
      <w:proofErr w:type="spellStart"/>
      <w:r w:rsidRPr="00F855AF">
        <w:rPr>
          <w:rFonts w:asciiTheme="majorHAnsi" w:hAnsiTheme="majorHAnsi" w:cstheme="majorHAnsi"/>
          <w:sz w:val="22"/>
          <w:szCs w:val="22"/>
        </w:rPr>
        <w:t>ferenda</w:t>
      </w:r>
      <w:proofErr w:type="spellEnd"/>
      <w:r w:rsidRPr="00F855AF">
        <w:rPr>
          <w:rFonts w:asciiTheme="majorHAnsi" w:hAnsiTheme="majorHAnsi" w:cstheme="majorHAnsi"/>
          <w:sz w:val="22"/>
          <w:szCs w:val="22"/>
        </w:rPr>
        <w:t xml:space="preserve">. </w:t>
      </w:r>
    </w:p>
    <w:p w14:paraId="684E092C" w14:textId="77777777" w:rsidR="00466949" w:rsidRPr="00F855AF" w:rsidRDefault="00466949" w:rsidP="007B2488">
      <w:pPr>
        <w:pStyle w:val="Default"/>
        <w:spacing w:after="60"/>
        <w:ind w:left="357"/>
        <w:rPr>
          <w:rFonts w:asciiTheme="majorHAnsi" w:hAnsiTheme="majorHAnsi" w:cstheme="majorHAnsi"/>
          <w:sz w:val="22"/>
          <w:szCs w:val="22"/>
        </w:rPr>
      </w:pPr>
    </w:p>
    <w:p w14:paraId="14C2D0D4"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Formy priamej demokracie v podmienkach obcí, miest a samosprávnych krajov </w:t>
      </w:r>
    </w:p>
    <w:p w14:paraId="10D20CEA"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sz w:val="22"/>
          <w:szCs w:val="22"/>
        </w:rPr>
        <w:t>(</w:t>
      </w:r>
      <w:proofErr w:type="spellStart"/>
      <w:r w:rsidRPr="00466949">
        <w:rPr>
          <w:rFonts w:asciiTheme="majorHAnsi" w:hAnsiTheme="majorHAnsi" w:cstheme="majorHAnsi"/>
          <w:b/>
          <w:sz w:val="22"/>
          <w:szCs w:val="22"/>
        </w:rPr>
        <w:t>Forms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direct</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democracy</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conditions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municipalities</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cities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self-governing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regions</w:t>
      </w:r>
      <w:proofErr w:type="spellEnd"/>
      <w:r w:rsidRPr="00466949">
        <w:rPr>
          <w:rFonts w:asciiTheme="majorHAnsi" w:hAnsiTheme="majorHAnsi" w:cstheme="majorHAnsi"/>
          <w:b/>
          <w:sz w:val="22"/>
          <w:szCs w:val="22"/>
        </w:rPr>
        <w:t xml:space="preserve">) </w:t>
      </w:r>
    </w:p>
    <w:p w14:paraId="654633D0"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lastRenderedPageBreak/>
        <w:t xml:space="preserve">Cieľom rigoróznej práce je identifikovať jednotlivé formy priamej demokracie na lokálnej a regionálnej úrovni, zhodnotiť aktuálny stav problematiky a </w:t>
      </w:r>
      <w:proofErr w:type="spellStart"/>
      <w:r w:rsidRPr="00F855AF">
        <w:rPr>
          <w:rFonts w:asciiTheme="majorHAnsi" w:hAnsiTheme="majorHAnsi" w:cstheme="majorHAnsi"/>
          <w:sz w:val="22"/>
          <w:szCs w:val="22"/>
        </w:rPr>
        <w:t>detekovať</w:t>
      </w:r>
      <w:proofErr w:type="spellEnd"/>
      <w:r w:rsidRPr="00F855AF">
        <w:rPr>
          <w:rFonts w:asciiTheme="majorHAnsi" w:hAnsiTheme="majorHAnsi" w:cstheme="majorHAnsi"/>
          <w:sz w:val="22"/>
          <w:szCs w:val="22"/>
        </w:rPr>
        <w:t xml:space="preserve"> nedostatky smerom k formulácii návrhov na vylepšenie súčasnej situácie. </w:t>
      </w:r>
    </w:p>
    <w:p w14:paraId="513EA55A" w14:textId="77777777" w:rsidR="00466949" w:rsidRPr="00F855AF" w:rsidRDefault="00466949" w:rsidP="007B2488">
      <w:pPr>
        <w:pStyle w:val="Default"/>
        <w:spacing w:after="60"/>
        <w:ind w:left="357"/>
        <w:rPr>
          <w:rFonts w:asciiTheme="majorHAnsi" w:hAnsiTheme="majorHAnsi" w:cstheme="majorHAnsi"/>
          <w:sz w:val="22"/>
          <w:szCs w:val="22"/>
        </w:rPr>
      </w:pPr>
    </w:p>
    <w:p w14:paraId="6B5A5206" w14:textId="77777777" w:rsidR="00942CEE" w:rsidRDefault="00F855AF" w:rsidP="007B2488">
      <w:pPr>
        <w:pStyle w:val="Default"/>
        <w:numPr>
          <w:ilvl w:val="0"/>
          <w:numId w:val="3"/>
        </w:numPr>
        <w:ind w:left="714" w:hanging="357"/>
        <w:rPr>
          <w:rFonts w:asciiTheme="majorHAnsi" w:hAnsiTheme="majorHAnsi" w:cstheme="majorHAnsi"/>
          <w:b/>
          <w:sz w:val="22"/>
          <w:szCs w:val="22"/>
        </w:rPr>
      </w:pPr>
      <w:r w:rsidRPr="00466949">
        <w:rPr>
          <w:rFonts w:asciiTheme="majorHAnsi" w:hAnsiTheme="majorHAnsi" w:cstheme="majorHAnsi"/>
          <w:b/>
          <w:sz w:val="22"/>
          <w:szCs w:val="22"/>
        </w:rPr>
        <w:t xml:space="preserve">Publikačné nástroje právnych predpisov v podmienkach Slovenskej republiky </w:t>
      </w:r>
    </w:p>
    <w:p w14:paraId="03099257"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color w:val="424242"/>
          <w:sz w:val="22"/>
          <w:szCs w:val="22"/>
        </w:rPr>
        <w:t>(</w:t>
      </w:r>
      <w:proofErr w:type="spellStart"/>
      <w:r w:rsidRPr="00466949">
        <w:rPr>
          <w:rFonts w:asciiTheme="majorHAnsi" w:hAnsiTheme="majorHAnsi" w:cstheme="majorHAnsi"/>
          <w:b/>
          <w:sz w:val="22"/>
          <w:szCs w:val="22"/>
        </w:rPr>
        <w:t>Publication</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tools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legal</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regulations</w:t>
      </w:r>
      <w:proofErr w:type="spellEnd"/>
      <w:r w:rsidRPr="00466949">
        <w:rPr>
          <w:rFonts w:asciiTheme="majorHAnsi" w:hAnsiTheme="majorHAnsi" w:cstheme="majorHAnsi"/>
          <w:b/>
          <w:sz w:val="22"/>
          <w:szCs w:val="22"/>
        </w:rPr>
        <w:t xml:space="preserve"> in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conditions</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the</w:t>
      </w:r>
      <w:proofErr w:type="spellEnd"/>
      <w:r w:rsidRPr="00466949">
        <w:rPr>
          <w:rFonts w:asciiTheme="majorHAnsi" w:hAnsiTheme="majorHAnsi" w:cstheme="majorHAnsi"/>
          <w:b/>
          <w:sz w:val="22"/>
          <w:szCs w:val="22"/>
        </w:rPr>
        <w:t xml:space="preserve"> Slovak </w:t>
      </w:r>
      <w:proofErr w:type="spellStart"/>
      <w:r w:rsidRPr="00466949">
        <w:rPr>
          <w:rFonts w:asciiTheme="majorHAnsi" w:hAnsiTheme="majorHAnsi" w:cstheme="majorHAnsi"/>
          <w:b/>
          <w:sz w:val="22"/>
          <w:szCs w:val="22"/>
        </w:rPr>
        <w:t>Republic</w:t>
      </w:r>
      <w:proofErr w:type="spellEnd"/>
      <w:r w:rsidRPr="00466949">
        <w:rPr>
          <w:rFonts w:asciiTheme="majorHAnsi" w:hAnsiTheme="majorHAnsi" w:cstheme="majorHAnsi"/>
          <w:b/>
          <w:sz w:val="22"/>
          <w:szCs w:val="22"/>
        </w:rPr>
        <w:t xml:space="preserve">) </w:t>
      </w:r>
    </w:p>
    <w:p w14:paraId="213FC549"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Rigorózna práca je obsahovo orientovaná na postihnutie historického vývoja publikácie právnych predpisov v slovenských podmienkach, identifikáciu a vedecké spracovanie poznatkov o aktuálnych publikačných nástrojoch právnych predpisov, ako aj na formulovanie návrhov de </w:t>
      </w:r>
      <w:proofErr w:type="spellStart"/>
      <w:r w:rsidRPr="00F855AF">
        <w:rPr>
          <w:rFonts w:asciiTheme="majorHAnsi" w:hAnsiTheme="majorHAnsi" w:cstheme="majorHAnsi"/>
          <w:sz w:val="22"/>
          <w:szCs w:val="22"/>
        </w:rPr>
        <w:t>lege</w:t>
      </w:r>
      <w:proofErr w:type="spellEnd"/>
      <w:r w:rsidRPr="00F855AF">
        <w:rPr>
          <w:rFonts w:asciiTheme="majorHAnsi" w:hAnsiTheme="majorHAnsi" w:cstheme="majorHAnsi"/>
          <w:sz w:val="22"/>
          <w:szCs w:val="22"/>
        </w:rPr>
        <w:t xml:space="preserve"> </w:t>
      </w:r>
      <w:proofErr w:type="spellStart"/>
      <w:r w:rsidRPr="00F855AF">
        <w:rPr>
          <w:rFonts w:asciiTheme="majorHAnsi" w:hAnsiTheme="majorHAnsi" w:cstheme="majorHAnsi"/>
          <w:sz w:val="22"/>
          <w:szCs w:val="22"/>
        </w:rPr>
        <w:t>ferenda</w:t>
      </w:r>
      <w:proofErr w:type="spellEnd"/>
      <w:r w:rsidRPr="00F855AF">
        <w:rPr>
          <w:rFonts w:asciiTheme="majorHAnsi" w:hAnsiTheme="majorHAnsi" w:cstheme="majorHAnsi"/>
          <w:sz w:val="22"/>
          <w:szCs w:val="22"/>
        </w:rPr>
        <w:t xml:space="preserve">. </w:t>
      </w:r>
    </w:p>
    <w:p w14:paraId="26804569" w14:textId="77777777" w:rsidR="00466949" w:rsidRPr="00F855AF" w:rsidRDefault="00466949" w:rsidP="007B2488">
      <w:pPr>
        <w:pStyle w:val="Default"/>
        <w:spacing w:after="60"/>
        <w:ind w:left="357"/>
        <w:rPr>
          <w:rFonts w:asciiTheme="majorHAnsi" w:hAnsiTheme="majorHAnsi" w:cstheme="majorHAnsi"/>
          <w:sz w:val="22"/>
          <w:szCs w:val="22"/>
        </w:rPr>
      </w:pPr>
    </w:p>
    <w:p w14:paraId="21F386FE" w14:textId="77777777" w:rsidR="00942CEE" w:rsidRDefault="00F855AF" w:rsidP="007B2488">
      <w:pPr>
        <w:pStyle w:val="Default"/>
        <w:numPr>
          <w:ilvl w:val="0"/>
          <w:numId w:val="3"/>
        </w:numPr>
        <w:ind w:left="714" w:hanging="357"/>
        <w:jc w:val="both"/>
        <w:rPr>
          <w:rFonts w:asciiTheme="majorHAnsi" w:hAnsiTheme="majorHAnsi" w:cstheme="majorHAnsi"/>
          <w:b/>
          <w:sz w:val="22"/>
          <w:szCs w:val="22"/>
        </w:rPr>
      </w:pPr>
      <w:r w:rsidRPr="00466949">
        <w:rPr>
          <w:rFonts w:asciiTheme="majorHAnsi" w:hAnsiTheme="majorHAnsi" w:cstheme="majorHAnsi"/>
          <w:b/>
          <w:sz w:val="22"/>
          <w:szCs w:val="22"/>
        </w:rPr>
        <w:t xml:space="preserve">Základné právo obcí a samosprávnych krajov na samosprávu </w:t>
      </w:r>
    </w:p>
    <w:p w14:paraId="168E7A72" w14:textId="77777777" w:rsidR="00F855AF" w:rsidRPr="00466949" w:rsidRDefault="00F855AF" w:rsidP="007B2488">
      <w:pPr>
        <w:pStyle w:val="Default"/>
        <w:spacing w:after="60"/>
        <w:ind w:left="357"/>
        <w:rPr>
          <w:rFonts w:asciiTheme="majorHAnsi" w:hAnsiTheme="majorHAnsi" w:cstheme="majorHAnsi"/>
          <w:b/>
          <w:sz w:val="22"/>
          <w:szCs w:val="22"/>
        </w:rPr>
      </w:pPr>
      <w:r w:rsidRPr="00466949">
        <w:rPr>
          <w:rFonts w:asciiTheme="majorHAnsi" w:hAnsiTheme="majorHAnsi" w:cstheme="majorHAnsi"/>
          <w:b/>
          <w:color w:val="424242"/>
          <w:sz w:val="22"/>
          <w:szCs w:val="22"/>
        </w:rPr>
        <w:t>(</w:t>
      </w:r>
      <w:proofErr w:type="spellStart"/>
      <w:r w:rsidRPr="00466949">
        <w:rPr>
          <w:rFonts w:asciiTheme="majorHAnsi" w:hAnsiTheme="majorHAnsi" w:cstheme="majorHAnsi"/>
          <w:b/>
          <w:sz w:val="22"/>
          <w:szCs w:val="22"/>
        </w:rPr>
        <w:t>Basic</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right</w:t>
      </w:r>
      <w:proofErr w:type="spellEnd"/>
      <w:r w:rsidRPr="00466949">
        <w:rPr>
          <w:rFonts w:asciiTheme="majorHAnsi" w:hAnsiTheme="majorHAnsi" w:cstheme="majorHAnsi"/>
          <w:b/>
          <w:sz w:val="22"/>
          <w:szCs w:val="22"/>
        </w:rPr>
        <w:t xml:space="preserve"> of </w:t>
      </w:r>
      <w:proofErr w:type="spellStart"/>
      <w:r w:rsidRPr="00466949">
        <w:rPr>
          <w:rFonts w:asciiTheme="majorHAnsi" w:hAnsiTheme="majorHAnsi" w:cstheme="majorHAnsi"/>
          <w:b/>
          <w:sz w:val="22"/>
          <w:szCs w:val="22"/>
        </w:rPr>
        <w:t>municipalities</w:t>
      </w:r>
      <w:proofErr w:type="spellEnd"/>
      <w:r w:rsidRPr="00466949">
        <w:rPr>
          <w:rFonts w:asciiTheme="majorHAnsi" w:hAnsiTheme="majorHAnsi" w:cstheme="majorHAnsi"/>
          <w:b/>
          <w:sz w:val="22"/>
          <w:szCs w:val="22"/>
        </w:rPr>
        <w:t xml:space="preserve"> and </w:t>
      </w:r>
      <w:proofErr w:type="spellStart"/>
      <w:r w:rsidRPr="00466949">
        <w:rPr>
          <w:rFonts w:asciiTheme="majorHAnsi" w:hAnsiTheme="majorHAnsi" w:cstheme="majorHAnsi"/>
          <w:b/>
          <w:sz w:val="22"/>
          <w:szCs w:val="22"/>
        </w:rPr>
        <w:t>self-governing</w:t>
      </w:r>
      <w:proofErr w:type="spellEnd"/>
      <w:r w:rsidRPr="00466949">
        <w:rPr>
          <w:rFonts w:asciiTheme="majorHAnsi" w:hAnsiTheme="majorHAnsi" w:cstheme="majorHAnsi"/>
          <w:b/>
          <w:sz w:val="22"/>
          <w:szCs w:val="22"/>
        </w:rPr>
        <w:t xml:space="preserve"> </w:t>
      </w:r>
      <w:proofErr w:type="spellStart"/>
      <w:r w:rsidRPr="00466949">
        <w:rPr>
          <w:rFonts w:asciiTheme="majorHAnsi" w:hAnsiTheme="majorHAnsi" w:cstheme="majorHAnsi"/>
          <w:b/>
          <w:sz w:val="22"/>
          <w:szCs w:val="22"/>
        </w:rPr>
        <w:t>regions</w:t>
      </w:r>
      <w:proofErr w:type="spellEnd"/>
      <w:r w:rsidRPr="00466949">
        <w:rPr>
          <w:rFonts w:asciiTheme="majorHAnsi" w:hAnsiTheme="majorHAnsi" w:cstheme="majorHAnsi"/>
          <w:b/>
          <w:sz w:val="22"/>
          <w:szCs w:val="22"/>
        </w:rPr>
        <w:t xml:space="preserve"> to </w:t>
      </w:r>
      <w:proofErr w:type="spellStart"/>
      <w:r w:rsidRPr="00466949">
        <w:rPr>
          <w:rFonts w:asciiTheme="majorHAnsi" w:hAnsiTheme="majorHAnsi" w:cstheme="majorHAnsi"/>
          <w:b/>
          <w:sz w:val="22"/>
          <w:szCs w:val="22"/>
        </w:rPr>
        <w:t>self-governance</w:t>
      </w:r>
      <w:proofErr w:type="spellEnd"/>
      <w:r w:rsidRPr="00466949">
        <w:rPr>
          <w:rFonts w:asciiTheme="majorHAnsi" w:hAnsiTheme="majorHAnsi" w:cstheme="majorHAnsi"/>
          <w:b/>
          <w:sz w:val="22"/>
          <w:szCs w:val="22"/>
        </w:rPr>
        <w:t xml:space="preserve">) </w:t>
      </w:r>
    </w:p>
    <w:p w14:paraId="72FC156B"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rigoróznej práce je komplexná právno-teoretická analýza konceptu územnej samosprávy vo svetle základného práva na územnú samosprávu. Problematiku je potrebné preskúmať pri zohľadnení záverov právnej vedy a rozhodovacej praxe Ústavného súdu Slovenskej republiky. </w:t>
      </w:r>
    </w:p>
    <w:p w14:paraId="4BCE97F1" w14:textId="77777777" w:rsidR="00466949" w:rsidRPr="00F855AF" w:rsidRDefault="00466949" w:rsidP="007B2488">
      <w:pPr>
        <w:pStyle w:val="Default"/>
        <w:spacing w:after="60"/>
        <w:ind w:left="357"/>
        <w:rPr>
          <w:rFonts w:asciiTheme="majorHAnsi" w:hAnsiTheme="majorHAnsi" w:cstheme="majorHAnsi"/>
          <w:sz w:val="22"/>
          <w:szCs w:val="22"/>
        </w:rPr>
      </w:pPr>
    </w:p>
    <w:p w14:paraId="4FA7CBF2" w14:textId="77777777" w:rsidR="00942CEE"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Právna istota – princíp právneho štátu </w:t>
      </w:r>
    </w:p>
    <w:p w14:paraId="7347E31F" w14:textId="77777777" w:rsidR="00F855AF" w:rsidRPr="00466949" w:rsidRDefault="00F855AF" w:rsidP="007B2488">
      <w:pPr>
        <w:pStyle w:val="Default"/>
        <w:spacing w:after="60"/>
        <w:ind w:left="357"/>
        <w:rPr>
          <w:rFonts w:asciiTheme="majorHAnsi" w:hAnsiTheme="majorHAnsi" w:cstheme="majorHAnsi"/>
          <w:b/>
          <w:color w:val="424242"/>
          <w:sz w:val="22"/>
          <w:szCs w:val="22"/>
        </w:rPr>
      </w:pPr>
      <w:r w:rsidRPr="00466949">
        <w:rPr>
          <w:rFonts w:asciiTheme="majorHAnsi" w:hAnsiTheme="majorHAnsi" w:cstheme="majorHAnsi"/>
          <w:b/>
          <w:color w:val="424242"/>
          <w:sz w:val="22"/>
          <w:szCs w:val="22"/>
        </w:rPr>
        <w:t>(</w:t>
      </w:r>
      <w:proofErr w:type="spellStart"/>
      <w:r w:rsidRPr="00466949">
        <w:rPr>
          <w:rFonts w:asciiTheme="majorHAnsi" w:hAnsiTheme="majorHAnsi" w:cstheme="majorHAnsi"/>
          <w:b/>
          <w:color w:val="424242"/>
          <w:sz w:val="22"/>
          <w:szCs w:val="22"/>
        </w:rPr>
        <w:t>Legal</w:t>
      </w:r>
      <w:proofErr w:type="spellEnd"/>
      <w:r w:rsidRPr="00466949">
        <w:rPr>
          <w:rFonts w:asciiTheme="majorHAnsi" w:hAnsiTheme="majorHAnsi" w:cstheme="majorHAnsi"/>
          <w:b/>
          <w:color w:val="424242"/>
          <w:sz w:val="22"/>
          <w:szCs w:val="22"/>
        </w:rPr>
        <w:t xml:space="preserve"> </w:t>
      </w:r>
      <w:proofErr w:type="spellStart"/>
      <w:r w:rsidRPr="00466949">
        <w:rPr>
          <w:rFonts w:asciiTheme="majorHAnsi" w:hAnsiTheme="majorHAnsi" w:cstheme="majorHAnsi"/>
          <w:b/>
          <w:color w:val="424242"/>
          <w:sz w:val="22"/>
          <w:szCs w:val="22"/>
        </w:rPr>
        <w:t>certainty</w:t>
      </w:r>
      <w:proofErr w:type="spellEnd"/>
      <w:r w:rsidRPr="00466949">
        <w:rPr>
          <w:rFonts w:asciiTheme="majorHAnsi" w:hAnsiTheme="majorHAnsi" w:cstheme="majorHAnsi"/>
          <w:b/>
          <w:color w:val="424242"/>
          <w:sz w:val="22"/>
          <w:szCs w:val="22"/>
        </w:rPr>
        <w:t xml:space="preserve"> - </w:t>
      </w:r>
      <w:proofErr w:type="spellStart"/>
      <w:r w:rsidRPr="00466949">
        <w:rPr>
          <w:rFonts w:asciiTheme="majorHAnsi" w:hAnsiTheme="majorHAnsi" w:cstheme="majorHAnsi"/>
          <w:b/>
          <w:color w:val="424242"/>
          <w:sz w:val="22"/>
          <w:szCs w:val="22"/>
        </w:rPr>
        <w:t>the</w:t>
      </w:r>
      <w:proofErr w:type="spellEnd"/>
      <w:r w:rsidRPr="00466949">
        <w:rPr>
          <w:rFonts w:asciiTheme="majorHAnsi" w:hAnsiTheme="majorHAnsi" w:cstheme="majorHAnsi"/>
          <w:b/>
          <w:color w:val="424242"/>
          <w:sz w:val="22"/>
          <w:szCs w:val="22"/>
        </w:rPr>
        <w:t xml:space="preserve"> rule of </w:t>
      </w:r>
      <w:proofErr w:type="spellStart"/>
      <w:r w:rsidRPr="00466949">
        <w:rPr>
          <w:rFonts w:asciiTheme="majorHAnsi" w:hAnsiTheme="majorHAnsi" w:cstheme="majorHAnsi"/>
          <w:b/>
          <w:color w:val="424242"/>
          <w:sz w:val="22"/>
          <w:szCs w:val="22"/>
        </w:rPr>
        <w:t>law</w:t>
      </w:r>
      <w:proofErr w:type="spellEnd"/>
      <w:r w:rsidRPr="00466949">
        <w:rPr>
          <w:rFonts w:asciiTheme="majorHAnsi" w:hAnsiTheme="majorHAnsi" w:cstheme="majorHAnsi"/>
          <w:b/>
          <w:color w:val="424242"/>
          <w:sz w:val="22"/>
          <w:szCs w:val="22"/>
        </w:rPr>
        <w:t xml:space="preserve"> </w:t>
      </w:r>
      <w:proofErr w:type="spellStart"/>
      <w:r w:rsidRPr="00466949">
        <w:rPr>
          <w:rFonts w:asciiTheme="majorHAnsi" w:hAnsiTheme="majorHAnsi" w:cstheme="majorHAnsi"/>
          <w:b/>
          <w:color w:val="424242"/>
          <w:sz w:val="22"/>
          <w:szCs w:val="22"/>
        </w:rPr>
        <w:t>principle</w:t>
      </w:r>
      <w:proofErr w:type="spellEnd"/>
      <w:r w:rsidRPr="00466949">
        <w:rPr>
          <w:rFonts w:asciiTheme="majorHAnsi" w:hAnsiTheme="majorHAnsi" w:cstheme="majorHAnsi"/>
          <w:b/>
          <w:color w:val="424242"/>
          <w:sz w:val="22"/>
          <w:szCs w:val="22"/>
        </w:rPr>
        <w:t xml:space="preserve">) </w:t>
      </w:r>
    </w:p>
    <w:p w14:paraId="27E0FECB"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Cieľom práce je zamerať sa na podstatu princípu právnej istoty, ktorou je vytvorenie a garantovanie podmienok garantujúcich, že vo vzťahu k občanovi sa bude zachovávať právo. S tým súvisia požiadavky, ktorým bude v práci venovaná pozornosť a to, aby: </w:t>
      </w:r>
    </w:p>
    <w:p w14:paraId="7D9B8630"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konanie štátnych orgánov bolo predvídateľné, </w:t>
      </w:r>
    </w:p>
    <w:p w14:paraId="5277D47A"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boli stanovené hranice spätného pôsobenia práva </w:t>
      </w:r>
    </w:p>
    <w:p w14:paraId="5A1F1BAB"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právo bolo pre občana zrozumiteľné a dostatočne jasné </w:t>
      </w:r>
    </w:p>
    <w:p w14:paraId="767556AB" w14:textId="77777777" w:rsidR="00466949" w:rsidRPr="00F855AF" w:rsidRDefault="00466949" w:rsidP="007B2488">
      <w:pPr>
        <w:pStyle w:val="Default"/>
        <w:spacing w:after="60"/>
        <w:ind w:left="357"/>
        <w:rPr>
          <w:rFonts w:asciiTheme="majorHAnsi" w:hAnsiTheme="majorHAnsi" w:cstheme="majorHAnsi"/>
          <w:sz w:val="22"/>
          <w:szCs w:val="22"/>
        </w:rPr>
      </w:pPr>
    </w:p>
    <w:p w14:paraId="0E8ADF60" w14:textId="77777777" w:rsidR="00F855AF" w:rsidRPr="00466949" w:rsidRDefault="00F855AF" w:rsidP="007B2488">
      <w:pPr>
        <w:pStyle w:val="Default"/>
        <w:numPr>
          <w:ilvl w:val="0"/>
          <w:numId w:val="3"/>
        </w:numPr>
        <w:rPr>
          <w:rFonts w:asciiTheme="majorHAnsi" w:hAnsiTheme="majorHAnsi" w:cstheme="majorHAnsi"/>
          <w:b/>
          <w:sz w:val="22"/>
          <w:szCs w:val="22"/>
        </w:rPr>
      </w:pPr>
      <w:r w:rsidRPr="00466949">
        <w:rPr>
          <w:rFonts w:asciiTheme="majorHAnsi" w:hAnsiTheme="majorHAnsi" w:cstheme="majorHAnsi"/>
          <w:b/>
          <w:sz w:val="22"/>
          <w:szCs w:val="22"/>
        </w:rPr>
        <w:t xml:space="preserve">Obmedzovania základných práv a slobôd v mimoriadnych situáciách </w:t>
      </w:r>
    </w:p>
    <w:p w14:paraId="00A82618" w14:textId="77777777" w:rsidR="00F855AF" w:rsidRPr="00466949" w:rsidRDefault="00F855AF" w:rsidP="007B2488">
      <w:pPr>
        <w:pStyle w:val="Default"/>
        <w:spacing w:after="60"/>
        <w:ind w:left="357"/>
        <w:rPr>
          <w:rFonts w:asciiTheme="majorHAnsi" w:hAnsiTheme="majorHAnsi" w:cstheme="majorHAnsi"/>
          <w:b/>
          <w:color w:val="424242"/>
          <w:sz w:val="22"/>
          <w:szCs w:val="22"/>
        </w:rPr>
      </w:pPr>
      <w:r w:rsidRPr="00466949">
        <w:rPr>
          <w:rFonts w:asciiTheme="majorHAnsi" w:hAnsiTheme="majorHAnsi" w:cstheme="majorHAnsi"/>
          <w:b/>
          <w:color w:val="424242"/>
          <w:sz w:val="22"/>
          <w:szCs w:val="22"/>
        </w:rPr>
        <w:t>(</w:t>
      </w:r>
      <w:proofErr w:type="spellStart"/>
      <w:r w:rsidRPr="00466949">
        <w:rPr>
          <w:rFonts w:asciiTheme="majorHAnsi" w:hAnsiTheme="majorHAnsi" w:cstheme="majorHAnsi"/>
          <w:b/>
          <w:color w:val="424242"/>
          <w:sz w:val="22"/>
          <w:szCs w:val="22"/>
        </w:rPr>
        <w:t>Limitations</w:t>
      </w:r>
      <w:proofErr w:type="spellEnd"/>
      <w:r w:rsidRPr="00466949">
        <w:rPr>
          <w:rFonts w:asciiTheme="majorHAnsi" w:hAnsiTheme="majorHAnsi" w:cstheme="majorHAnsi"/>
          <w:b/>
          <w:color w:val="424242"/>
          <w:sz w:val="22"/>
          <w:szCs w:val="22"/>
        </w:rPr>
        <w:t xml:space="preserve"> of </w:t>
      </w:r>
      <w:proofErr w:type="spellStart"/>
      <w:r w:rsidRPr="00466949">
        <w:rPr>
          <w:rFonts w:asciiTheme="majorHAnsi" w:hAnsiTheme="majorHAnsi" w:cstheme="majorHAnsi"/>
          <w:b/>
          <w:color w:val="424242"/>
          <w:sz w:val="22"/>
          <w:szCs w:val="22"/>
        </w:rPr>
        <w:t>fundamental</w:t>
      </w:r>
      <w:proofErr w:type="spellEnd"/>
      <w:r w:rsidRPr="00466949">
        <w:rPr>
          <w:rFonts w:asciiTheme="majorHAnsi" w:hAnsiTheme="majorHAnsi" w:cstheme="majorHAnsi"/>
          <w:b/>
          <w:color w:val="424242"/>
          <w:sz w:val="22"/>
          <w:szCs w:val="22"/>
        </w:rPr>
        <w:t xml:space="preserve"> </w:t>
      </w:r>
      <w:proofErr w:type="spellStart"/>
      <w:r w:rsidRPr="00466949">
        <w:rPr>
          <w:rFonts w:asciiTheme="majorHAnsi" w:hAnsiTheme="majorHAnsi" w:cstheme="majorHAnsi"/>
          <w:b/>
          <w:color w:val="424242"/>
          <w:sz w:val="22"/>
          <w:szCs w:val="22"/>
        </w:rPr>
        <w:t>rights</w:t>
      </w:r>
      <w:proofErr w:type="spellEnd"/>
      <w:r w:rsidRPr="00466949">
        <w:rPr>
          <w:rFonts w:asciiTheme="majorHAnsi" w:hAnsiTheme="majorHAnsi" w:cstheme="majorHAnsi"/>
          <w:b/>
          <w:color w:val="424242"/>
          <w:sz w:val="22"/>
          <w:szCs w:val="22"/>
        </w:rPr>
        <w:t xml:space="preserve"> and </w:t>
      </w:r>
      <w:proofErr w:type="spellStart"/>
      <w:r w:rsidRPr="00466949">
        <w:rPr>
          <w:rFonts w:asciiTheme="majorHAnsi" w:hAnsiTheme="majorHAnsi" w:cstheme="majorHAnsi"/>
          <w:b/>
          <w:color w:val="424242"/>
          <w:sz w:val="22"/>
          <w:szCs w:val="22"/>
        </w:rPr>
        <w:t>freedoms</w:t>
      </w:r>
      <w:proofErr w:type="spellEnd"/>
      <w:r w:rsidRPr="00466949">
        <w:rPr>
          <w:rFonts w:asciiTheme="majorHAnsi" w:hAnsiTheme="majorHAnsi" w:cstheme="majorHAnsi"/>
          <w:b/>
          <w:color w:val="424242"/>
          <w:sz w:val="22"/>
          <w:szCs w:val="22"/>
        </w:rPr>
        <w:t xml:space="preserve"> in </w:t>
      </w:r>
      <w:proofErr w:type="spellStart"/>
      <w:r w:rsidRPr="00466949">
        <w:rPr>
          <w:rFonts w:asciiTheme="majorHAnsi" w:hAnsiTheme="majorHAnsi" w:cstheme="majorHAnsi"/>
          <w:b/>
          <w:color w:val="424242"/>
          <w:sz w:val="22"/>
          <w:szCs w:val="22"/>
        </w:rPr>
        <w:t>emergency</w:t>
      </w:r>
      <w:proofErr w:type="spellEnd"/>
      <w:r w:rsidRPr="00466949">
        <w:rPr>
          <w:rFonts w:asciiTheme="majorHAnsi" w:hAnsiTheme="majorHAnsi" w:cstheme="majorHAnsi"/>
          <w:b/>
          <w:color w:val="424242"/>
          <w:sz w:val="22"/>
          <w:szCs w:val="22"/>
        </w:rPr>
        <w:t xml:space="preserve"> </w:t>
      </w:r>
      <w:proofErr w:type="spellStart"/>
      <w:r w:rsidRPr="00466949">
        <w:rPr>
          <w:rFonts w:asciiTheme="majorHAnsi" w:hAnsiTheme="majorHAnsi" w:cstheme="majorHAnsi"/>
          <w:b/>
          <w:color w:val="424242"/>
          <w:sz w:val="22"/>
          <w:szCs w:val="22"/>
        </w:rPr>
        <w:t>situations</w:t>
      </w:r>
      <w:proofErr w:type="spellEnd"/>
      <w:r w:rsidRPr="00466949">
        <w:rPr>
          <w:rFonts w:asciiTheme="majorHAnsi" w:hAnsiTheme="majorHAnsi" w:cstheme="majorHAnsi"/>
          <w:b/>
          <w:color w:val="424242"/>
          <w:sz w:val="22"/>
          <w:szCs w:val="22"/>
        </w:rPr>
        <w:t xml:space="preserve">) </w:t>
      </w:r>
    </w:p>
    <w:p w14:paraId="4DCA0D62" w14:textId="77777777" w:rsid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Právna regulácia obmedzenia základných práv a slobôd súvisí s ochranou jednotlivcov pred svojvoľným, bezbrehým obmedzovaním základných práv a ukladaním povinnosti orgánmi štátnej moci. Mimoriadne situácie vyžadujú odlišný právny režim, majúci za následok odstúpenie od bežných pravidiel v oblasti ľudských práv, ako aj zmeny v spôsobe rozdelenia právomoci a povinností medzi jednotlivými štátnymi orgánmi. Cieľom práce je poukázať na hlavné otázky diskutované v súvislosti s mimoriadnymi situáciami ich dopadom na základné práva a slobody. </w:t>
      </w:r>
    </w:p>
    <w:p w14:paraId="5B7037F3" w14:textId="77777777" w:rsidR="00F12A01" w:rsidRDefault="00F12A01" w:rsidP="007B2488">
      <w:pPr>
        <w:pStyle w:val="Default"/>
        <w:spacing w:after="60"/>
        <w:ind w:left="357"/>
        <w:rPr>
          <w:rFonts w:asciiTheme="majorHAnsi" w:hAnsiTheme="majorHAnsi" w:cstheme="majorHAnsi"/>
          <w:sz w:val="22"/>
          <w:szCs w:val="22"/>
        </w:rPr>
      </w:pPr>
    </w:p>
    <w:p w14:paraId="7B1F584A" w14:textId="77777777" w:rsidR="00F12A01" w:rsidRPr="00F12A01" w:rsidRDefault="00F12A01" w:rsidP="007B2488">
      <w:pPr>
        <w:pStyle w:val="Odsekzoznamu"/>
        <w:numPr>
          <w:ilvl w:val="0"/>
          <w:numId w:val="3"/>
        </w:numPr>
        <w:spacing w:after="0" w:line="240" w:lineRule="auto"/>
        <w:ind w:left="357" w:firstLine="0"/>
        <w:jc w:val="both"/>
        <w:rPr>
          <w:rFonts w:asciiTheme="majorHAnsi" w:hAnsiTheme="majorHAnsi" w:cstheme="majorHAnsi"/>
          <w:b/>
          <w:bCs/>
          <w:sz w:val="22"/>
          <w:szCs w:val="22"/>
        </w:rPr>
      </w:pPr>
      <w:r w:rsidRPr="00F12A01">
        <w:rPr>
          <w:rFonts w:asciiTheme="majorHAnsi" w:hAnsiTheme="majorHAnsi" w:cstheme="majorHAnsi"/>
          <w:b/>
          <w:bCs/>
          <w:sz w:val="22"/>
          <w:szCs w:val="22"/>
        </w:rPr>
        <w:t>Digitálne volebné právo v ére elektronickej participácie: právne a bezpečnostné aspekty elektronických volieb a referend</w:t>
      </w:r>
    </w:p>
    <w:p w14:paraId="7C8B081D" w14:textId="77777777" w:rsidR="009A439C" w:rsidRPr="009A439C" w:rsidRDefault="00F12A01" w:rsidP="007B2488">
      <w:pPr>
        <w:pStyle w:val="Odsekzoznamu"/>
        <w:spacing w:before="240" w:after="60" w:line="240" w:lineRule="auto"/>
        <w:ind w:left="357"/>
        <w:rPr>
          <w:rFonts w:asciiTheme="majorHAnsi" w:hAnsiTheme="majorHAnsi" w:cstheme="majorHAnsi"/>
          <w:b/>
          <w:sz w:val="22"/>
          <w:szCs w:val="22"/>
        </w:rPr>
      </w:pPr>
      <w:proofErr w:type="spellStart"/>
      <w:r w:rsidRPr="00F12A01">
        <w:rPr>
          <w:rFonts w:asciiTheme="majorHAnsi" w:hAnsiTheme="majorHAnsi" w:cstheme="majorHAnsi"/>
          <w:b/>
          <w:sz w:val="22"/>
          <w:szCs w:val="22"/>
        </w:rPr>
        <w:t>Digital</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Electoral</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Rights</w:t>
      </w:r>
      <w:proofErr w:type="spellEnd"/>
      <w:r w:rsidRPr="00F12A01">
        <w:rPr>
          <w:rFonts w:asciiTheme="majorHAnsi" w:hAnsiTheme="majorHAnsi" w:cstheme="majorHAnsi"/>
          <w:b/>
          <w:sz w:val="22"/>
          <w:szCs w:val="22"/>
        </w:rPr>
        <w:t xml:space="preserve"> in </w:t>
      </w: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Era</w:t>
      </w:r>
      <w:proofErr w:type="spellEnd"/>
      <w:r w:rsidRPr="00F12A01">
        <w:rPr>
          <w:rFonts w:asciiTheme="majorHAnsi" w:hAnsiTheme="majorHAnsi" w:cstheme="majorHAnsi"/>
          <w:b/>
          <w:sz w:val="22"/>
          <w:szCs w:val="22"/>
        </w:rPr>
        <w:t xml:space="preserve"> of </w:t>
      </w:r>
      <w:proofErr w:type="spellStart"/>
      <w:r w:rsidRPr="00F12A01">
        <w:rPr>
          <w:rFonts w:asciiTheme="majorHAnsi" w:hAnsiTheme="majorHAnsi" w:cstheme="majorHAnsi"/>
          <w:b/>
          <w:sz w:val="22"/>
          <w:szCs w:val="22"/>
        </w:rPr>
        <w:t>Electronic</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Participation</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Legal</w:t>
      </w:r>
      <w:proofErr w:type="spellEnd"/>
      <w:r w:rsidRPr="00F12A01">
        <w:rPr>
          <w:rFonts w:asciiTheme="majorHAnsi" w:hAnsiTheme="majorHAnsi" w:cstheme="majorHAnsi"/>
          <w:b/>
          <w:sz w:val="22"/>
          <w:szCs w:val="22"/>
        </w:rPr>
        <w:t xml:space="preserve"> and </w:t>
      </w:r>
      <w:proofErr w:type="spellStart"/>
      <w:r w:rsidRPr="00F12A01">
        <w:rPr>
          <w:rFonts w:asciiTheme="majorHAnsi" w:hAnsiTheme="majorHAnsi" w:cstheme="majorHAnsi"/>
          <w:b/>
          <w:sz w:val="22"/>
          <w:szCs w:val="22"/>
        </w:rPr>
        <w:t>Security</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Aspects</w:t>
      </w:r>
      <w:proofErr w:type="spellEnd"/>
      <w:r w:rsidRPr="00F12A01">
        <w:rPr>
          <w:rFonts w:asciiTheme="majorHAnsi" w:hAnsiTheme="majorHAnsi" w:cstheme="majorHAnsi"/>
          <w:b/>
          <w:sz w:val="22"/>
          <w:szCs w:val="22"/>
        </w:rPr>
        <w:t xml:space="preserve"> of </w:t>
      </w:r>
      <w:proofErr w:type="spellStart"/>
      <w:r w:rsidRPr="00F12A01">
        <w:rPr>
          <w:rFonts w:asciiTheme="majorHAnsi" w:hAnsiTheme="majorHAnsi" w:cstheme="majorHAnsi"/>
          <w:b/>
          <w:sz w:val="22"/>
          <w:szCs w:val="22"/>
        </w:rPr>
        <w:t>Electronic</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Elections</w:t>
      </w:r>
      <w:proofErr w:type="spellEnd"/>
      <w:r w:rsidRPr="00F12A01">
        <w:rPr>
          <w:rFonts w:asciiTheme="majorHAnsi" w:hAnsiTheme="majorHAnsi" w:cstheme="majorHAnsi"/>
          <w:b/>
          <w:sz w:val="22"/>
          <w:szCs w:val="22"/>
        </w:rPr>
        <w:t xml:space="preserve"> and </w:t>
      </w:r>
      <w:proofErr w:type="spellStart"/>
      <w:r w:rsidRPr="00F12A01">
        <w:rPr>
          <w:rFonts w:asciiTheme="majorHAnsi" w:hAnsiTheme="majorHAnsi" w:cstheme="majorHAnsi"/>
          <w:b/>
          <w:sz w:val="22"/>
          <w:szCs w:val="22"/>
        </w:rPr>
        <w:t>Referendums</w:t>
      </w:r>
      <w:proofErr w:type="spellEnd"/>
    </w:p>
    <w:p w14:paraId="7CC33CD6" w14:textId="6BE4F2AF" w:rsidR="00F12A01" w:rsidRPr="00F12A01" w:rsidRDefault="00F12A01" w:rsidP="007B2488">
      <w:pPr>
        <w:pStyle w:val="Odsekzoznamu"/>
        <w:spacing w:after="60" w:line="240" w:lineRule="auto"/>
        <w:ind w:left="357"/>
        <w:rPr>
          <w:rFonts w:asciiTheme="majorHAnsi" w:hAnsiTheme="majorHAnsi" w:cstheme="majorHAnsi"/>
          <w:iCs/>
          <w:sz w:val="22"/>
          <w:szCs w:val="22"/>
        </w:rPr>
      </w:pPr>
      <w:r w:rsidRPr="00F12A01">
        <w:rPr>
          <w:rFonts w:asciiTheme="majorHAnsi" w:hAnsiTheme="majorHAnsi" w:cstheme="majorHAnsi"/>
          <w:iCs/>
          <w:sz w:val="22"/>
          <w:szCs w:val="22"/>
        </w:rPr>
        <w:t>Elektronické formy výkonu volebného práva predstavujú jednu z najdiskutovanejších výziev moderných demokracií, keďže prinášajú nové možnosti participácie, ale aj riziká spojené s kybernetickou bezpečnosťou a ochranou integrity hlasovania. Práca sa zameria na právne predpoklady a limity zavádzania elektronických volieb a referend v podmienkach demokratického právneho štátu. Cieľom práce je posúdiť možnosti implementácie elektronického hlasovania pri zachovaní (alebo možnom prispôsobení) ústavných princípov volebného práva.</w:t>
      </w:r>
    </w:p>
    <w:p w14:paraId="6901EB21" w14:textId="77777777" w:rsidR="00F12A01" w:rsidRPr="00F12A01" w:rsidRDefault="00F12A01" w:rsidP="007B2488">
      <w:pPr>
        <w:pStyle w:val="Odsekzoznamu"/>
        <w:spacing w:after="60" w:line="240" w:lineRule="auto"/>
        <w:jc w:val="both"/>
        <w:rPr>
          <w:rFonts w:asciiTheme="majorHAnsi" w:hAnsiTheme="majorHAnsi" w:cstheme="majorHAnsi"/>
          <w:iCs/>
          <w:sz w:val="22"/>
          <w:szCs w:val="22"/>
        </w:rPr>
      </w:pPr>
    </w:p>
    <w:p w14:paraId="09A647E7" w14:textId="77777777" w:rsidR="00F12A01" w:rsidRPr="009A439C" w:rsidRDefault="00F12A01" w:rsidP="007B2488">
      <w:pPr>
        <w:pStyle w:val="Odsekzoznamu"/>
        <w:numPr>
          <w:ilvl w:val="0"/>
          <w:numId w:val="3"/>
        </w:numPr>
        <w:spacing w:after="0" w:line="240" w:lineRule="auto"/>
        <w:ind w:left="357" w:firstLine="0"/>
        <w:jc w:val="both"/>
        <w:rPr>
          <w:rFonts w:asciiTheme="majorHAnsi" w:hAnsiTheme="majorHAnsi" w:cstheme="majorHAnsi"/>
          <w:b/>
          <w:bCs/>
          <w:sz w:val="22"/>
          <w:szCs w:val="22"/>
        </w:rPr>
      </w:pPr>
      <w:r w:rsidRPr="009A439C">
        <w:rPr>
          <w:rFonts w:asciiTheme="majorHAnsi" w:hAnsiTheme="majorHAnsi" w:cstheme="majorHAnsi"/>
          <w:b/>
          <w:bCs/>
          <w:sz w:val="22"/>
          <w:szCs w:val="22"/>
        </w:rPr>
        <w:t>Demokracia v digitálnej spoločnosti: transformácia demokratickej legitimity pod vplyvom digitálnych technológií a umelej inteligencie</w:t>
      </w:r>
    </w:p>
    <w:p w14:paraId="4B212682" w14:textId="77777777" w:rsidR="00F12A01" w:rsidRPr="007B2488" w:rsidRDefault="00F12A01" w:rsidP="007B2488">
      <w:pPr>
        <w:pStyle w:val="Odsekzoznamu"/>
        <w:spacing w:before="240" w:after="0" w:line="240" w:lineRule="auto"/>
        <w:ind w:left="357"/>
        <w:rPr>
          <w:rFonts w:asciiTheme="majorHAnsi" w:hAnsiTheme="majorHAnsi" w:cstheme="majorHAnsi"/>
          <w:b/>
          <w:sz w:val="22"/>
          <w:szCs w:val="22"/>
        </w:rPr>
      </w:pPr>
      <w:proofErr w:type="spellStart"/>
      <w:r w:rsidRPr="009A439C">
        <w:rPr>
          <w:rFonts w:asciiTheme="majorHAnsi" w:hAnsiTheme="majorHAnsi" w:cstheme="majorHAnsi"/>
          <w:b/>
          <w:sz w:val="22"/>
          <w:szCs w:val="22"/>
        </w:rPr>
        <w:lastRenderedPageBreak/>
        <w:t>Democracy</w:t>
      </w:r>
      <w:proofErr w:type="spellEnd"/>
      <w:r w:rsidRPr="009A439C">
        <w:rPr>
          <w:rFonts w:asciiTheme="majorHAnsi" w:hAnsiTheme="majorHAnsi" w:cstheme="majorHAnsi"/>
          <w:b/>
          <w:sz w:val="22"/>
          <w:szCs w:val="22"/>
        </w:rPr>
        <w:t xml:space="preserve"> in </w:t>
      </w:r>
      <w:proofErr w:type="spellStart"/>
      <w:r w:rsidRPr="009A439C">
        <w:rPr>
          <w:rFonts w:asciiTheme="majorHAnsi" w:hAnsiTheme="majorHAnsi" w:cstheme="majorHAnsi"/>
          <w:b/>
          <w:sz w:val="22"/>
          <w:szCs w:val="22"/>
        </w:rPr>
        <w:t>the</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Digital</w:t>
      </w:r>
      <w:proofErr w:type="spellEnd"/>
      <w:r w:rsidRPr="009A439C">
        <w:rPr>
          <w:rFonts w:asciiTheme="majorHAnsi" w:hAnsiTheme="majorHAnsi" w:cstheme="majorHAnsi"/>
          <w:b/>
          <w:sz w:val="22"/>
          <w:szCs w:val="22"/>
        </w:rPr>
        <w:t xml:space="preserve"> Society: </w:t>
      </w:r>
      <w:proofErr w:type="spellStart"/>
      <w:r w:rsidRPr="009A439C">
        <w:rPr>
          <w:rFonts w:asciiTheme="majorHAnsi" w:hAnsiTheme="majorHAnsi" w:cstheme="majorHAnsi"/>
          <w:b/>
          <w:sz w:val="22"/>
          <w:szCs w:val="22"/>
        </w:rPr>
        <w:t>The</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Transformation</w:t>
      </w:r>
      <w:proofErr w:type="spellEnd"/>
      <w:r w:rsidRPr="009A439C">
        <w:rPr>
          <w:rFonts w:asciiTheme="majorHAnsi" w:hAnsiTheme="majorHAnsi" w:cstheme="majorHAnsi"/>
          <w:b/>
          <w:sz w:val="22"/>
          <w:szCs w:val="22"/>
        </w:rPr>
        <w:t xml:space="preserve"> of </w:t>
      </w:r>
      <w:proofErr w:type="spellStart"/>
      <w:r w:rsidRPr="009A439C">
        <w:rPr>
          <w:rFonts w:asciiTheme="majorHAnsi" w:hAnsiTheme="majorHAnsi" w:cstheme="majorHAnsi"/>
          <w:b/>
          <w:sz w:val="22"/>
          <w:szCs w:val="22"/>
        </w:rPr>
        <w:t>Democratic</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Legitimacy</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under</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the</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Influence</w:t>
      </w:r>
      <w:proofErr w:type="spellEnd"/>
      <w:r w:rsidRPr="009A439C">
        <w:rPr>
          <w:rFonts w:asciiTheme="majorHAnsi" w:hAnsiTheme="majorHAnsi" w:cstheme="majorHAnsi"/>
          <w:b/>
          <w:sz w:val="22"/>
          <w:szCs w:val="22"/>
        </w:rPr>
        <w:t xml:space="preserve"> of </w:t>
      </w:r>
      <w:proofErr w:type="spellStart"/>
      <w:r w:rsidRPr="009A439C">
        <w:rPr>
          <w:rFonts w:asciiTheme="majorHAnsi" w:hAnsiTheme="majorHAnsi" w:cstheme="majorHAnsi"/>
          <w:b/>
          <w:sz w:val="22"/>
          <w:szCs w:val="22"/>
        </w:rPr>
        <w:t>Digital</w:t>
      </w:r>
      <w:proofErr w:type="spellEnd"/>
      <w:r w:rsidRPr="009A439C">
        <w:rPr>
          <w:rFonts w:asciiTheme="majorHAnsi" w:hAnsiTheme="majorHAnsi" w:cstheme="majorHAnsi"/>
          <w:b/>
          <w:sz w:val="22"/>
          <w:szCs w:val="22"/>
        </w:rPr>
        <w:t xml:space="preserve"> Technologies and </w:t>
      </w:r>
      <w:proofErr w:type="spellStart"/>
      <w:r w:rsidRPr="009A439C">
        <w:rPr>
          <w:rFonts w:asciiTheme="majorHAnsi" w:hAnsiTheme="majorHAnsi" w:cstheme="majorHAnsi"/>
          <w:b/>
          <w:sz w:val="22"/>
          <w:szCs w:val="22"/>
        </w:rPr>
        <w:t>Artificial</w:t>
      </w:r>
      <w:proofErr w:type="spellEnd"/>
      <w:r w:rsidRPr="009A439C">
        <w:rPr>
          <w:rFonts w:asciiTheme="majorHAnsi" w:hAnsiTheme="majorHAnsi" w:cstheme="majorHAnsi"/>
          <w:b/>
          <w:sz w:val="22"/>
          <w:szCs w:val="22"/>
        </w:rPr>
        <w:t xml:space="preserve"> </w:t>
      </w:r>
      <w:proofErr w:type="spellStart"/>
      <w:r w:rsidRPr="009A439C">
        <w:rPr>
          <w:rFonts w:asciiTheme="majorHAnsi" w:hAnsiTheme="majorHAnsi" w:cstheme="majorHAnsi"/>
          <w:b/>
          <w:sz w:val="22"/>
          <w:szCs w:val="22"/>
        </w:rPr>
        <w:t>Intelligence</w:t>
      </w:r>
      <w:proofErr w:type="spellEnd"/>
    </w:p>
    <w:p w14:paraId="51CF2EE7" w14:textId="493F061B" w:rsidR="00F12A01" w:rsidRPr="00F12A01" w:rsidRDefault="00F12A01" w:rsidP="007B2488">
      <w:pPr>
        <w:pStyle w:val="Odsekzoznamu"/>
        <w:spacing w:after="60" w:line="240" w:lineRule="auto"/>
        <w:ind w:left="357"/>
        <w:rPr>
          <w:rFonts w:asciiTheme="majorHAnsi" w:hAnsiTheme="majorHAnsi" w:cstheme="majorHAnsi"/>
          <w:iCs/>
          <w:sz w:val="22"/>
          <w:szCs w:val="22"/>
        </w:rPr>
      </w:pPr>
      <w:r w:rsidRPr="00F12A01">
        <w:rPr>
          <w:rFonts w:asciiTheme="majorHAnsi" w:hAnsiTheme="majorHAnsi" w:cstheme="majorHAnsi"/>
          <w:iCs/>
          <w:sz w:val="22"/>
          <w:szCs w:val="22"/>
        </w:rPr>
        <w:t>Digitálne technológie a umelá inteligencia zásadným spôsobom menia proces tvorby verejnej mienky, politickej komunikácie a občianskej participácie. Tieto zmeny vyvolávajú otázky týkajúce sa legitimity demokratických procesov a ich odolnosti voči algoritmickému ovplyvňovaniu či dezinformáciám. Cieľom práce je analyzovať vplyv digitálnych technológií na demokratickú legitimitu a identifikovať jej nové výzvy v digitálnom prostredí.</w:t>
      </w:r>
    </w:p>
    <w:p w14:paraId="1447406B" w14:textId="77777777" w:rsidR="00F12A01" w:rsidRPr="00F12A01" w:rsidRDefault="00F12A01" w:rsidP="007B2488">
      <w:pPr>
        <w:pStyle w:val="Odsekzoznamu"/>
        <w:spacing w:after="60" w:line="240" w:lineRule="auto"/>
        <w:jc w:val="both"/>
        <w:rPr>
          <w:rFonts w:asciiTheme="majorHAnsi" w:hAnsiTheme="majorHAnsi" w:cstheme="majorHAnsi"/>
          <w:iCs/>
          <w:sz w:val="22"/>
          <w:szCs w:val="22"/>
        </w:rPr>
      </w:pPr>
    </w:p>
    <w:p w14:paraId="0C7EFCF3" w14:textId="77777777" w:rsidR="00F12A01" w:rsidRPr="00F12A01" w:rsidRDefault="00F12A01" w:rsidP="007B2488">
      <w:pPr>
        <w:pStyle w:val="Odsekzoznamu"/>
        <w:numPr>
          <w:ilvl w:val="0"/>
          <w:numId w:val="3"/>
        </w:numPr>
        <w:spacing w:after="0" w:line="240" w:lineRule="auto"/>
        <w:ind w:left="357" w:firstLine="0"/>
        <w:jc w:val="both"/>
        <w:rPr>
          <w:rFonts w:asciiTheme="majorHAnsi" w:hAnsiTheme="majorHAnsi" w:cstheme="majorHAnsi"/>
          <w:iCs/>
          <w:sz w:val="22"/>
          <w:szCs w:val="22"/>
        </w:rPr>
      </w:pPr>
      <w:r w:rsidRPr="00F12A01">
        <w:rPr>
          <w:rFonts w:asciiTheme="majorHAnsi" w:hAnsiTheme="majorHAnsi" w:cstheme="majorHAnsi"/>
          <w:b/>
          <w:bCs/>
          <w:sz w:val="22"/>
          <w:szCs w:val="22"/>
        </w:rPr>
        <w:t>Elektronický štát v 21. storočí: transformácia podstaty štátu alebo modernizácia výkonu verejnej moci?</w:t>
      </w:r>
    </w:p>
    <w:p w14:paraId="7EBAB2F7" w14:textId="77777777" w:rsidR="00F12A01" w:rsidRPr="00F12A01"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Electronic</w:t>
      </w:r>
      <w:proofErr w:type="spellEnd"/>
      <w:r w:rsidRPr="00F12A01">
        <w:rPr>
          <w:rFonts w:asciiTheme="majorHAnsi" w:hAnsiTheme="majorHAnsi" w:cstheme="majorHAnsi"/>
          <w:b/>
          <w:sz w:val="22"/>
          <w:szCs w:val="22"/>
        </w:rPr>
        <w:t xml:space="preserve"> State in </w:t>
      </w: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21st </w:t>
      </w:r>
      <w:proofErr w:type="spellStart"/>
      <w:r w:rsidRPr="00F12A01">
        <w:rPr>
          <w:rFonts w:asciiTheme="majorHAnsi" w:hAnsiTheme="majorHAnsi" w:cstheme="majorHAnsi"/>
          <w:b/>
          <w:sz w:val="22"/>
          <w:szCs w:val="22"/>
        </w:rPr>
        <w:t>Century</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Transformation</w:t>
      </w:r>
      <w:proofErr w:type="spellEnd"/>
      <w:r w:rsidRPr="00F12A01">
        <w:rPr>
          <w:rFonts w:asciiTheme="majorHAnsi" w:hAnsiTheme="majorHAnsi" w:cstheme="majorHAnsi"/>
          <w:b/>
          <w:sz w:val="22"/>
          <w:szCs w:val="22"/>
        </w:rPr>
        <w:t xml:space="preserve"> of </w:t>
      </w: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Nature of </w:t>
      </w: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State or </w:t>
      </w:r>
      <w:proofErr w:type="spellStart"/>
      <w:r w:rsidRPr="00F12A01">
        <w:rPr>
          <w:rFonts w:asciiTheme="majorHAnsi" w:hAnsiTheme="majorHAnsi" w:cstheme="majorHAnsi"/>
          <w:b/>
          <w:sz w:val="22"/>
          <w:szCs w:val="22"/>
        </w:rPr>
        <w:t>Modernization</w:t>
      </w:r>
      <w:proofErr w:type="spellEnd"/>
      <w:r w:rsidRPr="00F12A01">
        <w:rPr>
          <w:rFonts w:asciiTheme="majorHAnsi" w:hAnsiTheme="majorHAnsi" w:cstheme="majorHAnsi"/>
          <w:b/>
          <w:sz w:val="22"/>
          <w:szCs w:val="22"/>
        </w:rPr>
        <w:t xml:space="preserve"> of </w:t>
      </w:r>
      <w:proofErr w:type="spellStart"/>
      <w:r w:rsidRPr="00F12A01">
        <w:rPr>
          <w:rFonts w:asciiTheme="majorHAnsi" w:hAnsiTheme="majorHAnsi" w:cstheme="majorHAnsi"/>
          <w:b/>
          <w:sz w:val="22"/>
          <w:szCs w:val="22"/>
        </w:rPr>
        <w:t>Public</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Administration</w:t>
      </w:r>
      <w:proofErr w:type="spellEnd"/>
      <w:r w:rsidRPr="00F12A01">
        <w:rPr>
          <w:rFonts w:asciiTheme="majorHAnsi" w:hAnsiTheme="majorHAnsi" w:cstheme="majorHAnsi"/>
          <w:b/>
          <w:sz w:val="22"/>
          <w:szCs w:val="22"/>
        </w:rPr>
        <w:t>?</w:t>
      </w:r>
    </w:p>
    <w:p w14:paraId="5B70B2E0" w14:textId="11DA0E42"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Rozvoj e-</w:t>
      </w:r>
      <w:proofErr w:type="spellStart"/>
      <w:r w:rsidRPr="00F12A01">
        <w:rPr>
          <w:rFonts w:asciiTheme="majorHAnsi" w:hAnsiTheme="majorHAnsi" w:cstheme="majorHAnsi"/>
          <w:iCs/>
          <w:sz w:val="22"/>
          <w:szCs w:val="22"/>
        </w:rPr>
        <w:t>governmentu</w:t>
      </w:r>
      <w:proofErr w:type="spellEnd"/>
      <w:r w:rsidRPr="00F12A01">
        <w:rPr>
          <w:rFonts w:asciiTheme="majorHAnsi" w:hAnsiTheme="majorHAnsi" w:cstheme="majorHAnsi"/>
          <w:iCs/>
          <w:sz w:val="22"/>
          <w:szCs w:val="22"/>
        </w:rPr>
        <w:t xml:space="preserve"> a digitalizácia verejnej správy menia spôsob výkonu verejnej moci a komunikácie medzi štátom a občanom. Otáznou zostáva miera, do akej tieto procesy predstavujú iba technologickú modernizáciu alebo naznačujú hlbšiu transformáciu charakteru štátu. Cieľom práce je preskúmať vplyv elektronizácie verejnej správy na fungovanie štátu a výkon verejnej moci.</w:t>
      </w:r>
    </w:p>
    <w:p w14:paraId="0D8B330A" w14:textId="77777777" w:rsidR="00F12A01" w:rsidRPr="00F12A01" w:rsidRDefault="00F12A01" w:rsidP="007B2488">
      <w:pPr>
        <w:pStyle w:val="Odsekzoznamu"/>
        <w:spacing w:after="60" w:line="240" w:lineRule="auto"/>
        <w:jc w:val="both"/>
        <w:rPr>
          <w:rFonts w:asciiTheme="majorHAnsi" w:hAnsiTheme="majorHAnsi" w:cstheme="majorHAnsi"/>
          <w:iCs/>
          <w:sz w:val="22"/>
          <w:szCs w:val="22"/>
        </w:rPr>
      </w:pPr>
    </w:p>
    <w:p w14:paraId="3031BD2F" w14:textId="77777777" w:rsidR="00F12A01" w:rsidRPr="00A767C1" w:rsidRDefault="00F12A01" w:rsidP="007B2488">
      <w:pPr>
        <w:pStyle w:val="Odsekzoznamu"/>
        <w:numPr>
          <w:ilvl w:val="0"/>
          <w:numId w:val="3"/>
        </w:numPr>
        <w:spacing w:after="60" w:line="240" w:lineRule="auto"/>
        <w:ind w:left="357" w:firstLine="0"/>
        <w:jc w:val="both"/>
        <w:rPr>
          <w:rFonts w:asciiTheme="majorHAnsi" w:hAnsiTheme="majorHAnsi" w:cstheme="majorHAnsi"/>
          <w:b/>
          <w:bCs/>
          <w:sz w:val="22"/>
          <w:szCs w:val="22"/>
        </w:rPr>
      </w:pPr>
      <w:proofErr w:type="spellStart"/>
      <w:r w:rsidRPr="00A767C1">
        <w:rPr>
          <w:rFonts w:asciiTheme="majorHAnsi" w:hAnsiTheme="majorHAnsi" w:cstheme="majorHAnsi"/>
          <w:b/>
          <w:bCs/>
          <w:sz w:val="22"/>
          <w:szCs w:val="22"/>
        </w:rPr>
        <w:t>Posthumanizmus</w:t>
      </w:r>
      <w:proofErr w:type="spellEnd"/>
      <w:r w:rsidRPr="00A767C1">
        <w:rPr>
          <w:rFonts w:asciiTheme="majorHAnsi" w:hAnsiTheme="majorHAnsi" w:cstheme="majorHAnsi"/>
          <w:b/>
          <w:bCs/>
          <w:sz w:val="22"/>
          <w:szCs w:val="22"/>
        </w:rPr>
        <w:t xml:space="preserve"> a budúcnosť práva: právno-filozofické reflexie človeka, technológií a inteligentných systémov v práve </w:t>
      </w:r>
    </w:p>
    <w:p w14:paraId="7F33708A" w14:textId="77777777" w:rsidR="00F12A01" w:rsidRPr="00A767C1"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F12A01">
        <w:rPr>
          <w:rFonts w:asciiTheme="majorHAnsi" w:hAnsiTheme="majorHAnsi" w:cstheme="majorHAnsi"/>
          <w:b/>
          <w:sz w:val="22"/>
          <w:szCs w:val="22"/>
        </w:rPr>
        <w:t>Posthumanism</w:t>
      </w:r>
      <w:proofErr w:type="spellEnd"/>
      <w:r w:rsidRPr="00F12A01">
        <w:rPr>
          <w:rFonts w:asciiTheme="majorHAnsi" w:hAnsiTheme="majorHAnsi" w:cstheme="majorHAnsi"/>
          <w:b/>
          <w:sz w:val="22"/>
          <w:szCs w:val="22"/>
        </w:rPr>
        <w:t xml:space="preserve"> and </w:t>
      </w:r>
      <w:proofErr w:type="spellStart"/>
      <w:r w:rsidRPr="00F12A01">
        <w:rPr>
          <w:rFonts w:asciiTheme="majorHAnsi" w:hAnsiTheme="majorHAnsi" w:cstheme="majorHAnsi"/>
          <w:b/>
          <w:sz w:val="22"/>
          <w:szCs w:val="22"/>
        </w:rPr>
        <w:t>the</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Future</w:t>
      </w:r>
      <w:proofErr w:type="spellEnd"/>
      <w:r w:rsidRPr="00F12A01">
        <w:rPr>
          <w:rFonts w:asciiTheme="majorHAnsi" w:hAnsiTheme="majorHAnsi" w:cstheme="majorHAnsi"/>
          <w:b/>
          <w:sz w:val="22"/>
          <w:szCs w:val="22"/>
        </w:rPr>
        <w:t xml:space="preserve"> of </w:t>
      </w:r>
      <w:proofErr w:type="spellStart"/>
      <w:r w:rsidRPr="00F12A01">
        <w:rPr>
          <w:rFonts w:asciiTheme="majorHAnsi" w:hAnsiTheme="majorHAnsi" w:cstheme="majorHAnsi"/>
          <w:b/>
          <w:sz w:val="22"/>
          <w:szCs w:val="22"/>
        </w:rPr>
        <w:t>Law</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Legal-Philosophical</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Reflections</w:t>
      </w:r>
      <w:proofErr w:type="spellEnd"/>
      <w:r w:rsidRPr="00F12A01">
        <w:rPr>
          <w:rFonts w:asciiTheme="majorHAnsi" w:hAnsiTheme="majorHAnsi" w:cstheme="majorHAnsi"/>
          <w:b/>
          <w:sz w:val="22"/>
          <w:szCs w:val="22"/>
        </w:rPr>
        <w:t xml:space="preserve"> on </w:t>
      </w:r>
      <w:proofErr w:type="spellStart"/>
      <w:r w:rsidRPr="00F12A01">
        <w:rPr>
          <w:rFonts w:asciiTheme="majorHAnsi" w:hAnsiTheme="majorHAnsi" w:cstheme="majorHAnsi"/>
          <w:b/>
          <w:sz w:val="22"/>
          <w:szCs w:val="22"/>
        </w:rPr>
        <w:t>Humans</w:t>
      </w:r>
      <w:proofErr w:type="spellEnd"/>
      <w:r w:rsidRPr="00F12A01">
        <w:rPr>
          <w:rFonts w:asciiTheme="majorHAnsi" w:hAnsiTheme="majorHAnsi" w:cstheme="majorHAnsi"/>
          <w:b/>
          <w:sz w:val="22"/>
          <w:szCs w:val="22"/>
        </w:rPr>
        <w:t xml:space="preserve">, </w:t>
      </w:r>
      <w:proofErr w:type="spellStart"/>
      <w:r w:rsidRPr="00F12A01">
        <w:rPr>
          <w:rFonts w:asciiTheme="majorHAnsi" w:hAnsiTheme="majorHAnsi" w:cstheme="majorHAnsi"/>
          <w:b/>
          <w:sz w:val="22"/>
          <w:szCs w:val="22"/>
        </w:rPr>
        <w:t>Technology</w:t>
      </w:r>
      <w:proofErr w:type="spellEnd"/>
      <w:r w:rsidRPr="00F12A01">
        <w:rPr>
          <w:rFonts w:asciiTheme="majorHAnsi" w:hAnsiTheme="majorHAnsi" w:cstheme="majorHAnsi"/>
          <w:b/>
          <w:sz w:val="22"/>
          <w:szCs w:val="22"/>
        </w:rPr>
        <w:t xml:space="preserve">, and </w:t>
      </w:r>
      <w:proofErr w:type="spellStart"/>
      <w:r w:rsidRPr="00F12A01">
        <w:rPr>
          <w:rFonts w:asciiTheme="majorHAnsi" w:hAnsiTheme="majorHAnsi" w:cstheme="majorHAnsi"/>
          <w:b/>
          <w:sz w:val="22"/>
          <w:szCs w:val="22"/>
        </w:rPr>
        <w:t>Intelligent</w:t>
      </w:r>
      <w:proofErr w:type="spellEnd"/>
      <w:r w:rsidRPr="00F12A01">
        <w:rPr>
          <w:rFonts w:asciiTheme="majorHAnsi" w:hAnsiTheme="majorHAnsi" w:cstheme="majorHAnsi"/>
          <w:b/>
          <w:sz w:val="22"/>
          <w:szCs w:val="22"/>
        </w:rPr>
        <w:t xml:space="preserve"> Systems</w:t>
      </w:r>
    </w:p>
    <w:p w14:paraId="73714E5F" w14:textId="7561A249"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 xml:space="preserve">Súčasný rozvoj umelej inteligencie, robotiky a biotechnológií spochybňuje tradičné antropocentrické východiská právneho poriadku. </w:t>
      </w:r>
      <w:proofErr w:type="spellStart"/>
      <w:r w:rsidRPr="00F12A01">
        <w:rPr>
          <w:rFonts w:asciiTheme="majorHAnsi" w:hAnsiTheme="majorHAnsi" w:cstheme="majorHAnsi"/>
          <w:iCs/>
          <w:sz w:val="22"/>
          <w:szCs w:val="22"/>
        </w:rPr>
        <w:t>Posthumanistické</w:t>
      </w:r>
      <w:proofErr w:type="spellEnd"/>
      <w:r w:rsidRPr="00F12A01">
        <w:rPr>
          <w:rFonts w:asciiTheme="majorHAnsi" w:hAnsiTheme="majorHAnsi" w:cstheme="majorHAnsi"/>
          <w:iCs/>
          <w:sz w:val="22"/>
          <w:szCs w:val="22"/>
        </w:rPr>
        <w:t xml:space="preserve"> teórie otvárajú nové otázky týkajúce sa právnej subjektivity, zodpovednosti a postavenia človeka v technologicky transformovanej spoločnosti. Cieľom práce je analyzovať právno-filozofické dôsledky </w:t>
      </w:r>
      <w:proofErr w:type="spellStart"/>
      <w:r w:rsidRPr="00F12A01">
        <w:rPr>
          <w:rFonts w:asciiTheme="majorHAnsi" w:hAnsiTheme="majorHAnsi" w:cstheme="majorHAnsi"/>
          <w:iCs/>
          <w:sz w:val="22"/>
          <w:szCs w:val="22"/>
        </w:rPr>
        <w:t>posthumanizmu</w:t>
      </w:r>
      <w:proofErr w:type="spellEnd"/>
      <w:r w:rsidRPr="00F12A01">
        <w:rPr>
          <w:rFonts w:asciiTheme="majorHAnsi" w:hAnsiTheme="majorHAnsi" w:cstheme="majorHAnsi"/>
          <w:iCs/>
          <w:sz w:val="22"/>
          <w:szCs w:val="22"/>
        </w:rPr>
        <w:t xml:space="preserve"> a ich potenciálny vplyv na budúci vývoj práva.</w:t>
      </w:r>
    </w:p>
    <w:p w14:paraId="5CD8969C" w14:textId="77777777" w:rsidR="00F12A01" w:rsidRPr="00F12A01" w:rsidRDefault="00F12A01" w:rsidP="007B2488">
      <w:pPr>
        <w:pStyle w:val="Odsekzoznamu"/>
        <w:spacing w:after="60" w:line="240" w:lineRule="auto"/>
        <w:jc w:val="both"/>
        <w:rPr>
          <w:rFonts w:asciiTheme="majorHAnsi" w:hAnsiTheme="majorHAnsi" w:cstheme="majorHAnsi"/>
          <w:sz w:val="22"/>
          <w:szCs w:val="22"/>
        </w:rPr>
      </w:pPr>
    </w:p>
    <w:p w14:paraId="7C16C180" w14:textId="77777777" w:rsidR="00F12A01" w:rsidRPr="00A767C1" w:rsidRDefault="00F12A01" w:rsidP="007B2488">
      <w:pPr>
        <w:pStyle w:val="Odsekzoznamu"/>
        <w:numPr>
          <w:ilvl w:val="0"/>
          <w:numId w:val="3"/>
        </w:numPr>
        <w:spacing w:after="0" w:line="240" w:lineRule="auto"/>
        <w:jc w:val="both"/>
        <w:rPr>
          <w:rFonts w:asciiTheme="majorHAnsi" w:hAnsiTheme="majorHAnsi" w:cstheme="majorHAnsi"/>
          <w:iCs/>
          <w:sz w:val="22"/>
          <w:szCs w:val="22"/>
        </w:rPr>
      </w:pPr>
      <w:r w:rsidRPr="00A767C1">
        <w:rPr>
          <w:rFonts w:asciiTheme="majorHAnsi" w:hAnsiTheme="majorHAnsi" w:cstheme="majorHAnsi"/>
          <w:b/>
          <w:bCs/>
          <w:sz w:val="22"/>
          <w:szCs w:val="22"/>
        </w:rPr>
        <w:t>Elektronizácia práva: transformácia tvorby, aplikácie a interpretácie práva v digitálnom veku</w:t>
      </w:r>
    </w:p>
    <w:p w14:paraId="100A3BBF" w14:textId="77777777" w:rsidR="00F12A01" w:rsidRPr="00A767C1"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A767C1">
        <w:rPr>
          <w:rFonts w:asciiTheme="majorHAnsi" w:hAnsiTheme="majorHAnsi" w:cstheme="majorHAnsi"/>
          <w:b/>
          <w:sz w:val="22"/>
          <w:szCs w:val="22"/>
        </w:rPr>
        <w:t>Digitalization</w:t>
      </w:r>
      <w:proofErr w:type="spellEnd"/>
      <w:r w:rsidRPr="00A767C1">
        <w:rPr>
          <w:rFonts w:asciiTheme="majorHAnsi" w:hAnsiTheme="majorHAnsi" w:cstheme="majorHAnsi"/>
          <w:b/>
          <w:sz w:val="22"/>
          <w:szCs w:val="22"/>
        </w:rPr>
        <w:t xml:space="preserve"> of </w:t>
      </w:r>
      <w:proofErr w:type="spellStart"/>
      <w:r w:rsidRPr="00A767C1">
        <w:rPr>
          <w:rFonts w:asciiTheme="majorHAnsi" w:hAnsiTheme="majorHAnsi" w:cstheme="majorHAnsi"/>
          <w:b/>
          <w:sz w:val="22"/>
          <w:szCs w:val="22"/>
        </w:rPr>
        <w:t>Law</w:t>
      </w:r>
      <w:proofErr w:type="spellEnd"/>
      <w:r w:rsidRPr="00A767C1">
        <w:rPr>
          <w:rFonts w:asciiTheme="majorHAnsi" w:hAnsiTheme="majorHAnsi" w:cstheme="majorHAnsi"/>
          <w:b/>
          <w:sz w:val="22"/>
          <w:szCs w:val="22"/>
        </w:rPr>
        <w:t xml:space="preserve">: </w:t>
      </w:r>
      <w:proofErr w:type="spellStart"/>
      <w:r w:rsidRPr="00A767C1">
        <w:rPr>
          <w:rFonts w:asciiTheme="majorHAnsi" w:hAnsiTheme="majorHAnsi" w:cstheme="majorHAnsi"/>
          <w:b/>
          <w:sz w:val="22"/>
          <w:szCs w:val="22"/>
        </w:rPr>
        <w:t>The</w:t>
      </w:r>
      <w:proofErr w:type="spellEnd"/>
      <w:r w:rsidRPr="00A767C1">
        <w:rPr>
          <w:rFonts w:asciiTheme="majorHAnsi" w:hAnsiTheme="majorHAnsi" w:cstheme="majorHAnsi"/>
          <w:b/>
          <w:sz w:val="22"/>
          <w:szCs w:val="22"/>
        </w:rPr>
        <w:t xml:space="preserve"> </w:t>
      </w:r>
      <w:proofErr w:type="spellStart"/>
      <w:r w:rsidRPr="00A767C1">
        <w:rPr>
          <w:rFonts w:asciiTheme="majorHAnsi" w:hAnsiTheme="majorHAnsi" w:cstheme="majorHAnsi"/>
          <w:b/>
          <w:sz w:val="22"/>
          <w:szCs w:val="22"/>
        </w:rPr>
        <w:t>Transformation</w:t>
      </w:r>
      <w:proofErr w:type="spellEnd"/>
      <w:r w:rsidRPr="00A767C1">
        <w:rPr>
          <w:rFonts w:asciiTheme="majorHAnsi" w:hAnsiTheme="majorHAnsi" w:cstheme="majorHAnsi"/>
          <w:b/>
          <w:sz w:val="22"/>
          <w:szCs w:val="22"/>
        </w:rPr>
        <w:t xml:space="preserve"> of </w:t>
      </w:r>
      <w:proofErr w:type="spellStart"/>
      <w:r w:rsidRPr="00A767C1">
        <w:rPr>
          <w:rFonts w:asciiTheme="majorHAnsi" w:hAnsiTheme="majorHAnsi" w:cstheme="majorHAnsi"/>
          <w:b/>
          <w:sz w:val="22"/>
          <w:szCs w:val="22"/>
        </w:rPr>
        <w:t>Law-Making</w:t>
      </w:r>
      <w:proofErr w:type="spellEnd"/>
      <w:r w:rsidRPr="00A767C1">
        <w:rPr>
          <w:rFonts w:asciiTheme="majorHAnsi" w:hAnsiTheme="majorHAnsi" w:cstheme="majorHAnsi"/>
          <w:b/>
          <w:sz w:val="22"/>
          <w:szCs w:val="22"/>
        </w:rPr>
        <w:t xml:space="preserve">, </w:t>
      </w:r>
      <w:proofErr w:type="spellStart"/>
      <w:r w:rsidRPr="00A767C1">
        <w:rPr>
          <w:rFonts w:asciiTheme="majorHAnsi" w:hAnsiTheme="majorHAnsi" w:cstheme="majorHAnsi"/>
          <w:b/>
          <w:sz w:val="22"/>
          <w:szCs w:val="22"/>
        </w:rPr>
        <w:t>Application</w:t>
      </w:r>
      <w:proofErr w:type="spellEnd"/>
      <w:r w:rsidRPr="00A767C1">
        <w:rPr>
          <w:rFonts w:asciiTheme="majorHAnsi" w:hAnsiTheme="majorHAnsi" w:cstheme="majorHAnsi"/>
          <w:b/>
          <w:sz w:val="22"/>
          <w:szCs w:val="22"/>
        </w:rPr>
        <w:t xml:space="preserve">, and </w:t>
      </w:r>
      <w:proofErr w:type="spellStart"/>
      <w:r w:rsidRPr="00A767C1">
        <w:rPr>
          <w:rFonts w:asciiTheme="majorHAnsi" w:hAnsiTheme="majorHAnsi" w:cstheme="majorHAnsi"/>
          <w:b/>
          <w:sz w:val="22"/>
          <w:szCs w:val="22"/>
        </w:rPr>
        <w:t>Interpretation</w:t>
      </w:r>
      <w:proofErr w:type="spellEnd"/>
      <w:r w:rsidRPr="00A767C1">
        <w:rPr>
          <w:rFonts w:asciiTheme="majorHAnsi" w:hAnsiTheme="majorHAnsi" w:cstheme="majorHAnsi"/>
          <w:b/>
          <w:sz w:val="22"/>
          <w:szCs w:val="22"/>
        </w:rPr>
        <w:t xml:space="preserve"> in </w:t>
      </w:r>
      <w:proofErr w:type="spellStart"/>
      <w:r w:rsidRPr="00A767C1">
        <w:rPr>
          <w:rFonts w:asciiTheme="majorHAnsi" w:hAnsiTheme="majorHAnsi" w:cstheme="majorHAnsi"/>
          <w:b/>
          <w:sz w:val="22"/>
          <w:szCs w:val="22"/>
        </w:rPr>
        <w:t>the</w:t>
      </w:r>
      <w:proofErr w:type="spellEnd"/>
      <w:r w:rsidRPr="00A767C1">
        <w:rPr>
          <w:rFonts w:asciiTheme="majorHAnsi" w:hAnsiTheme="majorHAnsi" w:cstheme="majorHAnsi"/>
          <w:b/>
          <w:sz w:val="22"/>
          <w:szCs w:val="22"/>
        </w:rPr>
        <w:t xml:space="preserve"> </w:t>
      </w:r>
      <w:proofErr w:type="spellStart"/>
      <w:r w:rsidRPr="00A767C1">
        <w:rPr>
          <w:rFonts w:asciiTheme="majorHAnsi" w:hAnsiTheme="majorHAnsi" w:cstheme="majorHAnsi"/>
          <w:b/>
          <w:sz w:val="22"/>
          <w:szCs w:val="22"/>
        </w:rPr>
        <w:t>Digital</w:t>
      </w:r>
      <w:proofErr w:type="spellEnd"/>
      <w:r w:rsidRPr="00A767C1">
        <w:rPr>
          <w:rFonts w:asciiTheme="majorHAnsi" w:hAnsiTheme="majorHAnsi" w:cstheme="majorHAnsi"/>
          <w:b/>
          <w:sz w:val="22"/>
          <w:szCs w:val="22"/>
        </w:rPr>
        <w:t xml:space="preserve"> </w:t>
      </w:r>
      <w:proofErr w:type="spellStart"/>
      <w:r w:rsidRPr="00A767C1">
        <w:rPr>
          <w:rFonts w:asciiTheme="majorHAnsi" w:hAnsiTheme="majorHAnsi" w:cstheme="majorHAnsi"/>
          <w:b/>
          <w:sz w:val="22"/>
          <w:szCs w:val="22"/>
        </w:rPr>
        <w:t>Age</w:t>
      </w:r>
      <w:proofErr w:type="spellEnd"/>
    </w:p>
    <w:p w14:paraId="73A2C5C2" w14:textId="3D9BC015"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Digitálne technológie prenikajú do všetkých oblastí práva, od právnej praxe, normotvorby až po rozhodovaciu činnosť súdov a správnych orgánov. Elektronizácia práva vytvára nové možnosti zefektívnenia právnych procesov, súčasne však prináša otázky týkajúce sa právnej istoty, transparentnosti a využívania umelej inteligencie. Cieľom práce je identifikovať hlavné prejavy elektronizácie práva a posúdiť ich vplyv na výkon právnych činností a fungovanie právneho systému.</w:t>
      </w:r>
    </w:p>
    <w:p w14:paraId="4689863B" w14:textId="77777777" w:rsidR="00F12A01" w:rsidRPr="00F12A01" w:rsidRDefault="00F12A01" w:rsidP="007B2488">
      <w:pPr>
        <w:pStyle w:val="Odsekzoznamu"/>
        <w:spacing w:after="60" w:line="240" w:lineRule="auto"/>
        <w:jc w:val="both"/>
        <w:rPr>
          <w:rFonts w:asciiTheme="majorHAnsi" w:hAnsiTheme="majorHAnsi" w:cstheme="majorHAnsi"/>
          <w:b/>
          <w:bCs/>
          <w:sz w:val="22"/>
          <w:szCs w:val="22"/>
        </w:rPr>
      </w:pPr>
    </w:p>
    <w:p w14:paraId="24EF6EDC" w14:textId="77777777" w:rsidR="00F12A01" w:rsidRPr="004D4346" w:rsidRDefault="00F12A01" w:rsidP="007B2488">
      <w:pPr>
        <w:pStyle w:val="Odsekzoznamu"/>
        <w:numPr>
          <w:ilvl w:val="0"/>
          <w:numId w:val="3"/>
        </w:numPr>
        <w:spacing w:after="0" w:line="240" w:lineRule="auto"/>
        <w:ind w:left="357" w:firstLine="0"/>
        <w:jc w:val="both"/>
        <w:rPr>
          <w:rFonts w:asciiTheme="majorHAnsi" w:hAnsiTheme="majorHAnsi" w:cstheme="majorHAnsi"/>
          <w:b/>
          <w:bCs/>
          <w:sz w:val="22"/>
          <w:szCs w:val="22"/>
        </w:rPr>
      </w:pPr>
      <w:r w:rsidRPr="004D4346">
        <w:rPr>
          <w:rFonts w:asciiTheme="majorHAnsi" w:hAnsiTheme="majorHAnsi" w:cstheme="majorHAnsi"/>
          <w:b/>
          <w:bCs/>
          <w:sz w:val="22"/>
          <w:szCs w:val="22"/>
        </w:rPr>
        <w:t>Sloboda prejavu právnických profesií v demokratickom právnom štáte: právne limity a garancie výkonu slobody prejavu advokátov, sudcov a prokurátorov</w:t>
      </w:r>
    </w:p>
    <w:p w14:paraId="107CB734" w14:textId="77777777" w:rsidR="00F12A01" w:rsidRPr="006E770A"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Freedom</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Expression</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Legal</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Professions</w:t>
      </w:r>
      <w:proofErr w:type="spellEnd"/>
      <w:r w:rsidRPr="006E770A">
        <w:rPr>
          <w:rFonts w:asciiTheme="majorHAnsi" w:hAnsiTheme="majorHAnsi" w:cstheme="majorHAnsi"/>
          <w:b/>
          <w:sz w:val="22"/>
          <w:szCs w:val="22"/>
        </w:rPr>
        <w:t xml:space="preserve"> in a </w:t>
      </w:r>
      <w:proofErr w:type="spellStart"/>
      <w:r w:rsidRPr="006E770A">
        <w:rPr>
          <w:rFonts w:asciiTheme="majorHAnsi" w:hAnsiTheme="majorHAnsi" w:cstheme="majorHAnsi"/>
          <w:b/>
          <w:sz w:val="22"/>
          <w:szCs w:val="22"/>
        </w:rPr>
        <w:t>Democratic</w:t>
      </w:r>
      <w:proofErr w:type="spellEnd"/>
      <w:r w:rsidRPr="006E770A">
        <w:rPr>
          <w:rFonts w:asciiTheme="majorHAnsi" w:hAnsiTheme="majorHAnsi" w:cstheme="majorHAnsi"/>
          <w:b/>
          <w:sz w:val="22"/>
          <w:szCs w:val="22"/>
        </w:rPr>
        <w:t xml:space="preserve"> state: </w:t>
      </w:r>
      <w:proofErr w:type="spellStart"/>
      <w:r w:rsidRPr="006E770A">
        <w:rPr>
          <w:rFonts w:asciiTheme="majorHAnsi" w:hAnsiTheme="majorHAnsi" w:cstheme="majorHAnsi"/>
          <w:b/>
          <w:sz w:val="22"/>
          <w:szCs w:val="22"/>
        </w:rPr>
        <w:t>Legal</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Limits</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Safeguards</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for</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Attorneys</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Judges</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Prosecutors</w:t>
      </w:r>
      <w:proofErr w:type="spellEnd"/>
    </w:p>
    <w:p w14:paraId="1B8D1218" w14:textId="1B24BF52"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Sloboda prejavu advokátov, sudcov a prokurátorov patrí medzi významné záruky demokratického právneho štátu, pričom jej výkon je ovplyvnený osobitným postavením týchto právnických profesií a požiadavkou zachovania dôstojnosti a dôveryhodnosti. Aktuálnosť témy súvisí najmä s rozvojom sociálnych sietí, verejnou kontrolou výkonu spravodlivosti a rastúcim významom judikatúry vnútroštátnych a medzinárodných súdov. Cieľom práce je analyzovať rozsah, limity a etické či právne garancie slobody prejavu advokátov, sudcov a prokurátorov v podmienkach demokratického právneho štátu.</w:t>
      </w:r>
    </w:p>
    <w:p w14:paraId="0DFBF225" w14:textId="77777777" w:rsidR="00F12A01" w:rsidRPr="00F12A01" w:rsidRDefault="00F12A01" w:rsidP="007B2488">
      <w:pPr>
        <w:spacing w:after="60" w:line="240" w:lineRule="auto"/>
        <w:jc w:val="both"/>
        <w:rPr>
          <w:rFonts w:asciiTheme="majorHAnsi" w:hAnsiTheme="majorHAnsi" w:cstheme="majorHAnsi"/>
          <w:iCs/>
        </w:rPr>
      </w:pPr>
    </w:p>
    <w:p w14:paraId="15853D9A" w14:textId="77777777" w:rsidR="00F12A01" w:rsidRPr="006E770A" w:rsidRDefault="00F12A01" w:rsidP="007B2488">
      <w:pPr>
        <w:pStyle w:val="Odsekzoznamu"/>
        <w:numPr>
          <w:ilvl w:val="0"/>
          <w:numId w:val="3"/>
        </w:numPr>
        <w:spacing w:after="0" w:line="240" w:lineRule="auto"/>
        <w:ind w:left="357" w:firstLine="0"/>
        <w:jc w:val="both"/>
        <w:rPr>
          <w:rFonts w:asciiTheme="majorHAnsi" w:hAnsiTheme="majorHAnsi" w:cstheme="majorHAnsi"/>
          <w:b/>
          <w:bCs/>
          <w:iCs/>
          <w:sz w:val="22"/>
          <w:szCs w:val="22"/>
        </w:rPr>
      </w:pPr>
      <w:r w:rsidRPr="006E770A">
        <w:rPr>
          <w:rFonts w:asciiTheme="majorHAnsi" w:hAnsiTheme="majorHAnsi" w:cstheme="majorHAnsi"/>
          <w:b/>
          <w:bCs/>
          <w:iCs/>
          <w:sz w:val="22"/>
          <w:szCs w:val="22"/>
        </w:rPr>
        <w:t>Právo vo filme ako prostriedok zobrazovania právnej reality: medzi autenticitou a umeleckou fikciou</w:t>
      </w:r>
    </w:p>
    <w:p w14:paraId="3398ED5A" w14:textId="77777777" w:rsidR="006E770A"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Law</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Cinema</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Representations</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Legal</w:t>
      </w:r>
      <w:proofErr w:type="spellEnd"/>
      <w:r w:rsidRPr="006E770A">
        <w:rPr>
          <w:rFonts w:asciiTheme="majorHAnsi" w:hAnsiTheme="majorHAnsi" w:cstheme="majorHAnsi"/>
          <w:b/>
          <w:sz w:val="22"/>
          <w:szCs w:val="22"/>
        </w:rPr>
        <w:t xml:space="preserve"> Reality </w:t>
      </w:r>
      <w:proofErr w:type="spellStart"/>
      <w:r w:rsidRPr="006E770A">
        <w:rPr>
          <w:rFonts w:asciiTheme="majorHAnsi" w:hAnsiTheme="majorHAnsi" w:cstheme="majorHAnsi"/>
          <w:b/>
          <w:sz w:val="22"/>
          <w:szCs w:val="22"/>
        </w:rPr>
        <w:t>Between</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Authenticity</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Artistic</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Fiction</w:t>
      </w:r>
      <w:proofErr w:type="spellEnd"/>
    </w:p>
    <w:p w14:paraId="0CD65636" w14:textId="6BCC7086" w:rsidR="00F12A01" w:rsidRPr="006E770A" w:rsidRDefault="00F12A01" w:rsidP="007B2488">
      <w:pPr>
        <w:pStyle w:val="Odsekzoznamu"/>
        <w:spacing w:after="60" w:line="240" w:lineRule="auto"/>
        <w:ind w:left="357"/>
        <w:jc w:val="both"/>
        <w:rPr>
          <w:rFonts w:asciiTheme="majorHAnsi" w:hAnsiTheme="majorHAnsi" w:cstheme="majorHAnsi"/>
          <w:b/>
          <w:sz w:val="22"/>
          <w:szCs w:val="22"/>
        </w:rPr>
      </w:pPr>
      <w:r w:rsidRPr="006E770A">
        <w:rPr>
          <w:rFonts w:asciiTheme="majorHAnsi" w:hAnsiTheme="majorHAnsi" w:cstheme="majorHAnsi"/>
          <w:iCs/>
          <w:sz w:val="22"/>
          <w:szCs w:val="22"/>
        </w:rPr>
        <w:lastRenderedPageBreak/>
        <w:t>Súčasná právna veda venuje rastúcu pozornosť vzťahu medzi právom a filmom ako osobitnej forme právneho diskurzu. Film poskytuje priestor na zobrazovanie právnych konfliktov, hodnôt a etických dilem spôsobom, ktorý presahuje tradičné právne texty. Cieľom práce je identifikovať a analyzovať právne, morálne a profesijno-etické aspekty zobrazované vo vybraných filmových dielach</w:t>
      </w:r>
      <w:r w:rsidRPr="006E770A">
        <w:rPr>
          <w:rFonts w:asciiTheme="majorHAnsi" w:hAnsiTheme="majorHAnsi" w:cstheme="majorHAnsi"/>
          <w:sz w:val="22"/>
          <w:szCs w:val="22"/>
        </w:rPr>
        <w:t>.</w:t>
      </w:r>
    </w:p>
    <w:p w14:paraId="15B61828" w14:textId="77777777" w:rsidR="00F12A01" w:rsidRPr="00F12A01" w:rsidRDefault="00F12A01" w:rsidP="007B2488">
      <w:pPr>
        <w:pStyle w:val="Odsekzoznamu"/>
        <w:spacing w:after="60" w:line="240" w:lineRule="auto"/>
        <w:ind w:left="357"/>
        <w:jc w:val="both"/>
        <w:rPr>
          <w:rFonts w:asciiTheme="majorHAnsi" w:hAnsiTheme="majorHAnsi" w:cstheme="majorHAnsi"/>
          <w:sz w:val="22"/>
          <w:szCs w:val="22"/>
        </w:rPr>
      </w:pPr>
    </w:p>
    <w:p w14:paraId="05C97566" w14:textId="77777777" w:rsidR="00F12A01" w:rsidRPr="006E770A" w:rsidRDefault="00F12A01" w:rsidP="007B2488">
      <w:pPr>
        <w:pStyle w:val="Odsekzoznamu"/>
        <w:numPr>
          <w:ilvl w:val="0"/>
          <w:numId w:val="3"/>
        </w:numPr>
        <w:spacing w:after="60" w:line="240" w:lineRule="auto"/>
        <w:ind w:left="357" w:firstLine="0"/>
        <w:jc w:val="both"/>
        <w:rPr>
          <w:rFonts w:asciiTheme="majorHAnsi" w:hAnsiTheme="majorHAnsi" w:cstheme="majorHAnsi"/>
          <w:b/>
          <w:bCs/>
          <w:sz w:val="22"/>
          <w:szCs w:val="22"/>
        </w:rPr>
      </w:pPr>
      <w:r w:rsidRPr="006E770A">
        <w:rPr>
          <w:rFonts w:asciiTheme="majorHAnsi" w:hAnsiTheme="majorHAnsi" w:cstheme="majorHAnsi"/>
          <w:b/>
          <w:bCs/>
          <w:sz w:val="22"/>
          <w:szCs w:val="22"/>
        </w:rPr>
        <w:t>Superhrdinovia a právo: legitimita moci, spravodlivosť v rukách jednotlivca, spravodlivosť a právny štát</w:t>
      </w:r>
    </w:p>
    <w:p w14:paraId="1CA98CBE" w14:textId="77777777" w:rsidR="009A439C" w:rsidRPr="009A439C"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Superheroes</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the</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Law</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Legitimacy</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Power</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Vigilantism</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Justice</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the</w:t>
      </w:r>
      <w:proofErr w:type="spellEnd"/>
      <w:r w:rsidRPr="006E770A">
        <w:rPr>
          <w:rFonts w:asciiTheme="majorHAnsi" w:hAnsiTheme="majorHAnsi" w:cstheme="majorHAnsi"/>
          <w:b/>
          <w:sz w:val="22"/>
          <w:szCs w:val="22"/>
        </w:rPr>
        <w:t xml:space="preserve"> Rule of </w:t>
      </w:r>
      <w:proofErr w:type="spellStart"/>
      <w:r w:rsidRPr="006E770A">
        <w:rPr>
          <w:rFonts w:asciiTheme="majorHAnsi" w:hAnsiTheme="majorHAnsi" w:cstheme="majorHAnsi"/>
          <w:b/>
          <w:sz w:val="22"/>
          <w:szCs w:val="22"/>
        </w:rPr>
        <w:t>Law</w:t>
      </w:r>
      <w:proofErr w:type="spellEnd"/>
    </w:p>
    <w:p w14:paraId="2F8921D4" w14:textId="1D05A650"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 xml:space="preserve">Filmové príbehy o superhrdinoch predstavujú špecifický priestor na skúmanie základných právnych a morálnych otázok, najmä legitimity výkonu moci, vzťahu práva a spravodlivosti či hraníc individuálnej zodpovednosti. Prostredníctvom analýzy vybraných postáv a filmových diel, ako sú </w:t>
      </w:r>
      <w:proofErr w:type="spellStart"/>
      <w:r w:rsidRPr="00F12A01">
        <w:rPr>
          <w:rFonts w:asciiTheme="majorHAnsi" w:hAnsiTheme="majorHAnsi" w:cstheme="majorHAnsi"/>
          <w:iCs/>
          <w:sz w:val="22"/>
          <w:szCs w:val="22"/>
        </w:rPr>
        <w:t>Batman</w:t>
      </w:r>
      <w:proofErr w:type="spellEnd"/>
      <w:r w:rsidRPr="00F12A01">
        <w:rPr>
          <w:rFonts w:asciiTheme="majorHAnsi" w:hAnsiTheme="majorHAnsi" w:cstheme="majorHAnsi"/>
          <w:iCs/>
          <w:sz w:val="22"/>
          <w:szCs w:val="22"/>
        </w:rPr>
        <w:t xml:space="preserve">, </w:t>
      </w:r>
      <w:proofErr w:type="spellStart"/>
      <w:r w:rsidRPr="00F12A01">
        <w:rPr>
          <w:rFonts w:asciiTheme="majorHAnsi" w:hAnsiTheme="majorHAnsi" w:cstheme="majorHAnsi"/>
          <w:iCs/>
          <w:sz w:val="22"/>
          <w:szCs w:val="22"/>
        </w:rPr>
        <w:t>Captain</w:t>
      </w:r>
      <w:proofErr w:type="spellEnd"/>
      <w:r w:rsidRPr="00F12A01">
        <w:rPr>
          <w:rFonts w:asciiTheme="majorHAnsi" w:hAnsiTheme="majorHAnsi" w:cstheme="majorHAnsi"/>
          <w:iCs/>
          <w:sz w:val="22"/>
          <w:szCs w:val="22"/>
        </w:rPr>
        <w:t xml:space="preserve"> </w:t>
      </w:r>
      <w:proofErr w:type="spellStart"/>
      <w:r w:rsidRPr="00F12A01">
        <w:rPr>
          <w:rFonts w:asciiTheme="majorHAnsi" w:hAnsiTheme="majorHAnsi" w:cstheme="majorHAnsi"/>
          <w:iCs/>
          <w:sz w:val="22"/>
          <w:szCs w:val="22"/>
        </w:rPr>
        <w:t>America</w:t>
      </w:r>
      <w:proofErr w:type="spellEnd"/>
      <w:r w:rsidRPr="00F12A01">
        <w:rPr>
          <w:rFonts w:asciiTheme="majorHAnsi" w:hAnsiTheme="majorHAnsi" w:cstheme="majorHAnsi"/>
          <w:iCs/>
          <w:sz w:val="22"/>
          <w:szCs w:val="22"/>
        </w:rPr>
        <w:t xml:space="preserve">, </w:t>
      </w:r>
      <w:proofErr w:type="spellStart"/>
      <w:r w:rsidRPr="00F12A01">
        <w:rPr>
          <w:rFonts w:asciiTheme="majorHAnsi" w:hAnsiTheme="majorHAnsi" w:cstheme="majorHAnsi"/>
          <w:iCs/>
          <w:sz w:val="22"/>
          <w:szCs w:val="22"/>
        </w:rPr>
        <w:t>Iron</w:t>
      </w:r>
      <w:proofErr w:type="spellEnd"/>
      <w:r w:rsidRPr="00F12A01">
        <w:rPr>
          <w:rFonts w:asciiTheme="majorHAnsi" w:hAnsiTheme="majorHAnsi" w:cstheme="majorHAnsi"/>
          <w:iCs/>
          <w:sz w:val="22"/>
          <w:szCs w:val="22"/>
        </w:rPr>
        <w:t xml:space="preserve"> Man, X-</w:t>
      </w:r>
      <w:proofErr w:type="spellStart"/>
      <w:r w:rsidRPr="00F12A01">
        <w:rPr>
          <w:rFonts w:asciiTheme="majorHAnsi" w:hAnsiTheme="majorHAnsi" w:cstheme="majorHAnsi"/>
          <w:iCs/>
          <w:sz w:val="22"/>
          <w:szCs w:val="22"/>
        </w:rPr>
        <w:t>Men</w:t>
      </w:r>
      <w:proofErr w:type="spellEnd"/>
      <w:r w:rsidRPr="00F12A01">
        <w:rPr>
          <w:rFonts w:asciiTheme="majorHAnsi" w:hAnsiTheme="majorHAnsi" w:cstheme="majorHAnsi"/>
          <w:iCs/>
          <w:sz w:val="22"/>
          <w:szCs w:val="22"/>
        </w:rPr>
        <w:t xml:space="preserve">, Superman, </w:t>
      </w:r>
      <w:proofErr w:type="spellStart"/>
      <w:r w:rsidRPr="00F12A01">
        <w:rPr>
          <w:rFonts w:asciiTheme="majorHAnsi" w:hAnsiTheme="majorHAnsi" w:cstheme="majorHAnsi"/>
          <w:iCs/>
          <w:sz w:val="22"/>
          <w:szCs w:val="22"/>
        </w:rPr>
        <w:t>Spiderman</w:t>
      </w:r>
      <w:proofErr w:type="spellEnd"/>
      <w:r w:rsidRPr="00F12A01">
        <w:rPr>
          <w:rFonts w:asciiTheme="majorHAnsi" w:hAnsiTheme="majorHAnsi" w:cstheme="majorHAnsi"/>
          <w:iCs/>
          <w:sz w:val="22"/>
          <w:szCs w:val="22"/>
        </w:rPr>
        <w:t xml:space="preserve"> alebo </w:t>
      </w:r>
      <w:proofErr w:type="spellStart"/>
      <w:r w:rsidRPr="00F12A01">
        <w:rPr>
          <w:rFonts w:asciiTheme="majorHAnsi" w:hAnsiTheme="majorHAnsi" w:cstheme="majorHAnsi"/>
          <w:iCs/>
          <w:sz w:val="22"/>
          <w:szCs w:val="22"/>
        </w:rPr>
        <w:t>Watchmen</w:t>
      </w:r>
      <w:proofErr w:type="spellEnd"/>
      <w:r w:rsidRPr="00F12A01">
        <w:rPr>
          <w:rFonts w:asciiTheme="majorHAnsi" w:hAnsiTheme="majorHAnsi" w:cstheme="majorHAnsi"/>
          <w:iCs/>
          <w:sz w:val="22"/>
          <w:szCs w:val="22"/>
        </w:rPr>
        <w:t>, možno identifikovať rozdielne prístupy k chápaniu práva, autority a ochrany verejného záujmu. Cieľom práce je analyzovať vybrané právne a etické dilemy zobrazované vo filmoch o superhrdinoch a posúdiť ich význam pre súčasné chápanie právneho štátu a spravodlivosti.</w:t>
      </w:r>
    </w:p>
    <w:p w14:paraId="3AE37C76" w14:textId="77777777" w:rsidR="00F12A01" w:rsidRPr="00F12A01" w:rsidRDefault="00F12A01" w:rsidP="007B2488">
      <w:pPr>
        <w:pStyle w:val="Odsekzoznamu"/>
        <w:spacing w:after="60" w:line="240" w:lineRule="auto"/>
        <w:jc w:val="both"/>
        <w:rPr>
          <w:rFonts w:asciiTheme="majorHAnsi" w:hAnsiTheme="majorHAnsi" w:cstheme="majorHAnsi"/>
          <w:sz w:val="22"/>
          <w:szCs w:val="22"/>
        </w:rPr>
      </w:pPr>
    </w:p>
    <w:p w14:paraId="442A886B" w14:textId="77777777" w:rsidR="00F12A01" w:rsidRPr="006E770A" w:rsidRDefault="00F12A01" w:rsidP="007B2488">
      <w:pPr>
        <w:pStyle w:val="Odsekzoznamu"/>
        <w:numPr>
          <w:ilvl w:val="0"/>
          <w:numId w:val="3"/>
        </w:numPr>
        <w:spacing w:after="0" w:line="240" w:lineRule="auto"/>
        <w:ind w:left="714" w:hanging="357"/>
        <w:jc w:val="both"/>
        <w:rPr>
          <w:rFonts w:asciiTheme="majorHAnsi" w:hAnsiTheme="majorHAnsi" w:cstheme="majorHAnsi"/>
          <w:b/>
          <w:bCs/>
          <w:sz w:val="22"/>
          <w:szCs w:val="22"/>
        </w:rPr>
      </w:pPr>
      <w:r w:rsidRPr="006E770A">
        <w:rPr>
          <w:rFonts w:asciiTheme="majorHAnsi" w:hAnsiTheme="majorHAnsi" w:cstheme="majorHAnsi"/>
          <w:b/>
          <w:bCs/>
          <w:sz w:val="22"/>
          <w:szCs w:val="22"/>
        </w:rPr>
        <w:t>Rodová rovnosť a ľudské práva: súčasné výzvy ľudských práv žien</w:t>
      </w:r>
    </w:p>
    <w:p w14:paraId="2EC04AA3" w14:textId="77777777" w:rsidR="00F12A01" w:rsidRPr="006E770A"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Gender</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Equality</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Women's</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Human</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Rights</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Contemporary</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Challenges</w:t>
      </w:r>
      <w:proofErr w:type="spellEnd"/>
    </w:p>
    <w:p w14:paraId="21FC19EC" w14:textId="7CCA189C"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r w:rsidRPr="00F12A01">
        <w:rPr>
          <w:rFonts w:asciiTheme="majorHAnsi" w:hAnsiTheme="majorHAnsi" w:cstheme="majorHAnsi"/>
          <w:iCs/>
          <w:sz w:val="22"/>
          <w:szCs w:val="22"/>
        </w:rPr>
        <w:t>Princíp rodovej rovnosti patrí medzi základné hodnoty demokratického právneho štátu a medzinárodnoprávnej ochrany ľudských práv. Napriek rozsiahlej právnej úprave pretrvávajú v mnohých oblastiach spoločenského života prekážky plného uplatňovania práv žien. Cieľom práce je analyzovať súčasné výzvy ochrany ľudských práv žien a posúdiť úlohu práva pri presadzovaní rodovej rovnosti.</w:t>
      </w:r>
    </w:p>
    <w:p w14:paraId="5F7B29E1" w14:textId="77777777" w:rsidR="00F12A01" w:rsidRPr="00F12A01" w:rsidRDefault="00F12A01" w:rsidP="007B2488">
      <w:pPr>
        <w:pStyle w:val="Odsekzoznamu"/>
        <w:spacing w:after="60" w:line="240" w:lineRule="auto"/>
        <w:ind w:left="357"/>
        <w:jc w:val="both"/>
        <w:rPr>
          <w:rFonts w:asciiTheme="majorHAnsi" w:hAnsiTheme="majorHAnsi" w:cstheme="majorHAnsi"/>
          <w:sz w:val="22"/>
          <w:szCs w:val="22"/>
        </w:rPr>
      </w:pPr>
    </w:p>
    <w:p w14:paraId="130290F5" w14:textId="77777777" w:rsidR="00F12A01" w:rsidRPr="006E770A" w:rsidRDefault="00F12A01" w:rsidP="007B2488">
      <w:pPr>
        <w:pStyle w:val="Odsekzoznamu"/>
        <w:numPr>
          <w:ilvl w:val="0"/>
          <w:numId w:val="3"/>
        </w:numPr>
        <w:spacing w:after="60" w:line="240" w:lineRule="auto"/>
        <w:ind w:left="714" w:hanging="357"/>
        <w:jc w:val="both"/>
        <w:rPr>
          <w:rFonts w:asciiTheme="majorHAnsi" w:hAnsiTheme="majorHAnsi" w:cstheme="majorHAnsi"/>
          <w:b/>
          <w:bCs/>
          <w:sz w:val="22"/>
          <w:szCs w:val="22"/>
        </w:rPr>
      </w:pPr>
      <w:r w:rsidRPr="006E770A">
        <w:rPr>
          <w:rFonts w:asciiTheme="majorHAnsi" w:hAnsiTheme="majorHAnsi" w:cstheme="majorHAnsi"/>
          <w:b/>
          <w:bCs/>
          <w:sz w:val="22"/>
          <w:szCs w:val="22"/>
        </w:rPr>
        <w:t>Rodovo podmienené násilie v judikatúre Európskeho súdu pre ľudské práva a vnútroštátna prax</w:t>
      </w:r>
    </w:p>
    <w:p w14:paraId="647FAFEA" w14:textId="77777777" w:rsidR="007B2488" w:rsidRPr="007B2488"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Gender-Based</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Violence</w:t>
      </w:r>
      <w:proofErr w:type="spellEnd"/>
      <w:r w:rsidRPr="006E770A">
        <w:rPr>
          <w:rFonts w:asciiTheme="majorHAnsi" w:hAnsiTheme="majorHAnsi" w:cstheme="majorHAnsi"/>
          <w:b/>
          <w:sz w:val="22"/>
          <w:szCs w:val="22"/>
        </w:rPr>
        <w:t xml:space="preserve"> in </w:t>
      </w:r>
      <w:proofErr w:type="spellStart"/>
      <w:r w:rsidRPr="006E770A">
        <w:rPr>
          <w:rFonts w:asciiTheme="majorHAnsi" w:hAnsiTheme="majorHAnsi" w:cstheme="majorHAnsi"/>
          <w:b/>
          <w:sz w:val="22"/>
          <w:szCs w:val="22"/>
        </w:rPr>
        <w:t>the</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Case</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Law</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the</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European</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Court</w:t>
      </w:r>
      <w:proofErr w:type="spellEnd"/>
      <w:r w:rsidRPr="006E770A">
        <w:rPr>
          <w:rFonts w:asciiTheme="majorHAnsi" w:hAnsiTheme="majorHAnsi" w:cstheme="majorHAnsi"/>
          <w:b/>
          <w:sz w:val="22"/>
          <w:szCs w:val="22"/>
        </w:rPr>
        <w:t xml:space="preserve"> of </w:t>
      </w:r>
      <w:proofErr w:type="spellStart"/>
      <w:r w:rsidRPr="006E770A">
        <w:rPr>
          <w:rFonts w:asciiTheme="majorHAnsi" w:hAnsiTheme="majorHAnsi" w:cstheme="majorHAnsi"/>
          <w:b/>
          <w:sz w:val="22"/>
          <w:szCs w:val="22"/>
        </w:rPr>
        <w:t>Human</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Rights</w:t>
      </w:r>
      <w:proofErr w:type="spellEnd"/>
      <w:r w:rsidRPr="006E770A">
        <w:rPr>
          <w:rFonts w:asciiTheme="majorHAnsi" w:hAnsiTheme="majorHAnsi" w:cstheme="majorHAnsi"/>
          <w:b/>
          <w:sz w:val="22"/>
          <w:szCs w:val="22"/>
        </w:rPr>
        <w:t xml:space="preserve"> and National </w:t>
      </w:r>
      <w:proofErr w:type="spellStart"/>
      <w:r w:rsidRPr="006E770A">
        <w:rPr>
          <w:rFonts w:asciiTheme="majorHAnsi" w:hAnsiTheme="majorHAnsi" w:cstheme="majorHAnsi"/>
          <w:b/>
          <w:sz w:val="22"/>
          <w:szCs w:val="22"/>
        </w:rPr>
        <w:t>Practice</w:t>
      </w:r>
      <w:proofErr w:type="spellEnd"/>
    </w:p>
    <w:p w14:paraId="118C8498" w14:textId="701F18CC" w:rsidR="00F12A01" w:rsidRPr="006E770A" w:rsidRDefault="00F12A01" w:rsidP="007B2488">
      <w:pPr>
        <w:pStyle w:val="Odsekzoznamu"/>
        <w:spacing w:after="60" w:line="240" w:lineRule="auto"/>
        <w:ind w:left="357"/>
        <w:jc w:val="both"/>
        <w:rPr>
          <w:rFonts w:asciiTheme="majorHAnsi" w:hAnsiTheme="majorHAnsi" w:cstheme="majorHAnsi"/>
          <w:b/>
          <w:sz w:val="22"/>
          <w:szCs w:val="22"/>
        </w:rPr>
      </w:pPr>
      <w:r w:rsidRPr="006E770A">
        <w:rPr>
          <w:rFonts w:asciiTheme="majorHAnsi" w:hAnsiTheme="majorHAnsi" w:cstheme="majorHAnsi"/>
          <w:iCs/>
          <w:sz w:val="22"/>
          <w:szCs w:val="22"/>
        </w:rPr>
        <w:t>Rozhodovacia činnosť Európskeho súdu pre ľudské práva významným spôsobom prispela k rozvoju ochrany žien pred domácim a rodovo podmieneným násilím. Súd postupne formuloval požiadavky na prevenciu, vyšetrovanie a sankcionovanie násilia zo strany štátu. Cieľom práce je analyzovať vývoj judikatúry ESĽP týkajúcej sa násilia páchaného na ženách a identifikovať z nej vyplývajúce právne štandardy. Práca by mala takisto zahŕňať vybrané problémy vnútroštátnej praxe kriticky ich zhodnotiť.</w:t>
      </w:r>
    </w:p>
    <w:p w14:paraId="56C773DD" w14:textId="77777777" w:rsidR="00F12A01" w:rsidRPr="00F12A01" w:rsidRDefault="00F12A01" w:rsidP="007B2488">
      <w:pPr>
        <w:pStyle w:val="Odsekzoznamu"/>
        <w:spacing w:after="60" w:line="240" w:lineRule="auto"/>
        <w:jc w:val="both"/>
        <w:rPr>
          <w:rFonts w:asciiTheme="majorHAnsi" w:hAnsiTheme="majorHAnsi" w:cstheme="majorHAnsi"/>
          <w:sz w:val="22"/>
          <w:szCs w:val="22"/>
        </w:rPr>
      </w:pPr>
    </w:p>
    <w:p w14:paraId="3CB4CB6A" w14:textId="77777777" w:rsidR="00F12A01" w:rsidRPr="006E770A" w:rsidRDefault="00F12A01" w:rsidP="007B2488">
      <w:pPr>
        <w:pStyle w:val="Odsekzoznamu"/>
        <w:numPr>
          <w:ilvl w:val="0"/>
          <w:numId w:val="3"/>
        </w:numPr>
        <w:spacing w:after="60" w:line="240" w:lineRule="auto"/>
        <w:ind w:left="714" w:hanging="357"/>
        <w:jc w:val="both"/>
        <w:rPr>
          <w:rFonts w:asciiTheme="majorHAnsi" w:hAnsiTheme="majorHAnsi" w:cstheme="majorHAnsi"/>
          <w:b/>
          <w:bCs/>
          <w:sz w:val="22"/>
          <w:szCs w:val="22"/>
        </w:rPr>
      </w:pPr>
      <w:r w:rsidRPr="006E770A">
        <w:rPr>
          <w:rFonts w:asciiTheme="majorHAnsi" w:hAnsiTheme="majorHAnsi" w:cstheme="majorHAnsi"/>
          <w:b/>
          <w:bCs/>
          <w:sz w:val="22"/>
          <w:szCs w:val="22"/>
        </w:rPr>
        <w:t>Feminizmus, moc a právo: oblasti a právne nástroje presadzovania rodovej rovnosti</w:t>
      </w:r>
    </w:p>
    <w:p w14:paraId="7EEC6B15" w14:textId="77777777" w:rsidR="00F12A01" w:rsidRPr="006E770A" w:rsidRDefault="00F12A01" w:rsidP="007B2488">
      <w:pPr>
        <w:pStyle w:val="Odsekzoznamu"/>
        <w:spacing w:after="60" w:line="240" w:lineRule="auto"/>
        <w:ind w:left="357"/>
        <w:jc w:val="both"/>
        <w:rPr>
          <w:rFonts w:asciiTheme="majorHAnsi" w:hAnsiTheme="majorHAnsi" w:cstheme="majorHAnsi"/>
          <w:b/>
          <w:sz w:val="22"/>
          <w:szCs w:val="22"/>
        </w:rPr>
      </w:pPr>
      <w:proofErr w:type="spellStart"/>
      <w:r w:rsidRPr="006E770A">
        <w:rPr>
          <w:rFonts w:asciiTheme="majorHAnsi" w:hAnsiTheme="majorHAnsi" w:cstheme="majorHAnsi"/>
          <w:b/>
          <w:sz w:val="22"/>
          <w:szCs w:val="22"/>
        </w:rPr>
        <w:t>Feminism</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Power</w:t>
      </w:r>
      <w:proofErr w:type="spellEnd"/>
      <w:r w:rsidRPr="006E770A">
        <w:rPr>
          <w:rFonts w:asciiTheme="majorHAnsi" w:hAnsiTheme="majorHAnsi" w:cstheme="majorHAnsi"/>
          <w:b/>
          <w:sz w:val="22"/>
          <w:szCs w:val="22"/>
        </w:rPr>
        <w:t xml:space="preserve"> and </w:t>
      </w:r>
      <w:proofErr w:type="spellStart"/>
      <w:r w:rsidRPr="006E770A">
        <w:rPr>
          <w:rFonts w:asciiTheme="majorHAnsi" w:hAnsiTheme="majorHAnsi" w:cstheme="majorHAnsi"/>
          <w:b/>
          <w:sz w:val="22"/>
          <w:szCs w:val="22"/>
        </w:rPr>
        <w:t>Law</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Legal</w:t>
      </w:r>
      <w:proofErr w:type="spellEnd"/>
      <w:r w:rsidRPr="006E770A">
        <w:rPr>
          <w:rFonts w:asciiTheme="majorHAnsi" w:hAnsiTheme="majorHAnsi" w:cstheme="majorHAnsi"/>
          <w:b/>
          <w:sz w:val="22"/>
          <w:szCs w:val="22"/>
        </w:rPr>
        <w:t xml:space="preserve"> Instruments </w:t>
      </w:r>
      <w:proofErr w:type="spellStart"/>
      <w:r w:rsidRPr="006E770A">
        <w:rPr>
          <w:rFonts w:asciiTheme="majorHAnsi" w:hAnsiTheme="majorHAnsi" w:cstheme="majorHAnsi"/>
          <w:b/>
          <w:sz w:val="22"/>
          <w:szCs w:val="22"/>
        </w:rPr>
        <w:t>for</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Gender</w:t>
      </w:r>
      <w:proofErr w:type="spellEnd"/>
      <w:r w:rsidRPr="006E770A">
        <w:rPr>
          <w:rFonts w:asciiTheme="majorHAnsi" w:hAnsiTheme="majorHAnsi" w:cstheme="majorHAnsi"/>
          <w:b/>
          <w:sz w:val="22"/>
          <w:szCs w:val="22"/>
        </w:rPr>
        <w:t xml:space="preserve"> </w:t>
      </w:r>
      <w:proofErr w:type="spellStart"/>
      <w:r w:rsidRPr="006E770A">
        <w:rPr>
          <w:rFonts w:asciiTheme="majorHAnsi" w:hAnsiTheme="majorHAnsi" w:cstheme="majorHAnsi"/>
          <w:b/>
          <w:sz w:val="22"/>
          <w:szCs w:val="22"/>
        </w:rPr>
        <w:t>Equality</w:t>
      </w:r>
      <w:proofErr w:type="spellEnd"/>
    </w:p>
    <w:p w14:paraId="4ED51311" w14:textId="353B3B24" w:rsidR="00F12A01" w:rsidRPr="00F12A01" w:rsidRDefault="00F12A01" w:rsidP="007B2488">
      <w:pPr>
        <w:pStyle w:val="Odsekzoznamu"/>
        <w:spacing w:after="60" w:line="240" w:lineRule="auto"/>
        <w:ind w:left="357"/>
        <w:jc w:val="both"/>
        <w:rPr>
          <w:rFonts w:asciiTheme="majorHAnsi" w:hAnsiTheme="majorHAnsi" w:cstheme="majorHAnsi"/>
          <w:iCs/>
          <w:sz w:val="22"/>
          <w:szCs w:val="22"/>
        </w:rPr>
      </w:pPr>
      <w:bookmarkStart w:id="0" w:name="_GoBack"/>
      <w:bookmarkEnd w:id="0"/>
      <w:r w:rsidRPr="00F12A01">
        <w:rPr>
          <w:rFonts w:asciiTheme="majorHAnsi" w:hAnsiTheme="majorHAnsi" w:cstheme="majorHAnsi"/>
          <w:iCs/>
          <w:sz w:val="22"/>
          <w:szCs w:val="22"/>
        </w:rPr>
        <w:t>Právo predstavuje jeden z najvýznamnejších nástrojov boja proti rodovým nerovnostiam, zároveň však býva predmetom kritiky pre reprodukciu existujúcich mocenských vzťahov. Feministická právna teória preto skúma nielen právne garancie rovnosti, ale aj ich reálnu efektívnosť. Cieľom práce je analyzovať aktuálny stav rodovej rovnosti a prístupy feministickej právnej vedy k úlohe práva pri jej presadzovaní.</w:t>
      </w:r>
    </w:p>
    <w:p w14:paraId="5F49588D" w14:textId="77777777" w:rsidR="00F12A01" w:rsidRDefault="00F12A01" w:rsidP="007B2488">
      <w:pPr>
        <w:pStyle w:val="Default"/>
        <w:spacing w:after="60"/>
        <w:ind w:left="357"/>
        <w:rPr>
          <w:rFonts w:asciiTheme="majorHAnsi" w:hAnsiTheme="majorHAnsi" w:cstheme="majorHAnsi"/>
          <w:sz w:val="22"/>
          <w:szCs w:val="22"/>
        </w:rPr>
      </w:pPr>
    </w:p>
    <w:p w14:paraId="1BD71036" w14:textId="77777777" w:rsidR="00251F65" w:rsidRDefault="00251F65" w:rsidP="007B2488">
      <w:pPr>
        <w:pStyle w:val="Default"/>
        <w:spacing w:after="60"/>
        <w:ind w:left="357"/>
        <w:rPr>
          <w:rFonts w:asciiTheme="majorHAnsi" w:hAnsiTheme="majorHAnsi" w:cstheme="majorHAnsi"/>
          <w:sz w:val="22"/>
          <w:szCs w:val="22"/>
        </w:rPr>
      </w:pPr>
    </w:p>
    <w:p w14:paraId="2495AC2E" w14:textId="77777777" w:rsidR="00251F65" w:rsidRPr="00F12A01" w:rsidRDefault="00251F65" w:rsidP="007B2488">
      <w:pPr>
        <w:pStyle w:val="Default"/>
        <w:spacing w:after="60"/>
        <w:ind w:left="357"/>
        <w:rPr>
          <w:rFonts w:asciiTheme="majorHAnsi" w:hAnsiTheme="majorHAnsi" w:cstheme="majorHAnsi"/>
          <w:sz w:val="22"/>
          <w:szCs w:val="22"/>
        </w:rPr>
      </w:pPr>
      <w:r>
        <w:rPr>
          <w:rFonts w:asciiTheme="majorHAnsi" w:hAnsiTheme="majorHAnsi" w:cstheme="majorHAnsi"/>
          <w:sz w:val="22"/>
          <w:szCs w:val="22"/>
        </w:rPr>
        <w:t>V Košiciach, september 2026</w:t>
      </w:r>
    </w:p>
    <w:p w14:paraId="1CFB1BE8" w14:textId="77777777" w:rsidR="00942CEE" w:rsidRDefault="00942CEE" w:rsidP="007B2488">
      <w:pPr>
        <w:pStyle w:val="Default"/>
        <w:spacing w:after="60"/>
        <w:ind w:left="357"/>
        <w:rPr>
          <w:rFonts w:asciiTheme="majorHAnsi" w:hAnsiTheme="majorHAnsi" w:cstheme="majorHAnsi"/>
          <w:sz w:val="22"/>
          <w:szCs w:val="22"/>
        </w:rPr>
      </w:pPr>
    </w:p>
    <w:p w14:paraId="686A59C9" w14:textId="77777777" w:rsidR="00942CEE" w:rsidRPr="00F855AF" w:rsidRDefault="00942CEE" w:rsidP="007B2488">
      <w:pPr>
        <w:pStyle w:val="Default"/>
        <w:spacing w:after="60"/>
        <w:ind w:left="357"/>
        <w:rPr>
          <w:rFonts w:asciiTheme="majorHAnsi" w:hAnsiTheme="majorHAnsi" w:cstheme="majorHAnsi"/>
          <w:sz w:val="22"/>
          <w:szCs w:val="22"/>
        </w:rPr>
      </w:pPr>
    </w:p>
    <w:p w14:paraId="5303714C" w14:textId="77777777" w:rsidR="00466949" w:rsidRDefault="00466949" w:rsidP="007B2488">
      <w:pPr>
        <w:pStyle w:val="Default"/>
        <w:spacing w:after="60"/>
        <w:ind w:left="357"/>
        <w:rPr>
          <w:rFonts w:asciiTheme="majorHAnsi" w:hAnsiTheme="majorHAnsi" w:cstheme="majorHAnsi"/>
          <w:sz w:val="22"/>
          <w:szCs w:val="22"/>
        </w:rPr>
      </w:pPr>
    </w:p>
    <w:p w14:paraId="461E656C" w14:textId="77777777" w:rsidR="00F855AF" w:rsidRPr="00F855AF" w:rsidRDefault="00F855AF" w:rsidP="007B2488">
      <w:pPr>
        <w:pStyle w:val="Default"/>
        <w:spacing w:after="60"/>
        <w:ind w:left="357"/>
        <w:rPr>
          <w:rFonts w:asciiTheme="majorHAnsi" w:hAnsiTheme="majorHAnsi" w:cstheme="majorHAnsi"/>
          <w:sz w:val="22"/>
          <w:szCs w:val="22"/>
        </w:rPr>
      </w:pPr>
      <w:r w:rsidRPr="00F855AF">
        <w:rPr>
          <w:rFonts w:asciiTheme="majorHAnsi" w:hAnsiTheme="majorHAnsi" w:cstheme="majorHAnsi"/>
          <w:sz w:val="22"/>
          <w:szCs w:val="22"/>
        </w:rPr>
        <w:t xml:space="preserve">prof. JUDr. Gabriela </w:t>
      </w:r>
      <w:proofErr w:type="spellStart"/>
      <w:r w:rsidRPr="00F855AF">
        <w:rPr>
          <w:rFonts w:asciiTheme="majorHAnsi" w:hAnsiTheme="majorHAnsi" w:cstheme="majorHAnsi"/>
          <w:sz w:val="22"/>
          <w:szCs w:val="22"/>
        </w:rPr>
        <w:t>Dobrovičová</w:t>
      </w:r>
      <w:proofErr w:type="spellEnd"/>
      <w:r w:rsidRPr="00F855AF">
        <w:rPr>
          <w:rFonts w:asciiTheme="majorHAnsi" w:hAnsiTheme="majorHAnsi" w:cstheme="majorHAnsi"/>
          <w:sz w:val="22"/>
          <w:szCs w:val="22"/>
        </w:rPr>
        <w:t>, CSc.,</w:t>
      </w:r>
      <w:r w:rsidR="00466949" w:rsidRPr="00466949">
        <w:rPr>
          <w:rFonts w:asciiTheme="majorHAnsi" w:hAnsiTheme="majorHAnsi" w:cstheme="majorHAnsi"/>
          <w:sz w:val="22"/>
          <w:szCs w:val="22"/>
        </w:rPr>
        <w:t xml:space="preserve"> </w:t>
      </w:r>
      <w:r w:rsidR="00466949" w:rsidRPr="00F855AF">
        <w:rPr>
          <w:rFonts w:asciiTheme="majorHAnsi" w:hAnsiTheme="majorHAnsi" w:cstheme="majorHAnsi"/>
          <w:sz w:val="22"/>
          <w:szCs w:val="22"/>
        </w:rPr>
        <w:t>v. r</w:t>
      </w:r>
      <w:r w:rsidRPr="00F855AF">
        <w:rPr>
          <w:rFonts w:asciiTheme="majorHAnsi" w:hAnsiTheme="majorHAnsi" w:cstheme="majorHAnsi"/>
          <w:sz w:val="22"/>
          <w:szCs w:val="22"/>
        </w:rPr>
        <w:t xml:space="preserve"> </w:t>
      </w:r>
      <w:r w:rsidR="00466949">
        <w:rPr>
          <w:rFonts w:asciiTheme="majorHAnsi" w:hAnsiTheme="majorHAnsi" w:cstheme="majorHAnsi"/>
          <w:sz w:val="22"/>
          <w:szCs w:val="22"/>
        </w:rPr>
        <w:t xml:space="preserve">                              </w:t>
      </w:r>
      <w:r w:rsidRPr="00F855AF">
        <w:rPr>
          <w:rFonts w:asciiTheme="majorHAnsi" w:hAnsiTheme="majorHAnsi" w:cstheme="majorHAnsi"/>
          <w:sz w:val="22"/>
          <w:szCs w:val="22"/>
        </w:rPr>
        <w:t xml:space="preserve">prof. JUDr. Miroslav </w:t>
      </w:r>
      <w:proofErr w:type="spellStart"/>
      <w:r w:rsidRPr="00F855AF">
        <w:rPr>
          <w:rFonts w:asciiTheme="majorHAnsi" w:hAnsiTheme="majorHAnsi" w:cstheme="majorHAnsi"/>
          <w:sz w:val="22"/>
          <w:szCs w:val="22"/>
        </w:rPr>
        <w:t>Štrkolec</w:t>
      </w:r>
      <w:proofErr w:type="spellEnd"/>
      <w:r w:rsidR="00466949">
        <w:rPr>
          <w:rFonts w:asciiTheme="majorHAnsi" w:hAnsiTheme="majorHAnsi" w:cstheme="majorHAnsi"/>
          <w:sz w:val="22"/>
          <w:szCs w:val="22"/>
        </w:rPr>
        <w:t>, PhD.,</w:t>
      </w:r>
      <w:r w:rsidR="00466949" w:rsidRPr="00466949">
        <w:rPr>
          <w:rFonts w:asciiTheme="majorHAnsi" w:hAnsiTheme="majorHAnsi" w:cstheme="majorHAnsi"/>
          <w:sz w:val="22"/>
          <w:szCs w:val="22"/>
        </w:rPr>
        <w:t xml:space="preserve"> </w:t>
      </w:r>
      <w:proofErr w:type="spellStart"/>
      <w:r w:rsidR="00466949" w:rsidRPr="00F855AF">
        <w:rPr>
          <w:rFonts w:asciiTheme="majorHAnsi" w:hAnsiTheme="majorHAnsi" w:cstheme="majorHAnsi"/>
          <w:sz w:val="22"/>
          <w:szCs w:val="22"/>
        </w:rPr>
        <w:t>v.r</w:t>
      </w:r>
      <w:proofErr w:type="spellEnd"/>
      <w:r w:rsidRPr="00F855AF">
        <w:rPr>
          <w:rFonts w:asciiTheme="majorHAnsi" w:hAnsiTheme="majorHAnsi" w:cstheme="majorHAnsi"/>
          <w:sz w:val="22"/>
          <w:szCs w:val="22"/>
        </w:rPr>
        <w:t xml:space="preserve"> </w:t>
      </w:r>
    </w:p>
    <w:p w14:paraId="1725C0E5" w14:textId="77777777" w:rsidR="00466949" w:rsidRPr="00F855AF" w:rsidRDefault="00466949" w:rsidP="007B2488">
      <w:pPr>
        <w:spacing w:after="60" w:line="240" w:lineRule="auto"/>
        <w:ind w:left="357"/>
        <w:rPr>
          <w:rFonts w:asciiTheme="majorHAnsi" w:hAnsiTheme="majorHAnsi" w:cstheme="majorHAnsi"/>
        </w:rPr>
      </w:pPr>
      <w:r>
        <w:rPr>
          <w:rFonts w:asciiTheme="majorHAnsi" w:hAnsiTheme="majorHAnsi" w:cstheme="majorHAnsi"/>
        </w:rPr>
        <w:t xml:space="preserve">                         </w:t>
      </w:r>
      <w:r w:rsidR="00F855AF" w:rsidRPr="00F855AF">
        <w:rPr>
          <w:rFonts w:asciiTheme="majorHAnsi" w:hAnsiTheme="majorHAnsi" w:cstheme="majorHAnsi"/>
        </w:rPr>
        <w:t xml:space="preserve">riaditeľka ústavu </w:t>
      </w:r>
      <w:r>
        <w:rPr>
          <w:rFonts w:asciiTheme="majorHAnsi" w:hAnsiTheme="majorHAnsi" w:cstheme="majorHAnsi"/>
        </w:rPr>
        <w:t xml:space="preserve">                                                                          </w:t>
      </w:r>
      <w:r w:rsidRPr="00F855AF">
        <w:rPr>
          <w:rFonts w:asciiTheme="majorHAnsi" w:hAnsiTheme="majorHAnsi" w:cstheme="majorHAnsi"/>
        </w:rPr>
        <w:t>dekan fakulty</w:t>
      </w:r>
    </w:p>
    <w:p w14:paraId="1E65D0CF" w14:textId="77777777" w:rsidR="00466949" w:rsidRDefault="00466949" w:rsidP="007B2488">
      <w:pPr>
        <w:pStyle w:val="Default"/>
        <w:spacing w:after="60"/>
        <w:ind w:left="357"/>
        <w:rPr>
          <w:rFonts w:asciiTheme="majorHAnsi" w:hAnsiTheme="majorHAnsi" w:cstheme="majorHAnsi"/>
          <w:sz w:val="22"/>
          <w:szCs w:val="22"/>
        </w:rPr>
      </w:pPr>
    </w:p>
    <w:p w14:paraId="430850D8" w14:textId="77777777" w:rsidR="007B2488" w:rsidRDefault="007B2488" w:rsidP="007B2488">
      <w:pPr>
        <w:pStyle w:val="Default"/>
        <w:spacing w:after="60"/>
        <w:ind w:left="357"/>
        <w:rPr>
          <w:rFonts w:asciiTheme="majorHAnsi" w:hAnsiTheme="majorHAnsi" w:cstheme="majorHAnsi"/>
          <w:sz w:val="22"/>
          <w:szCs w:val="22"/>
        </w:rPr>
      </w:pPr>
    </w:p>
    <w:p w14:paraId="3112386D" w14:textId="77777777" w:rsidR="007B2488" w:rsidRPr="00F855AF" w:rsidRDefault="007B2488" w:rsidP="007B2488">
      <w:pPr>
        <w:pStyle w:val="Default"/>
        <w:spacing w:after="60"/>
        <w:ind w:left="357"/>
        <w:rPr>
          <w:rFonts w:asciiTheme="majorHAnsi" w:hAnsiTheme="majorHAnsi" w:cstheme="majorHAnsi"/>
          <w:sz w:val="22"/>
          <w:szCs w:val="22"/>
        </w:rPr>
      </w:pPr>
    </w:p>
    <w:sectPr w:rsidR="007B2488" w:rsidRPr="00F855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31E4C"/>
    <w:multiLevelType w:val="hybridMultilevel"/>
    <w:tmpl w:val="A2AAD8DC"/>
    <w:lvl w:ilvl="0" w:tplc="33EA194A">
      <w:start w:val="1"/>
      <w:numFmt w:val="decimal"/>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1" w15:restartNumberingAfterBreak="0">
    <w:nsid w:val="3E7B44A2"/>
    <w:multiLevelType w:val="hybridMultilevel"/>
    <w:tmpl w:val="8D34665E"/>
    <w:lvl w:ilvl="0" w:tplc="A852BDD4">
      <w:start w:val="1"/>
      <w:numFmt w:val="decimal"/>
      <w:lvlText w:val="%1."/>
      <w:lvlJc w:val="left"/>
      <w:pPr>
        <w:ind w:left="717" w:hanging="360"/>
      </w:pPr>
      <w:rPr>
        <w:rFonts w:hint="default"/>
        <w:b/>
        <w:sz w:val="22"/>
        <w:szCs w:val="22"/>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 w15:restartNumberingAfterBreak="0">
    <w:nsid w:val="57ED5A4E"/>
    <w:multiLevelType w:val="hybridMultilevel"/>
    <w:tmpl w:val="91B2FB14"/>
    <w:lvl w:ilvl="0" w:tplc="E97244B6">
      <w:start w:val="1"/>
      <w:numFmt w:val="decimal"/>
      <w:lvlText w:val="%1."/>
      <w:lvlJc w:val="left"/>
      <w:pPr>
        <w:ind w:left="720" w:hanging="360"/>
      </w:pPr>
      <w:rPr>
        <w:rFonts w:hint="default"/>
        <w:b/>
        <w:bCs/>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BA132E6"/>
    <w:multiLevelType w:val="hybridMultilevel"/>
    <w:tmpl w:val="DAB84E62"/>
    <w:lvl w:ilvl="0" w:tplc="F95242B8">
      <w:start w:val="1"/>
      <w:numFmt w:val="decimal"/>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5AF"/>
    <w:rsid w:val="00107C3A"/>
    <w:rsid w:val="00251F65"/>
    <w:rsid w:val="0033307C"/>
    <w:rsid w:val="003D3E27"/>
    <w:rsid w:val="004038FA"/>
    <w:rsid w:val="00466949"/>
    <w:rsid w:val="00480376"/>
    <w:rsid w:val="004A76E0"/>
    <w:rsid w:val="004D4346"/>
    <w:rsid w:val="004F06F6"/>
    <w:rsid w:val="005C71D5"/>
    <w:rsid w:val="006E770A"/>
    <w:rsid w:val="007B2488"/>
    <w:rsid w:val="00942CEE"/>
    <w:rsid w:val="009A439C"/>
    <w:rsid w:val="009F7D48"/>
    <w:rsid w:val="00A767C1"/>
    <w:rsid w:val="00F12A01"/>
    <w:rsid w:val="00F855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FC3C"/>
  <w15:chartTrackingRefBased/>
  <w15:docId w15:val="{EA231CD4-3BD9-48BA-B753-253BB1A6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2">
    <w:name w:val="heading 2"/>
    <w:next w:val="Normlny"/>
    <w:link w:val="Nadpis2Char"/>
    <w:uiPriority w:val="9"/>
    <w:unhideWhenUsed/>
    <w:qFormat/>
    <w:rsid w:val="00251F65"/>
    <w:pPr>
      <w:keepNext/>
      <w:keepLines/>
      <w:spacing w:after="70" w:line="253" w:lineRule="auto"/>
      <w:ind w:left="370" w:hanging="10"/>
      <w:jc w:val="both"/>
      <w:outlineLvl w:val="1"/>
    </w:pPr>
    <w:rPr>
      <w:rFonts w:ascii="Times New Roman" w:eastAsia="Times New Roman" w:hAnsi="Times New Roman" w:cs="Times New Roman"/>
      <w:b/>
      <w:color w:val="222222"/>
      <w:sz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F855AF"/>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F12A01"/>
    <w:pPr>
      <w:spacing w:line="278" w:lineRule="auto"/>
      <w:ind w:left="720"/>
      <w:contextualSpacing/>
    </w:pPr>
    <w:rPr>
      <w:kern w:val="2"/>
      <w:sz w:val="24"/>
      <w:szCs w:val="24"/>
      <w14:ligatures w14:val="standardContextual"/>
    </w:rPr>
  </w:style>
  <w:style w:type="character" w:customStyle="1" w:styleId="Nadpis2Char">
    <w:name w:val="Nadpis 2 Char"/>
    <w:basedOn w:val="Predvolenpsmoodseku"/>
    <w:link w:val="Nadpis2"/>
    <w:uiPriority w:val="9"/>
    <w:rsid w:val="00251F65"/>
    <w:rPr>
      <w:rFonts w:ascii="Times New Roman" w:eastAsia="Times New Roman" w:hAnsi="Times New Roman" w:cs="Times New Roman"/>
      <w:b/>
      <w:color w:val="222222"/>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650995BBE4E54458778009C4221F4F3" ma:contentTypeVersion="8" ma:contentTypeDescription="Umožňuje vytvoriť nový dokument." ma:contentTypeScope="" ma:versionID="c776f4ab10d22563c3216ea59946d2ee">
  <xsd:schema xmlns:xsd="http://www.w3.org/2001/XMLSchema" xmlns:xs="http://www.w3.org/2001/XMLSchema" xmlns:p="http://schemas.microsoft.com/office/2006/metadata/properties" xmlns:ns3="001ca1fd-6799-4776-9f04-f0107e345a34" targetNamespace="http://schemas.microsoft.com/office/2006/metadata/properties" ma:root="true" ma:fieldsID="d6dda96c1161554d8617448f8822c2d6" ns3:_="">
    <xsd:import namespace="001ca1fd-6799-4776-9f04-f0107e345a3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ca1fd-6799-4776-9f04-f0107e345a3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484B61-D4D9-4BD4-B83C-F6A1FB96B20A}">
  <ds:schemaRefs>
    <ds:schemaRef ds:uri="http://schemas.microsoft.com/office/2006/documentManagement/types"/>
    <ds:schemaRef ds:uri="http://purl.org/dc/dcmitype/"/>
    <ds:schemaRef ds:uri="http://schemas.openxmlformats.org/package/2006/metadata/core-properties"/>
    <ds:schemaRef ds:uri="http://purl.org/dc/terms/"/>
    <ds:schemaRef ds:uri="http://www.w3.org/XML/1998/namespace"/>
    <ds:schemaRef ds:uri="http://purl.org/dc/elements/1.1/"/>
    <ds:schemaRef ds:uri="001ca1fd-6799-4776-9f04-f0107e345a34"/>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CA8C136C-4DF4-4AD4-BF75-73FE8C1B2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ca1fd-6799-4776-9f04-f0107e345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22D07-0AB3-4C25-A238-B4874C8B73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3535</Words>
  <Characters>20153</Characters>
  <Application>Microsoft Office Word</Application>
  <DocSecurity>0</DocSecurity>
  <Lines>167</Lines>
  <Paragraphs>47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Bauerová</dc:creator>
  <cp:keywords/>
  <dc:description/>
  <cp:lastModifiedBy>Andrea Bauerová</cp:lastModifiedBy>
  <cp:revision>4</cp:revision>
  <cp:lastPrinted>2026-09-16T10:43:00Z</cp:lastPrinted>
  <dcterms:created xsi:type="dcterms:W3CDTF">2026-09-16T10:44:00Z</dcterms:created>
  <dcterms:modified xsi:type="dcterms:W3CDTF">2026-09-17T05:57:00Z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0x0101005650995BBE4E54458778009C4221F4F3</vt:lpwstr>
  </property>
</Properties>
</file>