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EF0" w:rsidRPr="00531EF0" w:rsidRDefault="00531EF0" w:rsidP="00531EF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Písomka z </w:t>
      </w:r>
      <w:r w:rsidRPr="006B3A9F">
        <w:rPr>
          <w:rFonts w:ascii="Times New Roman" w:hAnsi="Times New Roman" w:cs="Times New Roman"/>
          <w:b/>
          <w:sz w:val="24"/>
          <w:szCs w:val="24"/>
        </w:rPr>
        <w:t>Dejín štátu a práva na Slovensku po roku 1848</w:t>
      </w:r>
      <w:r>
        <w:rPr>
          <w:rFonts w:ascii="Times New Roman" w:hAnsi="Times New Roman" w:cs="Times New Roman"/>
          <w:sz w:val="24"/>
          <w:szCs w:val="24"/>
        </w:rPr>
        <w:t xml:space="preserve"> sa bude  - podľa dohodnutého harmonogramu - pre </w:t>
      </w:r>
      <w:r>
        <w:rPr>
          <w:rFonts w:ascii="Times New Roman" w:hAnsi="Times New Roman" w:cs="Times New Roman"/>
          <w:sz w:val="24"/>
          <w:szCs w:val="24"/>
        </w:rPr>
        <w:t>externé</w:t>
      </w:r>
      <w:r>
        <w:rPr>
          <w:rFonts w:ascii="Times New Roman" w:hAnsi="Times New Roman" w:cs="Times New Roman"/>
          <w:sz w:val="24"/>
          <w:szCs w:val="24"/>
        </w:rPr>
        <w:t xml:space="preserve"> štúdium realizovať </w:t>
      </w:r>
      <w:r w:rsidRPr="00531EF0">
        <w:rPr>
          <w:rFonts w:ascii="Times New Roman" w:hAnsi="Times New Roman" w:cs="Times New Roman"/>
          <w:b/>
          <w:sz w:val="24"/>
          <w:szCs w:val="24"/>
        </w:rPr>
        <w:t>2</w:t>
      </w:r>
      <w:r w:rsidRPr="00531EF0">
        <w:rPr>
          <w:rFonts w:ascii="Times New Roman" w:hAnsi="Times New Roman" w:cs="Times New Roman"/>
          <w:b/>
          <w:sz w:val="24"/>
          <w:szCs w:val="24"/>
        </w:rPr>
        <w:t>8</w:t>
      </w:r>
      <w:r w:rsidRPr="00531EF0">
        <w:rPr>
          <w:rFonts w:ascii="Times New Roman" w:hAnsi="Times New Roman" w:cs="Times New Roman"/>
          <w:b/>
          <w:sz w:val="24"/>
          <w:szCs w:val="24"/>
        </w:rPr>
        <w:t>. novembra 202</w:t>
      </w:r>
      <w:r w:rsidRPr="00531EF0">
        <w:rPr>
          <w:rFonts w:ascii="Times New Roman" w:hAnsi="Times New Roman" w:cs="Times New Roman"/>
          <w:b/>
          <w:sz w:val="24"/>
          <w:szCs w:val="24"/>
        </w:rPr>
        <w:t>6</w:t>
      </w:r>
      <w:r w:rsidRPr="00531EF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531EF0" w:rsidRDefault="00531EF0" w:rsidP="00531E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F0" w:rsidRDefault="00531EF0" w:rsidP="00531E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F0" w:rsidRDefault="00531EF0" w:rsidP="00531EF0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 vzťahu k  písomke bude (okrem prednášok) tvoriť matériu pre </w:t>
      </w:r>
      <w:r w:rsidRPr="008B35E5">
        <w:rPr>
          <w:rFonts w:ascii="Times New Roman" w:hAnsi="Times New Roman" w:cs="Times New Roman"/>
          <w:b/>
          <w:sz w:val="24"/>
          <w:szCs w:val="24"/>
        </w:rPr>
        <w:t>EXTERNÉ</w:t>
      </w:r>
      <w:r w:rsidRPr="006B3A9F">
        <w:rPr>
          <w:rFonts w:ascii="Times New Roman" w:hAnsi="Times New Roman" w:cs="Times New Roman"/>
          <w:b/>
          <w:sz w:val="24"/>
          <w:szCs w:val="24"/>
        </w:rPr>
        <w:t xml:space="preserve"> štúdium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531EF0" w:rsidRDefault="00531EF0" w:rsidP="00531EF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6B3A9F">
        <w:rPr>
          <w:rFonts w:ascii="Times New Roman" w:hAnsi="Times New Roman" w:cs="Times New Roman"/>
          <w:sz w:val="24"/>
          <w:szCs w:val="24"/>
        </w:rPr>
        <w:t>čebnica</w:t>
      </w:r>
      <w:r>
        <w:rPr>
          <w:rFonts w:ascii="Times New Roman" w:hAnsi="Times New Roman" w:cs="Times New Roman"/>
          <w:sz w:val="24"/>
          <w:szCs w:val="24"/>
        </w:rPr>
        <w:t xml:space="preserve"> od kapitoly I. časť C (od str. 80) po kapitolu IV. vrátane (po str. 289)</w:t>
      </w:r>
    </w:p>
    <w:p w:rsidR="00531EF0" w:rsidRDefault="00531EF0" w:rsidP="00531EF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1EF0" w:rsidRDefault="00531EF0" w:rsidP="00531EF0">
      <w:pPr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predmetnej matérie je možné</w:t>
      </w:r>
      <w:r>
        <w:rPr>
          <w:rFonts w:ascii="Times New Roman" w:hAnsi="Times New Roman" w:cs="Times New Roman"/>
          <w:sz w:val="24"/>
          <w:szCs w:val="24"/>
        </w:rPr>
        <w:t xml:space="preserve"> z učebnice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A9F">
        <w:rPr>
          <w:rFonts w:ascii="Times New Roman" w:hAnsi="Times New Roman" w:cs="Times New Roman"/>
          <w:b/>
          <w:sz w:val="24"/>
          <w:szCs w:val="24"/>
        </w:rPr>
        <w:t>„vypustiť“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1EF0" w:rsidRPr="008B35E5" w:rsidRDefault="00531EF0" w:rsidP="00531EF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kapitolu I. časť C, podkapitola 4. (Vývoj práva za dualizmu v Uhorsku) – kde na účely písomky postačuje vychádzať z </w:t>
      </w:r>
      <w:proofErr w:type="spellStart"/>
      <w:r>
        <w:rPr>
          <w:rFonts w:ascii="Times New Roman" w:hAnsi="Times New Roman" w:cs="Times New Roman"/>
          <w:sz w:val="24"/>
          <w:szCs w:val="24"/>
        </w:rPr>
        <w:t>odprednášanej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matérie vývoja práva v predmetnom období</w:t>
      </w:r>
    </w:p>
    <w:p w:rsidR="00531EF0" w:rsidRDefault="00531EF0" w:rsidP="00531EF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kapitolu II. časť A (Politické pomery v strednej Európe)</w:t>
      </w:r>
    </w:p>
    <w:p w:rsidR="00531EF0" w:rsidRDefault="00531EF0" w:rsidP="00531EF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kapitolu III. časť A (Spoločenský, politický a hospodársky vývoj) – podkapitoly 6 až 10 </w:t>
      </w:r>
    </w:p>
    <w:p w:rsidR="00531EF0" w:rsidRDefault="00531EF0" w:rsidP="00531EF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kapitolu III. časť B (Štátoprávny vývoj) – podkapitoly 5 až 8</w:t>
      </w:r>
    </w:p>
    <w:p w:rsidR="00531EF0" w:rsidRPr="008B35E5" w:rsidRDefault="00531EF0" w:rsidP="00531EF0">
      <w:pPr>
        <w:pStyle w:val="Odsekzoznamu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kapitolu IV. časť B (Slovenská republika) – podkapitoly 4 až 7</w:t>
      </w:r>
    </w:p>
    <w:p w:rsidR="00744D03" w:rsidRDefault="00744D03"/>
    <w:sectPr w:rsidR="00744D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AF71E2"/>
    <w:multiLevelType w:val="hybridMultilevel"/>
    <w:tmpl w:val="317A81BE"/>
    <w:lvl w:ilvl="0" w:tplc="EDBCED5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F0"/>
    <w:rsid w:val="00531EF0"/>
    <w:rsid w:val="00744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CB2E8"/>
  <w15:chartTrackingRefBased/>
  <w15:docId w15:val="{CF81FB05-F8A8-4C8E-89DC-AC99D352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31EF0"/>
    <w:pPr>
      <w:spacing w:after="0" w:line="240" w:lineRule="auto"/>
      <w:jc w:val="center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31E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fico</dc:creator>
  <cp:keywords/>
  <dc:description/>
  <cp:lastModifiedBy>fico</cp:lastModifiedBy>
  <cp:revision>1</cp:revision>
  <dcterms:created xsi:type="dcterms:W3CDTF">2026-10-16T11:22:00Z</dcterms:created>
  <dcterms:modified xsi:type="dcterms:W3CDTF">2026-10-16T11:27:00Z</dcterms:modified>
</cp:coreProperties>
</file>