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73" w:rsidRDefault="00112873" w:rsidP="001128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Druhá p</w:t>
      </w:r>
      <w:r>
        <w:rPr>
          <w:rFonts w:ascii="Times New Roman" w:hAnsi="Times New Roman" w:cs="Times New Roman"/>
          <w:sz w:val="24"/>
          <w:szCs w:val="24"/>
        </w:rPr>
        <w:t>ísomka z </w:t>
      </w:r>
      <w:r w:rsidRPr="006B3A9F">
        <w:rPr>
          <w:rFonts w:ascii="Times New Roman" w:hAnsi="Times New Roman" w:cs="Times New Roman"/>
          <w:b/>
          <w:sz w:val="24"/>
          <w:szCs w:val="24"/>
        </w:rPr>
        <w:t>Dejín štátu a práva na Slovensku po roku 1848</w:t>
      </w:r>
      <w:r>
        <w:rPr>
          <w:rFonts w:ascii="Times New Roman" w:hAnsi="Times New Roman" w:cs="Times New Roman"/>
          <w:sz w:val="24"/>
          <w:szCs w:val="24"/>
        </w:rPr>
        <w:t xml:space="preserve"> sa bude  - podľa dohodnutého harmonogramu - pre denné štúdium realizovať v dňoch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a 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decembra 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873" w:rsidRDefault="00112873" w:rsidP="001128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873" w:rsidRDefault="00112873" w:rsidP="001128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vzťahu k písomke bude (okrem prednášok) tvoriť matériu </w:t>
      </w:r>
    </w:p>
    <w:p w:rsidR="00112873" w:rsidRDefault="00112873" w:rsidP="0011287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B3A9F">
        <w:rPr>
          <w:rFonts w:ascii="Times New Roman" w:hAnsi="Times New Roman" w:cs="Times New Roman"/>
          <w:sz w:val="24"/>
          <w:szCs w:val="24"/>
        </w:rPr>
        <w:t>čebnica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kapitoly I</w:t>
      </w:r>
      <w:r>
        <w:rPr>
          <w:rFonts w:ascii="Times New Roman" w:hAnsi="Times New Roman" w:cs="Times New Roman"/>
          <w:sz w:val="24"/>
          <w:szCs w:val="24"/>
        </w:rPr>
        <w:t xml:space="preserve">II. a IV. (od </w:t>
      </w:r>
      <w:r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175 po str. 289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12873" w:rsidRDefault="00112873" w:rsidP="001128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873" w:rsidRDefault="00112873" w:rsidP="00112873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predmetnej matérie je možné </w:t>
      </w:r>
      <w:r w:rsidRPr="006B3A9F">
        <w:rPr>
          <w:rFonts w:ascii="Times New Roman" w:hAnsi="Times New Roman" w:cs="Times New Roman"/>
          <w:b/>
          <w:sz w:val="24"/>
          <w:szCs w:val="24"/>
        </w:rPr>
        <w:t>„vypustiť“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873" w:rsidRPr="00112873" w:rsidRDefault="00112873" w:rsidP="0011287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kapitolu III. časť A (Spoločenský, politický a hospodársky vývoj) – podkapitoly </w:t>
      </w:r>
      <w:r w:rsidRPr="00112873">
        <w:rPr>
          <w:rFonts w:ascii="Times New Roman" w:hAnsi="Times New Roman" w:cs="Times New Roman"/>
          <w:b/>
          <w:sz w:val="24"/>
          <w:szCs w:val="24"/>
        </w:rPr>
        <w:t xml:space="preserve">6 až 10 </w:t>
      </w:r>
    </w:p>
    <w:p w:rsidR="00112873" w:rsidRPr="00112873" w:rsidRDefault="00112873" w:rsidP="0011287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kapitolu III. časť B (Štátoprávny vývoj) – podkapitoly </w:t>
      </w:r>
      <w:r w:rsidRPr="00112873">
        <w:rPr>
          <w:rFonts w:ascii="Times New Roman" w:hAnsi="Times New Roman" w:cs="Times New Roman"/>
          <w:b/>
          <w:sz w:val="24"/>
          <w:szCs w:val="24"/>
        </w:rPr>
        <w:t>5 až 8</w:t>
      </w:r>
    </w:p>
    <w:p w:rsidR="00112873" w:rsidRPr="00112873" w:rsidRDefault="00112873" w:rsidP="0011287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kapitolu IV. časť B (Slovenská republika) – podkapitoly </w:t>
      </w:r>
      <w:r w:rsidRPr="00112873">
        <w:rPr>
          <w:rFonts w:ascii="Times New Roman" w:hAnsi="Times New Roman" w:cs="Times New Roman"/>
          <w:b/>
          <w:sz w:val="24"/>
          <w:szCs w:val="24"/>
        </w:rPr>
        <w:t>4 až 7</w:t>
      </w:r>
    </w:p>
    <w:p w:rsidR="00632C86" w:rsidRDefault="00632C86">
      <w:bookmarkStart w:id="0" w:name="_GoBack"/>
      <w:bookmarkEnd w:id="0"/>
    </w:p>
    <w:sectPr w:rsidR="00632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F71E2"/>
    <w:multiLevelType w:val="hybridMultilevel"/>
    <w:tmpl w:val="317A81BE"/>
    <w:lvl w:ilvl="0" w:tplc="EDBCED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73"/>
    <w:rsid w:val="00112873"/>
    <w:rsid w:val="00632C86"/>
    <w:rsid w:val="00B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3320"/>
  <w15:chartTrackingRefBased/>
  <w15:docId w15:val="{2EC406B7-B668-4C47-89BC-91D96C30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8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fico</dc:creator>
  <cp:keywords/>
  <dc:description/>
  <cp:lastModifiedBy>fico</cp:lastModifiedBy>
  <cp:revision>1</cp:revision>
  <dcterms:created xsi:type="dcterms:W3CDTF">2025-11-24T08:28:00Z</dcterms:created>
  <dcterms:modified xsi:type="dcterms:W3CDTF">2025-11-24T08:40:00Z</dcterms:modified>
</cp:coreProperties>
</file>