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7A" w:rsidRDefault="00955E7A" w:rsidP="00955E7A">
      <w:pPr>
        <w:pStyle w:val="Normlnywebov"/>
        <w:spacing w:before="0" w:beforeAutospacing="0" w:after="0" w:afterAutospacing="0"/>
        <w:outlineLvl w:val="0"/>
      </w:pPr>
      <w:r>
        <w:rPr>
          <w:rFonts w:ascii="TimesNewRomanPS" w:hAnsi="TimesNewRomanPS"/>
          <w:b/>
          <w:bCs/>
          <w:sz w:val="28"/>
          <w:szCs w:val="28"/>
        </w:rPr>
        <w:t xml:space="preserve">Katedra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ústavného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práva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správneho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práva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– UPJŠ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Právnicka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>́ fakulta</w:t>
      </w:r>
    </w:p>
    <w:p w:rsidR="00955E7A" w:rsidRDefault="00955E7A" w:rsidP="00955E7A">
      <w:pPr>
        <w:pStyle w:val="Normlnywebov"/>
        <w:spacing w:before="0" w:beforeAutospacing="0" w:after="0" w:afterAutospacing="0"/>
        <w:outlineLvl w:val="0"/>
      </w:pPr>
      <w:r>
        <w:rPr>
          <w:rFonts w:ascii="TimesNewRomanPS" w:hAnsi="TimesNewRomanPS"/>
          <w:b/>
          <w:bCs/>
          <w:sz w:val="28"/>
          <w:szCs w:val="28"/>
        </w:rPr>
        <w:t xml:space="preserve">Odbor: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Správne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právo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r>
        <w:t xml:space="preserve">                                                                   </w:t>
      </w:r>
    </w:p>
    <w:p w:rsidR="00955E7A" w:rsidRDefault="00955E7A" w:rsidP="00955E7A">
      <w:pPr>
        <w:pStyle w:val="Normlnywebov"/>
        <w:pBdr>
          <w:bottom w:val="single" w:sz="4" w:space="1" w:color="auto"/>
        </w:pBdr>
        <w:spacing w:before="0" w:beforeAutospacing="0" w:after="0" w:afterAutospacing="0"/>
        <w:outlineLvl w:val="0"/>
      </w:pPr>
      <w:r>
        <w:rPr>
          <w:rFonts w:ascii="TimesNewRomanPS" w:hAnsi="TimesNewRomanPS"/>
          <w:b/>
          <w:bCs/>
          <w:sz w:val="28"/>
          <w:szCs w:val="28"/>
        </w:rPr>
        <w:t xml:space="preserve">ak. rok 2019/2020 </w:t>
      </w:r>
    </w:p>
    <w:p w:rsidR="00955E7A" w:rsidRDefault="00955E7A" w:rsidP="00955E7A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  <w:sz w:val="36"/>
          <w:szCs w:val="36"/>
        </w:rPr>
      </w:pPr>
    </w:p>
    <w:p w:rsidR="00955E7A" w:rsidRDefault="00955E7A" w:rsidP="00955E7A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proofErr w:type="spellStart"/>
      <w:r>
        <w:rPr>
          <w:rFonts w:ascii="TimesNewRomanPS" w:hAnsi="TimesNewRomanPS"/>
          <w:b/>
          <w:bCs/>
          <w:sz w:val="36"/>
          <w:szCs w:val="36"/>
        </w:rPr>
        <w:t>Otázky</w:t>
      </w:r>
      <w:proofErr w:type="spellEnd"/>
      <w:r>
        <w:rPr>
          <w:rFonts w:ascii="TimesNewRomanPS" w:hAnsi="TimesNewRomanPS"/>
          <w:b/>
          <w:bCs/>
          <w:sz w:val="36"/>
          <w:szCs w:val="36"/>
        </w:rPr>
        <w:br/>
      </w:r>
      <w:r>
        <w:rPr>
          <w:rFonts w:ascii="TimesNewRomanPS" w:hAnsi="TimesNewRomanPS"/>
          <w:b/>
          <w:bCs/>
          <w:sz w:val="28"/>
          <w:szCs w:val="28"/>
        </w:rPr>
        <w:t xml:space="preserve">na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ústnu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čast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̌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rigoróznej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skúšky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zo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Správneho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práva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hmotného</w:t>
      </w:r>
      <w:proofErr w:type="spellEnd"/>
    </w:p>
    <w:p w:rsidR="00955E7A" w:rsidRDefault="00955E7A" w:rsidP="00955E7A">
      <w:pPr>
        <w:pStyle w:val="Normlnywebov"/>
        <w:spacing w:before="0" w:beforeAutospacing="0" w:after="0" w:afterAutospacing="0"/>
        <w:jc w:val="center"/>
      </w:pP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Všeobecna</w:t>
      </w:r>
      <w:proofErr w:type="spellEnd"/>
      <w:r>
        <w:rPr>
          <w:rFonts w:ascii="TimesNewRomanPSMT" w:hAnsi="TimesNewRomanPSMT"/>
        </w:rPr>
        <w:t xml:space="preserve">́ charakteristika verejnej </w:t>
      </w:r>
      <w:proofErr w:type="spellStart"/>
      <w:r>
        <w:rPr>
          <w:rFonts w:ascii="TimesNewRomanPSMT" w:hAnsi="TimesNewRomanPSMT"/>
        </w:rPr>
        <w:t>správy</w:t>
      </w:r>
      <w:proofErr w:type="spellEnd"/>
      <w:r>
        <w:rPr>
          <w:rFonts w:ascii="TimesNewRomanPSMT" w:hAnsi="TimesNewRomanPSMT"/>
        </w:rPr>
        <w:t xml:space="preserve">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Štátna správa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Záujmová samospráva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Správa právo, členenie a princípy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Administratívnoprávne vzťahy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Administratívnoprávne normy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Formy </w:t>
      </w:r>
      <w:proofErr w:type="spellStart"/>
      <w:r>
        <w:rPr>
          <w:rFonts w:ascii="TimesNewRomanPSMT" w:hAnsi="TimesNewRomanPSMT"/>
        </w:rPr>
        <w:t>činnosti</w:t>
      </w:r>
      <w:proofErr w:type="spellEnd"/>
      <w:r>
        <w:rPr>
          <w:rFonts w:ascii="TimesNewRomanPSMT" w:hAnsi="TimesNewRomanPSMT"/>
        </w:rPr>
        <w:t xml:space="preserve"> verejnej </w:t>
      </w:r>
      <w:proofErr w:type="spellStart"/>
      <w:r>
        <w:rPr>
          <w:rFonts w:ascii="TimesNewRomanPSMT" w:hAnsi="TimesNewRomanPSMT"/>
        </w:rPr>
        <w:t>správy</w:t>
      </w:r>
      <w:proofErr w:type="spellEnd"/>
      <w:r>
        <w:rPr>
          <w:rFonts w:ascii="TimesNewRomanPSMT" w:hAnsi="TimesNewRomanPSMT"/>
        </w:rPr>
        <w:t xml:space="preserve">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Metódy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činnosti</w:t>
      </w:r>
      <w:proofErr w:type="spellEnd"/>
      <w:r>
        <w:rPr>
          <w:rFonts w:ascii="TimesNewRomanPSMT" w:hAnsi="TimesNewRomanPSMT"/>
        </w:rPr>
        <w:t xml:space="preserve"> verejnej </w:t>
      </w:r>
      <w:proofErr w:type="spellStart"/>
      <w:r>
        <w:rPr>
          <w:rFonts w:ascii="TimesNewRomanPSMT" w:hAnsi="TimesNewRomanPSMT"/>
        </w:rPr>
        <w:t>správy</w:t>
      </w:r>
      <w:proofErr w:type="spellEnd"/>
      <w:r>
        <w:rPr>
          <w:rFonts w:ascii="TimesNewRomanPSMT" w:hAnsi="TimesNewRomanPSMT"/>
        </w:rPr>
        <w:t xml:space="preserve">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Subjekty správneho práva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Ústredne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orgány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štátnej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správy</w:t>
      </w:r>
      <w:proofErr w:type="spellEnd"/>
      <w:r>
        <w:rPr>
          <w:rFonts w:ascii="TimesNewRomanPSMT" w:hAnsi="TimesNewRomanPSMT"/>
        </w:rPr>
        <w:t xml:space="preserve">, ich </w:t>
      </w:r>
      <w:proofErr w:type="spellStart"/>
      <w:r>
        <w:rPr>
          <w:rFonts w:ascii="TimesNewRomanPSMT" w:hAnsi="TimesNewRomanPSMT"/>
        </w:rPr>
        <w:t>organizácia</w:t>
      </w:r>
      <w:proofErr w:type="spellEnd"/>
      <w:r>
        <w:rPr>
          <w:rFonts w:ascii="TimesNewRomanPSMT" w:hAnsi="TimesNewRomanPSMT"/>
        </w:rPr>
        <w:t xml:space="preserve">, postavenie a </w:t>
      </w:r>
      <w:proofErr w:type="spellStart"/>
      <w:r>
        <w:rPr>
          <w:rFonts w:ascii="TimesNewRomanPSMT" w:hAnsi="TimesNewRomanPSMT"/>
        </w:rPr>
        <w:t>pôsobnost</w:t>
      </w:r>
      <w:proofErr w:type="spellEnd"/>
      <w:r>
        <w:rPr>
          <w:rFonts w:ascii="TimesNewRomanPSMT" w:hAnsi="TimesNewRomanPSMT"/>
        </w:rPr>
        <w:t xml:space="preserve">̌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Organizácia</w:t>
      </w:r>
      <w:proofErr w:type="spellEnd"/>
      <w:r>
        <w:rPr>
          <w:rFonts w:ascii="TimesNewRomanPSMT" w:hAnsi="TimesNewRomanPSMT"/>
        </w:rPr>
        <w:t xml:space="preserve"> miestnej </w:t>
      </w:r>
      <w:proofErr w:type="spellStart"/>
      <w:r>
        <w:rPr>
          <w:rFonts w:ascii="TimesNewRomanPSMT" w:hAnsi="TimesNewRomanPSMT"/>
        </w:rPr>
        <w:t>štátnej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správy</w:t>
      </w:r>
      <w:proofErr w:type="spellEnd"/>
      <w:r>
        <w:rPr>
          <w:rFonts w:ascii="TimesNewRomanPSMT" w:hAnsi="TimesNewRomanPSMT"/>
        </w:rPr>
        <w:t xml:space="preserve"> </w:t>
      </w:r>
    </w:p>
    <w:p w:rsidR="00955E7A" w:rsidRDefault="00F658E5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Orgány</w:t>
      </w:r>
      <w:proofErr w:type="spellEnd"/>
      <w:r>
        <w:rPr>
          <w:rFonts w:ascii="TimesNewRomanPSMT" w:hAnsi="TimesNewRomanPSMT"/>
        </w:rPr>
        <w:t xml:space="preserve"> s celoštátnou</w:t>
      </w:r>
      <w:r w:rsidR="00955E7A">
        <w:rPr>
          <w:rFonts w:ascii="TimesNewRomanPSMT" w:hAnsi="TimesNewRomanPSMT"/>
        </w:rPr>
        <w:t xml:space="preserve"> </w:t>
      </w:r>
      <w:proofErr w:type="spellStart"/>
      <w:r w:rsidR="00955E7A">
        <w:rPr>
          <w:rFonts w:ascii="TimesNewRomanPSMT" w:hAnsi="TimesNewRomanPSMT"/>
        </w:rPr>
        <w:t>pôsobnosťou</w:t>
      </w:r>
      <w:proofErr w:type="spellEnd"/>
      <w:r w:rsidR="00955E7A">
        <w:rPr>
          <w:rFonts w:ascii="TimesNewRomanPSMT" w:hAnsi="TimesNewRomanPSMT"/>
        </w:rPr>
        <w:t xml:space="preserve">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Právna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úprava</w:t>
      </w:r>
      <w:proofErr w:type="spellEnd"/>
      <w:r>
        <w:rPr>
          <w:rFonts w:ascii="TimesNewRomanPSMT" w:hAnsi="TimesNewRomanPSMT"/>
        </w:rPr>
        <w:t xml:space="preserve"> obcí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Právna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úprava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vyšších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územných</w:t>
      </w:r>
      <w:proofErr w:type="spellEnd"/>
      <w:r>
        <w:rPr>
          <w:rFonts w:ascii="TimesNewRomanPSMT" w:hAnsi="TimesNewRomanPSMT"/>
        </w:rPr>
        <w:t xml:space="preserve"> celkov </w:t>
      </w:r>
    </w:p>
    <w:p w:rsidR="00955E7A" w:rsidRPr="00F658E5" w:rsidRDefault="00955E7A" w:rsidP="00F658E5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 w:rsidRPr="00F658E5">
        <w:rPr>
          <w:rFonts w:ascii="TimesNewRomanPSMT" w:hAnsi="TimesNewRomanPSMT"/>
        </w:rPr>
        <w:t>Administratívnoprávna</w:t>
      </w:r>
      <w:proofErr w:type="spellEnd"/>
      <w:r w:rsidRPr="00F658E5">
        <w:rPr>
          <w:rFonts w:ascii="TimesNewRomanPSMT" w:hAnsi="TimesNewRomanPSMT"/>
        </w:rPr>
        <w:t xml:space="preserve"> </w:t>
      </w:r>
      <w:proofErr w:type="spellStart"/>
      <w:r w:rsidRPr="00F658E5">
        <w:rPr>
          <w:rFonts w:ascii="TimesNewRomanPSMT" w:hAnsi="TimesNewRomanPSMT"/>
        </w:rPr>
        <w:t>zodpovednost</w:t>
      </w:r>
      <w:proofErr w:type="spellEnd"/>
      <w:r w:rsidRPr="00F658E5">
        <w:rPr>
          <w:rFonts w:ascii="TimesNewRomanPSMT" w:hAnsi="TimesNewRomanPSMT"/>
        </w:rPr>
        <w:t xml:space="preserve">̌ </w:t>
      </w:r>
    </w:p>
    <w:p w:rsidR="00955E7A" w:rsidRPr="00F658E5" w:rsidRDefault="00F658E5" w:rsidP="00F658E5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Správne</w:t>
      </w:r>
      <w:proofErr w:type="spellEnd"/>
      <w:r>
        <w:rPr>
          <w:rFonts w:ascii="TimesNewRomanPSMT" w:hAnsi="TimesNewRomanPSMT"/>
        </w:rPr>
        <w:t xml:space="preserve"> delikty </w:t>
      </w:r>
    </w:p>
    <w:p w:rsidR="00955E7A" w:rsidRDefault="00955E7A" w:rsidP="00955E7A">
      <w:pPr>
        <w:pStyle w:val="Normlnywebov"/>
        <w:numPr>
          <w:ilvl w:val="0"/>
          <w:numId w:val="1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Dozor a kontrola vo verejnej </w:t>
      </w:r>
      <w:proofErr w:type="spellStart"/>
      <w:r>
        <w:rPr>
          <w:rFonts w:ascii="TimesNewRomanPSMT" w:hAnsi="TimesNewRomanPSMT"/>
        </w:rPr>
        <w:t>správe</w:t>
      </w:r>
      <w:proofErr w:type="spellEnd"/>
      <w:r>
        <w:rPr>
          <w:rFonts w:ascii="TimesNewRomanPSMT" w:hAnsi="TimesNewRomanPSMT"/>
        </w:rPr>
        <w:t xml:space="preserve"> </w:t>
      </w:r>
    </w:p>
    <w:p w:rsidR="00955E7A" w:rsidRDefault="00955E7A" w:rsidP="00955E7A">
      <w:pPr>
        <w:pStyle w:val="Normlnywebov"/>
        <w:spacing w:before="0" w:beforeAutospacing="0" w:after="0" w:afterAutospacing="0"/>
      </w:pPr>
    </w:p>
    <w:p w:rsidR="009A1917" w:rsidRDefault="009A1917" w:rsidP="009A1917">
      <w:pPr>
        <w:pStyle w:val="Normlnywebov"/>
        <w:spacing w:before="0" w:beforeAutospacing="0" w:after="0" w:afterAutospacing="0"/>
        <w:jc w:val="center"/>
        <w:rPr>
          <w:rFonts w:ascii="TimesNewRomanPS" w:hAnsi="TimesNewRomanPS"/>
          <w:b/>
          <w:bCs/>
          <w:sz w:val="28"/>
          <w:szCs w:val="28"/>
        </w:rPr>
      </w:pPr>
      <w:proofErr w:type="spellStart"/>
      <w:r>
        <w:rPr>
          <w:rFonts w:ascii="TimesNewRomanPS" w:hAnsi="TimesNewRomanPS"/>
          <w:b/>
          <w:bCs/>
          <w:sz w:val="36"/>
          <w:szCs w:val="36"/>
        </w:rPr>
        <w:t>Otázky</w:t>
      </w:r>
      <w:proofErr w:type="spellEnd"/>
      <w:r>
        <w:rPr>
          <w:rFonts w:ascii="TimesNewRomanPS" w:hAnsi="TimesNewRomanPS"/>
          <w:b/>
          <w:bCs/>
          <w:sz w:val="36"/>
          <w:szCs w:val="36"/>
        </w:rPr>
        <w:br/>
      </w:r>
      <w:r>
        <w:rPr>
          <w:rFonts w:ascii="TimesNewRomanPS" w:hAnsi="TimesNewRomanPS"/>
          <w:b/>
          <w:bCs/>
          <w:sz w:val="28"/>
          <w:szCs w:val="28"/>
        </w:rPr>
        <w:t xml:space="preserve">na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ústnu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čast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̌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rigoróznej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skúšky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zo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Správneho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práva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procesného</w:t>
      </w:r>
    </w:p>
    <w:p w:rsidR="009A1917" w:rsidRDefault="009A1917" w:rsidP="009A1917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9A1917" w:rsidRPr="00F658E5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 w:rsidRPr="00F658E5">
        <w:rPr>
          <w:rFonts w:ascii="TimesNewRomanPSMT" w:hAnsi="TimesNewRomanPSMT"/>
        </w:rPr>
        <w:t xml:space="preserve">Procesy vo verejnej </w:t>
      </w:r>
      <w:proofErr w:type="spellStart"/>
      <w:r w:rsidRPr="00F658E5">
        <w:rPr>
          <w:rFonts w:ascii="TimesNewRomanPSMT" w:hAnsi="TimesNewRomanPSMT"/>
        </w:rPr>
        <w:t>správe</w:t>
      </w:r>
      <w:proofErr w:type="spellEnd"/>
      <w:r w:rsidRPr="00F658E5">
        <w:rPr>
          <w:rFonts w:ascii="TimesNewRomanPSMT" w:hAnsi="TimesNewRomanPSMT"/>
        </w:rPr>
        <w:t xml:space="preserve"> (</w:t>
      </w:r>
      <w:proofErr w:type="spellStart"/>
      <w:r w:rsidRPr="00F658E5">
        <w:rPr>
          <w:rFonts w:ascii="TimesNewRomanPSMT" w:hAnsi="TimesNewRomanPSMT"/>
        </w:rPr>
        <w:t>všeobecne</w:t>
      </w:r>
      <w:proofErr w:type="spellEnd"/>
      <w:r w:rsidRPr="00F658E5">
        <w:rPr>
          <w:rFonts w:ascii="TimesNewRomanPSMT" w:hAnsi="TimesNewRomanPSMT"/>
        </w:rPr>
        <w:t xml:space="preserve">)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Charakteristika </w:t>
      </w:r>
      <w:proofErr w:type="spellStart"/>
      <w:r>
        <w:rPr>
          <w:rFonts w:ascii="TimesNewRomanPSMT" w:hAnsi="TimesNewRomanPSMT"/>
        </w:rPr>
        <w:t>správneho</w:t>
      </w:r>
      <w:proofErr w:type="spellEnd"/>
      <w:r>
        <w:rPr>
          <w:rFonts w:ascii="TimesNewRomanPSMT" w:hAnsi="TimesNewRomanPSMT"/>
        </w:rPr>
        <w:t xml:space="preserve"> konania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Zásady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správneho</w:t>
      </w:r>
      <w:proofErr w:type="spellEnd"/>
      <w:r>
        <w:rPr>
          <w:rFonts w:ascii="TimesNewRomanPSMT" w:hAnsi="TimesNewRomanPSMT"/>
        </w:rPr>
        <w:t xml:space="preserve"> konania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Subjekty </w:t>
      </w:r>
      <w:proofErr w:type="spellStart"/>
      <w:r>
        <w:rPr>
          <w:rFonts w:ascii="TimesNewRomanPSMT" w:hAnsi="TimesNewRomanPSMT"/>
        </w:rPr>
        <w:t>správneho</w:t>
      </w:r>
      <w:proofErr w:type="spellEnd"/>
      <w:r>
        <w:rPr>
          <w:rFonts w:ascii="TimesNewRomanPSMT" w:hAnsi="TimesNewRomanPSMT"/>
        </w:rPr>
        <w:t xml:space="preserve"> konania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Priebeh </w:t>
      </w:r>
      <w:proofErr w:type="spellStart"/>
      <w:r>
        <w:rPr>
          <w:rFonts w:ascii="TimesNewRomanPSMT" w:hAnsi="TimesNewRomanPSMT"/>
        </w:rPr>
        <w:t>správneho</w:t>
      </w:r>
      <w:proofErr w:type="spellEnd"/>
      <w:r>
        <w:rPr>
          <w:rFonts w:ascii="TimesNewRomanPSMT" w:hAnsi="TimesNewRomanPSMT"/>
        </w:rPr>
        <w:t xml:space="preserve"> konania,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Základne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inštitúty</w:t>
      </w:r>
      <w:proofErr w:type="spellEnd"/>
      <w:r>
        <w:rPr>
          <w:rFonts w:ascii="TimesNewRomanPSMT" w:hAnsi="TimesNewRomanPSMT"/>
        </w:rPr>
        <w:t xml:space="preserve"> správneho konania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Prostriedky na zabezpečenie priebehu a</w:t>
      </w:r>
      <w:r>
        <w:rPr>
          <w:rFonts w:ascii="TimesNewRomanPSMT" w:hAnsi="TimesNewRomanPSMT" w:hint="eastAsia"/>
        </w:rPr>
        <w:t> </w:t>
      </w:r>
      <w:r>
        <w:rPr>
          <w:rFonts w:ascii="TimesNewRomanPSMT" w:hAnsi="TimesNewRomanPSMT"/>
        </w:rPr>
        <w:t>účelu správneho konania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Dokazovanie a </w:t>
      </w:r>
      <w:proofErr w:type="spellStart"/>
      <w:r>
        <w:rPr>
          <w:rFonts w:ascii="TimesNewRomanPSMT" w:hAnsi="TimesNewRomanPSMT"/>
        </w:rPr>
        <w:t>dôkazne</w:t>
      </w:r>
      <w:proofErr w:type="spellEnd"/>
      <w:r>
        <w:rPr>
          <w:rFonts w:ascii="TimesNewRomanPSMT" w:hAnsi="TimesNewRomanPSMT"/>
        </w:rPr>
        <w:t xml:space="preserve">́ prostriedky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Rozhodnutie v </w:t>
      </w:r>
      <w:proofErr w:type="spellStart"/>
      <w:r>
        <w:rPr>
          <w:rFonts w:ascii="TimesNewRomanPSMT" w:hAnsi="TimesNewRomanPSMT"/>
        </w:rPr>
        <w:t>správnom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konani</w:t>
      </w:r>
      <w:proofErr w:type="spellEnd"/>
      <w:r>
        <w:rPr>
          <w:rFonts w:ascii="TimesNewRomanPSMT" w:hAnsi="TimesNewRomanPSMT"/>
        </w:rPr>
        <w:t xml:space="preserve">́ a zmier v </w:t>
      </w:r>
      <w:proofErr w:type="spellStart"/>
      <w:r>
        <w:rPr>
          <w:rFonts w:ascii="TimesNewRomanPSMT" w:hAnsi="TimesNewRomanPSMT"/>
        </w:rPr>
        <w:t>správnom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konani</w:t>
      </w:r>
      <w:proofErr w:type="spellEnd"/>
      <w:r>
        <w:rPr>
          <w:rFonts w:ascii="TimesNewRomanPSMT" w:hAnsi="TimesNewRomanPSMT"/>
        </w:rPr>
        <w:t xml:space="preserve">́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Riadne opravné prostriedky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Mimoriadne opravné prostriedky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Správne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súdnictvo</w:t>
      </w:r>
      <w:proofErr w:type="spellEnd"/>
      <w:r>
        <w:rPr>
          <w:rFonts w:ascii="TimesNewRomanPSMT" w:hAnsi="TimesNewRomanPSMT"/>
        </w:rPr>
        <w:t xml:space="preserve">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Výkon</w:t>
      </w:r>
      <w:proofErr w:type="spellEnd"/>
      <w:r>
        <w:rPr>
          <w:rFonts w:ascii="TimesNewRomanPSMT" w:hAnsi="TimesNewRomanPSMT"/>
        </w:rPr>
        <w:t xml:space="preserve"> rozhodnutia v </w:t>
      </w:r>
      <w:proofErr w:type="spellStart"/>
      <w:r>
        <w:rPr>
          <w:rFonts w:ascii="TimesNewRomanPSMT" w:hAnsi="TimesNewRomanPSMT"/>
        </w:rPr>
        <w:t>správnom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konani</w:t>
      </w:r>
      <w:proofErr w:type="spellEnd"/>
      <w:r>
        <w:rPr>
          <w:rFonts w:ascii="TimesNewRomanPSMT" w:hAnsi="TimesNewRomanPSMT"/>
        </w:rPr>
        <w:t xml:space="preserve">́ 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Priestupkové konanie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Sťažnosti a</w:t>
      </w:r>
      <w:r>
        <w:rPr>
          <w:rFonts w:ascii="TimesNewRomanPSMT" w:hAnsi="TimesNewRomanPSMT" w:hint="eastAsia"/>
        </w:rPr>
        <w:t> </w:t>
      </w:r>
      <w:r>
        <w:rPr>
          <w:rFonts w:ascii="TimesNewRomanPSMT" w:hAnsi="TimesNewRomanPSMT"/>
        </w:rPr>
        <w:t>konanie o</w:t>
      </w:r>
      <w:r>
        <w:rPr>
          <w:rFonts w:ascii="TimesNewRomanPSMT" w:hAnsi="TimesNewRomanPSMT" w:hint="eastAsia"/>
        </w:rPr>
        <w:t> </w:t>
      </w:r>
      <w:r>
        <w:rPr>
          <w:rFonts w:ascii="TimesNewRomanPSMT" w:hAnsi="TimesNewRomanPSMT"/>
        </w:rPr>
        <w:t>sťažnostiach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Konania podľa stavebného zákona</w:t>
      </w:r>
    </w:p>
    <w:p w:rsidR="009A1917" w:rsidRDefault="009A1917" w:rsidP="009A1917">
      <w:pPr>
        <w:pStyle w:val="Normlnywebov"/>
        <w:numPr>
          <w:ilvl w:val="0"/>
          <w:numId w:val="2"/>
        </w:numPr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Vybavovanie žiadostí o</w:t>
      </w:r>
      <w:r>
        <w:rPr>
          <w:rFonts w:ascii="TimesNewRomanPSMT" w:hAnsi="TimesNewRomanPSMT" w:hint="eastAsia"/>
        </w:rPr>
        <w:t> </w:t>
      </w:r>
      <w:r>
        <w:rPr>
          <w:rFonts w:ascii="TimesNewRomanPSMT" w:hAnsi="TimesNewRomanPSMT"/>
        </w:rPr>
        <w:t>sprístupnenie informácií</w:t>
      </w:r>
    </w:p>
    <w:p w:rsidR="009A1917" w:rsidRDefault="009A1917" w:rsidP="009A1917">
      <w:pPr>
        <w:pStyle w:val="Normlnywebov"/>
        <w:spacing w:before="0" w:beforeAutospacing="0" w:after="0" w:afterAutospacing="0"/>
        <w:ind w:left="720"/>
        <w:rPr>
          <w:rFonts w:ascii="TimesNewRomanPSMT" w:hAnsi="TimesNewRomanPSMT"/>
        </w:rPr>
      </w:pPr>
    </w:p>
    <w:p w:rsidR="009A1917" w:rsidRDefault="009A1917" w:rsidP="009A1917">
      <w:pPr>
        <w:pStyle w:val="Normlnywebov"/>
        <w:spacing w:before="0" w:beforeAutospacing="0" w:after="0" w:afterAutospacing="0"/>
      </w:pPr>
      <w:proofErr w:type="spellStart"/>
      <w:r>
        <w:rPr>
          <w:rFonts w:ascii="TimesNewRomanPSMT" w:hAnsi="TimesNewRomanPSMT"/>
        </w:rPr>
        <w:t>Košice</w:t>
      </w:r>
      <w:proofErr w:type="spellEnd"/>
      <w:r>
        <w:rPr>
          <w:rFonts w:ascii="TimesNewRomanPSMT" w:hAnsi="TimesNewRomanPSMT"/>
        </w:rPr>
        <w:t xml:space="preserve">, september 2019 </w:t>
      </w:r>
    </w:p>
    <w:p w:rsidR="00FE5E99" w:rsidRDefault="00FE5E99" w:rsidP="00FE5E99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FE5E99" w:rsidRDefault="009A1917" w:rsidP="00FE5E99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doc. JUDr. Alena Krunková, PhD. </w:t>
      </w:r>
      <w:r w:rsidR="00FE5E99">
        <w:rPr>
          <w:rFonts w:ascii="TimesNewRomanPSMT" w:hAnsi="TimesNewRomanPSMT"/>
        </w:rPr>
        <w:t xml:space="preserve">                                doc. JUDr. Miroslav </w:t>
      </w:r>
      <w:proofErr w:type="spellStart"/>
      <w:r w:rsidR="00FE5E99">
        <w:rPr>
          <w:rFonts w:ascii="TimesNewRomanPSMT" w:hAnsi="TimesNewRomanPSMT"/>
        </w:rPr>
        <w:t>Štrkolec</w:t>
      </w:r>
      <w:proofErr w:type="spellEnd"/>
      <w:r w:rsidR="00FE5E99">
        <w:rPr>
          <w:rFonts w:ascii="TimesNewRomanPSMT" w:hAnsi="TimesNewRomanPSMT"/>
        </w:rPr>
        <w:t>, PhD.</w:t>
      </w:r>
    </w:p>
    <w:p w:rsidR="009A1917" w:rsidRPr="00FE5E99" w:rsidRDefault="00FE5E99" w:rsidP="00FE5E99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</w:t>
      </w:r>
      <w:r w:rsidR="009A1917">
        <w:rPr>
          <w:rFonts w:ascii="TimesNewRomanPSMT" w:hAnsi="TimesNewRomanPSMT"/>
        </w:rPr>
        <w:t xml:space="preserve"> </w:t>
      </w:r>
      <w:proofErr w:type="spellStart"/>
      <w:r w:rsidR="009A1917">
        <w:rPr>
          <w:rFonts w:ascii="TimesNewRomanPSMT" w:hAnsi="TimesNewRomanPSMT"/>
        </w:rPr>
        <w:t>vedúca</w:t>
      </w:r>
      <w:proofErr w:type="spellEnd"/>
      <w:r w:rsidR="009A1917">
        <w:rPr>
          <w:rFonts w:ascii="TimesNewRomanPSMT" w:hAnsi="TimesNewRomanPSMT"/>
        </w:rPr>
        <w:t xml:space="preserve"> katedry </w:t>
      </w:r>
      <w:r>
        <w:rPr>
          <w:rFonts w:ascii="TimesNewRomanPSMT" w:hAnsi="TimesNewRomanPSMT"/>
        </w:rPr>
        <w:t xml:space="preserve">                                                           </w:t>
      </w:r>
      <w:bookmarkStart w:id="0" w:name="_GoBack"/>
      <w:bookmarkEnd w:id="0"/>
      <w:r>
        <w:rPr>
          <w:rFonts w:ascii="TimesNewRomanPSMT" w:hAnsi="TimesNewRomanPSMT"/>
        </w:rPr>
        <w:t xml:space="preserve">  dekan PF UPJŠ</w:t>
      </w: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3050DE" w:rsidRDefault="003050DE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3050DE" w:rsidRDefault="003050DE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3050DE" w:rsidRDefault="003050DE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p w:rsidR="00F658E5" w:rsidRDefault="00F658E5" w:rsidP="00955E7A">
      <w:pPr>
        <w:pStyle w:val="Normlnywebov"/>
        <w:spacing w:before="0" w:beforeAutospacing="0" w:after="0" w:afterAutospacing="0"/>
        <w:outlineLvl w:val="0"/>
        <w:rPr>
          <w:rFonts w:ascii="TimesNewRomanPS" w:hAnsi="TimesNewRomanPS"/>
          <w:b/>
          <w:bCs/>
          <w:sz w:val="28"/>
          <w:szCs w:val="28"/>
        </w:rPr>
      </w:pPr>
    </w:p>
    <w:sectPr w:rsidR="00F658E5" w:rsidSect="009A1917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544B"/>
    <w:multiLevelType w:val="multilevel"/>
    <w:tmpl w:val="F066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842CF"/>
    <w:multiLevelType w:val="multilevel"/>
    <w:tmpl w:val="7628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E7A"/>
    <w:rsid w:val="003050DE"/>
    <w:rsid w:val="00955E7A"/>
    <w:rsid w:val="009A1917"/>
    <w:rsid w:val="00CB3182"/>
    <w:rsid w:val="00F658E5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7D2"/>
  <w15:docId w15:val="{54ED2B78-7328-4BB6-8E62-7C3E1E4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31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5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5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5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AEEBF-441A-4DA7-A64F-37919519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Jakab</dc:creator>
  <cp:lastModifiedBy>Illesova</cp:lastModifiedBy>
  <cp:revision>3</cp:revision>
  <dcterms:created xsi:type="dcterms:W3CDTF">2019-09-11T20:33:00Z</dcterms:created>
  <dcterms:modified xsi:type="dcterms:W3CDTF">2019-09-17T09:32:00Z</dcterms:modified>
</cp:coreProperties>
</file>