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58C2A" w14:textId="77777777" w:rsidR="0062005C" w:rsidRPr="00195246" w:rsidRDefault="0062005C" w:rsidP="0062005C">
      <w:pPr>
        <w:tabs>
          <w:tab w:val="center" w:pos="4536"/>
          <w:tab w:val="left" w:pos="7875"/>
        </w:tabs>
        <w:spacing w:afterLines="60" w:after="144"/>
        <w:rPr>
          <w:b/>
          <w:sz w:val="24"/>
          <w:szCs w:val="24"/>
        </w:rPr>
      </w:pPr>
      <w:r w:rsidRPr="008E1FF8">
        <w:rPr>
          <w:b/>
          <w:i/>
          <w:sz w:val="24"/>
          <w:szCs w:val="24"/>
        </w:rPr>
        <w:tab/>
      </w:r>
      <w:r w:rsidRPr="00195246">
        <w:rPr>
          <w:b/>
          <w:sz w:val="24"/>
          <w:szCs w:val="24"/>
        </w:rPr>
        <w:t>Univerzita Pavla Jozefa Šafárika v Košiciach</w:t>
      </w:r>
      <w:r w:rsidRPr="00195246">
        <w:rPr>
          <w:b/>
          <w:sz w:val="24"/>
          <w:szCs w:val="24"/>
        </w:rPr>
        <w:tab/>
      </w:r>
    </w:p>
    <w:p w14:paraId="752EFAA6" w14:textId="77777777" w:rsidR="0062005C" w:rsidRPr="00195246" w:rsidRDefault="0062005C" w:rsidP="0062005C">
      <w:pPr>
        <w:spacing w:afterLines="60" w:after="144"/>
        <w:jc w:val="center"/>
        <w:rPr>
          <w:b/>
          <w:sz w:val="24"/>
          <w:szCs w:val="24"/>
        </w:rPr>
      </w:pPr>
      <w:r w:rsidRPr="00195246">
        <w:rPr>
          <w:b/>
          <w:sz w:val="24"/>
          <w:szCs w:val="24"/>
        </w:rPr>
        <w:t>Právnická fakulta</w:t>
      </w:r>
    </w:p>
    <w:p w14:paraId="2652B8E1" w14:textId="77777777" w:rsidR="0062005C" w:rsidRPr="00195246" w:rsidRDefault="0062005C" w:rsidP="0062005C">
      <w:pPr>
        <w:pBdr>
          <w:bottom w:val="single" w:sz="12" w:space="1" w:color="auto"/>
        </w:pBdr>
        <w:spacing w:afterLines="60" w:after="144"/>
        <w:jc w:val="center"/>
        <w:rPr>
          <w:b/>
          <w:sz w:val="24"/>
          <w:szCs w:val="24"/>
        </w:rPr>
      </w:pPr>
      <w:r w:rsidRPr="00195246">
        <w:rPr>
          <w:b/>
          <w:sz w:val="24"/>
          <w:szCs w:val="24"/>
        </w:rPr>
        <w:t xml:space="preserve">Ústav </w:t>
      </w:r>
      <w:r>
        <w:rPr>
          <w:b/>
          <w:sz w:val="24"/>
          <w:szCs w:val="24"/>
        </w:rPr>
        <w:t xml:space="preserve">medzinárodného práva a </w:t>
      </w:r>
      <w:r w:rsidRPr="00195246">
        <w:rPr>
          <w:b/>
          <w:sz w:val="24"/>
          <w:szCs w:val="24"/>
        </w:rPr>
        <w:t>európskeho práva</w:t>
      </w:r>
    </w:p>
    <w:p w14:paraId="4E8B4BE8" w14:textId="77777777" w:rsidR="0062005C" w:rsidRPr="00D31EDD" w:rsidRDefault="0062005C" w:rsidP="0062005C">
      <w:pPr>
        <w:spacing w:line="360" w:lineRule="auto"/>
        <w:jc w:val="center"/>
        <w:rPr>
          <w:b/>
          <w:sz w:val="24"/>
          <w:szCs w:val="24"/>
        </w:rPr>
      </w:pPr>
      <w:r w:rsidRPr="00D31EDD">
        <w:rPr>
          <w:b/>
          <w:sz w:val="24"/>
          <w:szCs w:val="24"/>
        </w:rPr>
        <w:t>Podmienky hodnotenia z predmetu</w:t>
      </w:r>
    </w:p>
    <w:p w14:paraId="50EBD7A6" w14:textId="77777777" w:rsidR="0062005C" w:rsidRDefault="0062005C" w:rsidP="0062005C">
      <w:pPr>
        <w:spacing w:line="360" w:lineRule="auto"/>
        <w:jc w:val="center"/>
        <w:rPr>
          <w:b/>
          <w:sz w:val="24"/>
          <w:szCs w:val="24"/>
        </w:rPr>
      </w:pPr>
      <w:r w:rsidRPr="00D31EDD">
        <w:rPr>
          <w:b/>
          <w:sz w:val="24"/>
          <w:szCs w:val="24"/>
        </w:rPr>
        <w:t>Medzinárodné právo súkromné</w:t>
      </w:r>
      <w:r>
        <w:rPr>
          <w:b/>
          <w:sz w:val="24"/>
          <w:szCs w:val="24"/>
        </w:rPr>
        <w:t xml:space="preserve"> </w:t>
      </w:r>
    </w:p>
    <w:p w14:paraId="02BCE961" w14:textId="77777777" w:rsidR="0062005C" w:rsidRPr="00D31EDD" w:rsidRDefault="0062005C" w:rsidP="006200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(UEP/MPS/e/22)</w:t>
      </w:r>
    </w:p>
    <w:p w14:paraId="2451DB33" w14:textId="77777777" w:rsidR="0062005C" w:rsidRPr="00D31EDD" w:rsidRDefault="0062005C" w:rsidP="0062005C">
      <w:pPr>
        <w:spacing w:line="360" w:lineRule="auto"/>
        <w:jc w:val="center"/>
        <w:rPr>
          <w:b/>
          <w:sz w:val="24"/>
          <w:szCs w:val="24"/>
        </w:rPr>
      </w:pPr>
      <w:r w:rsidRPr="00D31EDD">
        <w:rPr>
          <w:b/>
          <w:sz w:val="24"/>
          <w:szCs w:val="24"/>
        </w:rPr>
        <w:t xml:space="preserve">v externom štúdiu </w:t>
      </w:r>
    </w:p>
    <w:p w14:paraId="7352E667" w14:textId="3929F5EB" w:rsidR="0062005C" w:rsidRPr="00D31EDD" w:rsidRDefault="0062005C" w:rsidP="0062005C">
      <w:pPr>
        <w:spacing w:line="360" w:lineRule="auto"/>
        <w:jc w:val="center"/>
        <w:rPr>
          <w:b/>
          <w:sz w:val="24"/>
          <w:szCs w:val="24"/>
        </w:rPr>
      </w:pPr>
      <w:r w:rsidRPr="00D31EDD">
        <w:rPr>
          <w:b/>
          <w:sz w:val="24"/>
          <w:szCs w:val="24"/>
        </w:rPr>
        <w:t>pre zimný semester</w:t>
      </w:r>
      <w:r>
        <w:rPr>
          <w:b/>
          <w:sz w:val="24"/>
          <w:szCs w:val="24"/>
        </w:rPr>
        <w:t xml:space="preserve"> akad. r. 202</w:t>
      </w:r>
      <w:r w:rsidR="00CC65E2">
        <w:rPr>
          <w:b/>
          <w:sz w:val="24"/>
          <w:szCs w:val="24"/>
        </w:rPr>
        <w:t>6</w:t>
      </w:r>
      <w:r w:rsidRPr="00D31EDD">
        <w:rPr>
          <w:b/>
          <w:sz w:val="24"/>
          <w:szCs w:val="24"/>
        </w:rPr>
        <w:t>/202</w:t>
      </w:r>
      <w:r w:rsidR="00CC65E2">
        <w:rPr>
          <w:b/>
          <w:sz w:val="24"/>
          <w:szCs w:val="24"/>
        </w:rPr>
        <w:t>7</w:t>
      </w:r>
    </w:p>
    <w:p w14:paraId="4E5DFB12" w14:textId="77777777" w:rsidR="0062005C" w:rsidRPr="00F52A24" w:rsidRDefault="0062005C" w:rsidP="0062005C">
      <w:pPr>
        <w:spacing w:afterLines="60" w:after="144" w:line="360" w:lineRule="auto"/>
        <w:rPr>
          <w:sz w:val="24"/>
          <w:szCs w:val="24"/>
        </w:rPr>
      </w:pPr>
    </w:p>
    <w:p w14:paraId="0675D2E9" w14:textId="77777777" w:rsidR="0062005C" w:rsidRDefault="0062005C" w:rsidP="0062005C">
      <w:pPr>
        <w:spacing w:afterLines="60" w:after="144" w:line="360" w:lineRule="auto"/>
        <w:jc w:val="both"/>
      </w:pPr>
      <w:r>
        <w:t xml:space="preserve">Hodnotenie z predmetu Medzinárodné právo súkromné sa uskutočňuje kombináciou priebežného hodnotenia a ústnej skúšky. </w:t>
      </w:r>
      <w:r>
        <w:rPr>
          <w:color w:val="000000"/>
        </w:rPr>
        <w:t>Uvedené platí aj pre študentov, ktorí majú predmet zapísaný ako opakovaný. Podmienkou pre absolvovanie predmetu je účasť minimálne na dvoch konzultáciách.</w:t>
      </w:r>
    </w:p>
    <w:p w14:paraId="7128E14D" w14:textId="77777777" w:rsidR="0062005C" w:rsidRDefault="0062005C" w:rsidP="0062005C">
      <w:pPr>
        <w:spacing w:afterLines="60" w:after="144" w:line="360" w:lineRule="auto"/>
        <w:jc w:val="both"/>
      </w:pPr>
      <w:r w:rsidRPr="000E5137">
        <w:rPr>
          <w:b/>
        </w:rPr>
        <w:t>Priebežné hodnotenie</w:t>
      </w:r>
      <w:r>
        <w:t xml:space="preserve"> spočíva v spracovaní písomnej analýzy judikátu. Každému študentovi bude v systéme LMS pridelený judikát a termín na odovzdanie jeho písomnej analýzy, ktorá sa člení na 4 predpísané časti:</w:t>
      </w:r>
    </w:p>
    <w:p w14:paraId="48582AB4" w14:textId="77777777" w:rsidR="0062005C" w:rsidRPr="00857BE3" w:rsidRDefault="0062005C" w:rsidP="0062005C">
      <w:pPr>
        <w:pStyle w:val="Odsekzoznamu"/>
        <w:numPr>
          <w:ilvl w:val="0"/>
          <w:numId w:val="1"/>
        </w:numPr>
        <w:spacing w:afterLines="60" w:after="144"/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</w:pP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>Identifikačné údaje súdneho rozhodnutia (1 bod)</w:t>
      </w:r>
    </w:p>
    <w:p w14:paraId="796B0C3C" w14:textId="77777777" w:rsidR="0062005C" w:rsidRPr="00857BE3" w:rsidRDefault="0062005C" w:rsidP="0062005C">
      <w:pPr>
        <w:pStyle w:val="Odsekzoznamu"/>
        <w:numPr>
          <w:ilvl w:val="0"/>
          <w:numId w:val="1"/>
        </w:numPr>
        <w:spacing w:afterLines="60" w:after="144"/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</w:pP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>Skutkové okolnosti (1 bod)</w:t>
      </w:r>
    </w:p>
    <w:p w14:paraId="1AC159A1" w14:textId="77777777" w:rsidR="0062005C" w:rsidRPr="00857BE3" w:rsidRDefault="0062005C" w:rsidP="0062005C">
      <w:pPr>
        <w:pStyle w:val="Odsekzoznamu"/>
        <w:numPr>
          <w:ilvl w:val="0"/>
          <w:numId w:val="1"/>
        </w:numPr>
        <w:spacing w:afterLines="60" w:after="144"/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</w:pP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>Právna argumentácia</w:t>
      </w:r>
      <w:r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 xml:space="preserve"> súdu</w:t>
      </w: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 xml:space="preserve"> vzťahujúca sa k MPS (</w:t>
      </w:r>
      <w:r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>3</w:t>
      </w: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 xml:space="preserve"> body)</w:t>
      </w:r>
    </w:p>
    <w:p w14:paraId="06982479" w14:textId="77777777" w:rsidR="0062005C" w:rsidRPr="00857BE3" w:rsidRDefault="0062005C" w:rsidP="0062005C">
      <w:pPr>
        <w:pStyle w:val="Odsekzoznamu"/>
        <w:numPr>
          <w:ilvl w:val="0"/>
          <w:numId w:val="1"/>
        </w:numPr>
        <w:spacing w:afterLines="60" w:after="144"/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</w:pPr>
      <w:r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>Význam rozhodnutia pre MPS (3</w:t>
      </w:r>
      <w:r w:rsidRPr="00857BE3">
        <w:rPr>
          <w:rFonts w:ascii="Times New Roman" w:eastAsia="Times New Roman" w:hAnsi="Times New Roman" w:cs="Arial"/>
          <w:color w:val="000000"/>
          <w:sz w:val="20"/>
          <w:szCs w:val="20"/>
          <w:lang w:eastAsia="cs-CZ"/>
        </w:rPr>
        <w:t xml:space="preserve"> body).</w:t>
      </w:r>
    </w:p>
    <w:p w14:paraId="15BBE52A" w14:textId="77777777" w:rsidR="0062005C" w:rsidRDefault="0062005C" w:rsidP="0062005C">
      <w:pPr>
        <w:spacing w:afterLines="60" w:after="144" w:line="360" w:lineRule="auto"/>
        <w:jc w:val="both"/>
      </w:pPr>
      <w:r>
        <w:rPr>
          <w:color w:val="000000"/>
        </w:rPr>
        <w:t xml:space="preserve">Vypracovanú analýzu študent odovzdáva prostredníctvom e-learningového portálu lms.upjs.sk v termíne určenom vyučujúcim. </w:t>
      </w:r>
      <w:r>
        <w:t>Za písomnú analýzu prípadu musí študent získať minimálne 4 body, pričom za časť IV štruktúry (Význam rozhodnutia) musí byť udelený aspoň 1 bod. V prípade nedostatočnej kvality písomnej analýzy študent judikát prepracuje a odovzdá v termíne určenom vyučujúcim.</w:t>
      </w:r>
    </w:p>
    <w:p w14:paraId="6453405E" w14:textId="5FC61BD3" w:rsidR="0062005C" w:rsidRDefault="0062005C" w:rsidP="0062005C">
      <w:pPr>
        <w:spacing w:afterLines="60" w:after="144" w:line="360" w:lineRule="auto"/>
        <w:jc w:val="both"/>
      </w:pPr>
      <w:r>
        <w:t xml:space="preserve">V rámci </w:t>
      </w:r>
      <w:r w:rsidRPr="00C32188">
        <w:rPr>
          <w:b/>
        </w:rPr>
        <w:t>záverečnej ústnej skúšky</w:t>
      </w:r>
      <w:r>
        <w:t xml:space="preserve"> študent odpovedá na jednu náhodne zvolenú skúšobnú otázku a rieši jedno náhodne zvolené zadanie prípadu. Zadania prípadov sa vopred nevyhlasujú. Na to, aby študent vyhovel skúške, musí vyhovujúco odpovedať na skúšobnú otázku, ako aj vyriešiť zadanie prípadu. </w:t>
      </w:r>
      <w:r w:rsidRPr="00857BE3">
        <w:t>Na skúške je možné použiť zbierku nekomentovaných právnych predpisov (</w:t>
      </w:r>
      <w:r w:rsidRPr="00857BE3">
        <w:rPr>
          <w:i/>
        </w:rPr>
        <w:t>Csach, Širicová: Materiály k štúdiu medzinárodného práva súkromného a</w:t>
      </w:r>
      <w:r>
        <w:rPr>
          <w:i/>
        </w:rPr>
        <w:t> </w:t>
      </w:r>
      <w:r w:rsidRPr="00857BE3">
        <w:rPr>
          <w:i/>
        </w:rPr>
        <w:t>procesného</w:t>
      </w:r>
      <w:r>
        <w:rPr>
          <w:i/>
        </w:rPr>
        <w:t>, 2022</w:t>
      </w:r>
      <w:r w:rsidRPr="00857BE3">
        <w:t xml:space="preserve">). </w:t>
      </w:r>
      <w:r>
        <w:t>Zbierka</w:t>
      </w:r>
      <w:r w:rsidRPr="00857BE3">
        <w:t xml:space="preserve"> nesmie obsahovať vpísané poznámky; podčiarknutia a zvýraznenia textu sa povoľujú.</w:t>
      </w:r>
    </w:p>
    <w:p w14:paraId="4E2651AE" w14:textId="77777777" w:rsidR="001B5ECB" w:rsidRDefault="001B5ECB" w:rsidP="0062005C">
      <w:pPr>
        <w:spacing w:afterLines="60" w:after="144" w:line="360" w:lineRule="auto"/>
        <w:jc w:val="both"/>
      </w:pPr>
    </w:p>
    <w:p w14:paraId="6FB6A735" w14:textId="04AC2631" w:rsidR="0062005C" w:rsidRPr="00AA343A" w:rsidRDefault="00CA1905" w:rsidP="0062005C">
      <w:pPr>
        <w:spacing w:afterLines="60" w:after="144" w:line="360" w:lineRule="auto"/>
        <w:jc w:val="both"/>
        <w:rPr>
          <w:sz w:val="24"/>
          <w:szCs w:val="24"/>
        </w:rPr>
      </w:pPr>
      <w:r>
        <w:t xml:space="preserve">V Košiciach </w:t>
      </w:r>
      <w:r w:rsidR="00E21A85">
        <w:t>9</w:t>
      </w:r>
      <w:bookmarkStart w:id="0" w:name="_GoBack"/>
      <w:bookmarkEnd w:id="0"/>
      <w:r w:rsidR="0062005C">
        <w:t>. septembra 202</w:t>
      </w:r>
      <w:r w:rsidR="00EA4578">
        <w:t>6</w:t>
      </w:r>
    </w:p>
    <w:p w14:paraId="4D399749" w14:textId="77777777" w:rsidR="0062005C" w:rsidRPr="00C4498A" w:rsidRDefault="0062005C" w:rsidP="0062005C">
      <w:pPr>
        <w:spacing w:afterLines="60" w:after="144"/>
        <w:jc w:val="both"/>
      </w:pPr>
      <w:r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t>prof</w:t>
      </w:r>
      <w:r w:rsidRPr="00C4498A">
        <w:t>. JUDr. Martina Jánošíková, Ph.D.</w:t>
      </w:r>
    </w:p>
    <w:p w14:paraId="356DAF40" w14:textId="77777777" w:rsidR="0062005C" w:rsidRPr="00C4498A" w:rsidRDefault="0062005C" w:rsidP="0062005C">
      <w:pPr>
        <w:spacing w:afterLines="60" w:after="144"/>
        <w:jc w:val="both"/>
      </w:pPr>
      <w:r w:rsidRPr="00C4498A">
        <w:tab/>
      </w:r>
      <w:r w:rsidRPr="00C4498A">
        <w:tab/>
      </w:r>
      <w:r w:rsidRPr="00C4498A">
        <w:tab/>
      </w:r>
      <w:r w:rsidRPr="00C4498A">
        <w:tab/>
      </w:r>
      <w:r w:rsidRPr="00C4498A">
        <w:tab/>
      </w:r>
      <w:r w:rsidRPr="00C4498A">
        <w:tab/>
      </w:r>
      <w:r w:rsidRPr="00C4498A">
        <w:tab/>
        <w:t xml:space="preserve">   </w:t>
      </w:r>
      <w:r>
        <w:tab/>
      </w:r>
      <w:r>
        <w:tab/>
      </w:r>
      <w:r w:rsidRPr="00C4498A">
        <w:t xml:space="preserve">         riaditeľka</w:t>
      </w:r>
    </w:p>
    <w:p w14:paraId="4BE8FB06" w14:textId="77777777" w:rsidR="0062005C" w:rsidRDefault="0062005C" w:rsidP="0062005C">
      <w:pPr>
        <w:spacing w:afterLines="60" w:after="144"/>
        <w:jc w:val="both"/>
      </w:pPr>
      <w:r w:rsidRPr="00C4498A">
        <w:t xml:space="preserve">                                                    </w:t>
      </w:r>
      <w:r w:rsidRPr="00C4498A">
        <w:tab/>
      </w:r>
      <w:r>
        <w:tab/>
      </w:r>
      <w:r>
        <w:tab/>
      </w:r>
      <w:r>
        <w:tab/>
      </w:r>
      <w:r w:rsidRPr="00C4498A">
        <w:t>Ústavu medzinárodného práva a európskeho práva</w:t>
      </w:r>
    </w:p>
    <w:p w14:paraId="43F2E7AD" w14:textId="77777777" w:rsidR="00730D4A" w:rsidRDefault="00730D4A"/>
    <w:sectPr w:rsidR="00730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924DD"/>
    <w:multiLevelType w:val="hybridMultilevel"/>
    <w:tmpl w:val="220A50F6"/>
    <w:lvl w:ilvl="0" w:tplc="95E0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5C"/>
    <w:rsid w:val="001B5ECB"/>
    <w:rsid w:val="0062005C"/>
    <w:rsid w:val="00730D4A"/>
    <w:rsid w:val="008042E8"/>
    <w:rsid w:val="00986924"/>
    <w:rsid w:val="00CA1905"/>
    <w:rsid w:val="00CC65E2"/>
    <w:rsid w:val="00E21A85"/>
    <w:rsid w:val="00EA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0345"/>
  <w15:chartTrackingRefBased/>
  <w15:docId w15:val="{0116511A-5437-4A37-AE22-B6B7EE02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2005C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00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4D46ABA8A464186F00B21F0480D46" ma:contentTypeVersion="18" ma:contentTypeDescription="Umožňuje vytvoriť nový dokument." ma:contentTypeScope="" ma:versionID="82195f41feb65a83dd52dc0f1f268826">
  <xsd:schema xmlns:xsd="http://www.w3.org/2001/XMLSchema" xmlns:xs="http://www.w3.org/2001/XMLSchema" xmlns:p="http://schemas.microsoft.com/office/2006/metadata/properties" xmlns:ns3="2c307924-dc56-472f-a48b-2acce1efcba3" xmlns:ns4="cb10a6d8-4961-4265-9b5c-3f1a4d791f14" targetNamespace="http://schemas.microsoft.com/office/2006/metadata/properties" ma:root="true" ma:fieldsID="a249acaeea7ccb0d76d2e6a494a0d522" ns3:_="" ns4:_="">
    <xsd:import namespace="2c307924-dc56-472f-a48b-2acce1efcba3"/>
    <xsd:import namespace="cb10a6d8-4961-4265-9b5c-3f1a4d791f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7924-dc56-472f-a48b-2acce1efc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a6d8-4961-4265-9b5c-3f1a4d791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307924-dc56-472f-a48b-2acce1efcba3" xsi:nil="true"/>
  </documentManagement>
</p:properties>
</file>

<file path=customXml/itemProps1.xml><?xml version="1.0" encoding="utf-8"?>
<ds:datastoreItem xmlns:ds="http://schemas.openxmlformats.org/officeDocument/2006/customXml" ds:itemID="{EEA541B7-AA6F-4C8C-8B23-EC85EA9C2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07924-dc56-472f-a48b-2acce1efcba3"/>
    <ds:schemaRef ds:uri="cb10a6d8-4961-4265-9b5c-3f1a4d791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99E8E-239A-4BDB-87D0-D31AF9E23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92D9E-7D6E-4353-B068-73C900641168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b10a6d8-4961-4265-9b5c-3f1a4d791f14"/>
    <ds:schemaRef ds:uri="http://www.w3.org/XML/1998/namespace"/>
    <ds:schemaRef ds:uri="http://schemas.openxmlformats.org/package/2006/metadata/core-properties"/>
    <ds:schemaRef ds:uri="2c307924-dc56-472f-a48b-2acce1efcba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Ľubica Gregová Širicová PhD.</dc:creator>
  <cp:keywords/>
  <dc:description/>
  <cp:lastModifiedBy>Mgr. Ľubica Gregová Širicová PhD.</cp:lastModifiedBy>
  <cp:revision>6</cp:revision>
  <dcterms:created xsi:type="dcterms:W3CDTF">2025-08-22T09:52:00Z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0x010100B004D46ABA8A464186F00B21F0480D46</vt:lpwstr>
  </property>
</Properties>
</file>