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EDFB" w14:textId="77777777" w:rsidR="00686226" w:rsidRPr="00152E78" w:rsidRDefault="00221557" w:rsidP="005321AC">
      <w:pPr>
        <w:pStyle w:val="Zkladntext2"/>
        <w:contextualSpacing/>
        <w:rPr>
          <w:sz w:val="32"/>
          <w:szCs w:val="32"/>
          <w:lang w:val="sk-SK"/>
        </w:rPr>
      </w:pPr>
      <w:r w:rsidRPr="00152E78">
        <w:rPr>
          <w:sz w:val="32"/>
          <w:szCs w:val="32"/>
          <w:lang w:val="sk-SK"/>
        </w:rPr>
        <w:t xml:space="preserve">Simulovaný súdny spor podľa </w:t>
      </w:r>
      <w:r w:rsidR="008049A7">
        <w:rPr>
          <w:sz w:val="32"/>
          <w:szCs w:val="32"/>
          <w:lang w:val="sk-SK"/>
        </w:rPr>
        <w:t xml:space="preserve">uhorského feudálneho práva a </w:t>
      </w:r>
      <w:r w:rsidRPr="00152E78">
        <w:rPr>
          <w:sz w:val="32"/>
          <w:szCs w:val="32"/>
          <w:lang w:val="sk-SK"/>
        </w:rPr>
        <w:t>Tripartita</w:t>
      </w:r>
    </w:p>
    <w:p w14:paraId="11D67C05" w14:textId="77777777" w:rsidR="00152E78" w:rsidRDefault="00152E78" w:rsidP="005321AC">
      <w:pPr>
        <w:pStyle w:val="Nadpis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08A61" w14:textId="77777777" w:rsidR="00221557" w:rsidRPr="00152E78" w:rsidRDefault="00221557" w:rsidP="005321AC">
      <w:pPr>
        <w:pStyle w:val="Nadpis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E78">
        <w:rPr>
          <w:rFonts w:ascii="Times New Roman" w:hAnsi="Times New Roman" w:cs="Times New Roman"/>
          <w:sz w:val="28"/>
          <w:szCs w:val="28"/>
        </w:rPr>
        <w:t>Pravidlá súťaže</w:t>
      </w:r>
    </w:p>
    <w:p w14:paraId="4EA99EC7" w14:textId="77777777" w:rsidR="00152E78" w:rsidRPr="00152E78" w:rsidRDefault="00152E78" w:rsidP="005321AC">
      <w:pPr>
        <w:contextualSpacing/>
      </w:pPr>
    </w:p>
    <w:p w14:paraId="5C3D15BA" w14:textId="77777777" w:rsidR="00221557" w:rsidRPr="00A91D85" w:rsidRDefault="00221557" w:rsidP="005321AC">
      <w:pPr>
        <w:pStyle w:val="Nadpis5"/>
        <w:contextualSpacing/>
        <w:jc w:val="center"/>
        <w:rPr>
          <w:sz w:val="24"/>
          <w:lang w:val="sk-SK"/>
        </w:rPr>
      </w:pPr>
      <w:r w:rsidRPr="00A91D85">
        <w:rPr>
          <w:sz w:val="24"/>
          <w:lang w:val="sk-SK"/>
        </w:rPr>
        <w:t>§1</w:t>
      </w:r>
    </w:p>
    <w:p w14:paraId="2E776DD1" w14:textId="77777777" w:rsidR="00221557" w:rsidRPr="00A91D85" w:rsidRDefault="00221557" w:rsidP="005321AC">
      <w:pPr>
        <w:pStyle w:val="Nadpis2"/>
        <w:contextualSpacing/>
      </w:pPr>
      <w:r w:rsidRPr="00A91D85">
        <w:t>Základné ustanovenia</w:t>
      </w:r>
    </w:p>
    <w:p w14:paraId="36BCBE52" w14:textId="77777777" w:rsidR="00221557" w:rsidRPr="00A91D85" w:rsidRDefault="00221557" w:rsidP="005321AC">
      <w:pPr>
        <w:tabs>
          <w:tab w:val="left" w:pos="2310"/>
        </w:tabs>
        <w:contextualSpacing/>
        <w:jc w:val="both"/>
        <w:rPr>
          <w:b/>
          <w:bCs/>
        </w:rPr>
      </w:pPr>
    </w:p>
    <w:p w14:paraId="01DE3000" w14:textId="77777777" w:rsidR="00221557" w:rsidRPr="00A91D85" w:rsidRDefault="00221557" w:rsidP="005321AC">
      <w:pPr>
        <w:numPr>
          <w:ilvl w:val="0"/>
          <w:numId w:val="1"/>
        </w:numPr>
        <w:contextualSpacing/>
        <w:jc w:val="both"/>
      </w:pPr>
      <w:r w:rsidRPr="00A91D85">
        <w:t>Simulovaný súdny spor</w:t>
      </w:r>
      <w:r w:rsidR="002C655E">
        <w:t xml:space="preserve"> (ďalej </w:t>
      </w:r>
      <w:r w:rsidR="002C655E">
        <w:rPr>
          <w:rFonts w:ascii="Arial" w:hAnsi="Arial" w:cs="Arial"/>
        </w:rPr>
        <w:t>,,</w:t>
      </w:r>
      <w:r w:rsidR="002C655E">
        <w:t xml:space="preserve">simulované konanie" alebo </w:t>
      </w:r>
      <w:r w:rsidR="002A3FEB">
        <w:t xml:space="preserve">,,súťaž“) </w:t>
      </w:r>
      <w:r w:rsidRPr="00A91D85">
        <w:t xml:space="preserve"> je súťaž študentov Právnickej fakulty UPJŠ v Košiciach. Účelom súťaže je napodobniť skutočný súdny spor podľa obyčajového </w:t>
      </w:r>
      <w:r w:rsidR="00F567F9">
        <w:t>u</w:t>
      </w:r>
      <w:r w:rsidRPr="00A91D85">
        <w:t>horského práva, spísaného do diela s názvom Tripartitum</w:t>
      </w:r>
      <w:r w:rsidRPr="00A91D85">
        <w:rPr>
          <w:sz w:val="22"/>
        </w:rPr>
        <w:t>.</w:t>
      </w:r>
    </w:p>
    <w:p w14:paraId="43E42C2B" w14:textId="77777777" w:rsidR="00221557" w:rsidRPr="00A91D85" w:rsidRDefault="00221557" w:rsidP="005321AC">
      <w:pPr>
        <w:ind w:left="360"/>
        <w:contextualSpacing/>
        <w:jc w:val="both"/>
        <w:rPr>
          <w:sz w:val="22"/>
        </w:rPr>
      </w:pPr>
    </w:p>
    <w:p w14:paraId="237F41FF" w14:textId="77777777" w:rsidR="00221557" w:rsidRPr="00A91D85" w:rsidRDefault="002A3FEB" w:rsidP="005321AC">
      <w:pPr>
        <w:numPr>
          <w:ilvl w:val="0"/>
          <w:numId w:val="1"/>
        </w:numPr>
        <w:contextualSpacing/>
        <w:jc w:val="both"/>
      </w:pPr>
      <w:r>
        <w:t xml:space="preserve">Súťaž organizuje Katedra dejín štátu </w:t>
      </w:r>
      <w:r w:rsidR="000D2369">
        <w:t xml:space="preserve">a práva v spolupráci s Katedrou teórie štátu a práva </w:t>
      </w:r>
      <w:r w:rsidR="00B41B2C">
        <w:t>(</w:t>
      </w:r>
      <w:r w:rsidR="0005235D">
        <w:t xml:space="preserve">ďalej len </w:t>
      </w:r>
      <w:r w:rsidR="009722D4">
        <w:t>,,</w:t>
      </w:r>
      <w:r w:rsidR="0005235D">
        <w:t>organizátor</w:t>
      </w:r>
      <w:r w:rsidR="009722D4">
        <w:t>“</w:t>
      </w:r>
      <w:r w:rsidR="00221557" w:rsidRPr="00A91D85">
        <w:t>).</w:t>
      </w:r>
    </w:p>
    <w:p w14:paraId="64138BFB" w14:textId="77777777" w:rsidR="00221557" w:rsidRPr="00A91D85" w:rsidRDefault="00221557" w:rsidP="005321AC">
      <w:pPr>
        <w:contextualSpacing/>
        <w:jc w:val="both"/>
      </w:pPr>
    </w:p>
    <w:p w14:paraId="5CEE0CCD" w14:textId="77777777" w:rsidR="00221557" w:rsidRPr="00A91D85" w:rsidRDefault="00221557" w:rsidP="005321AC">
      <w:pPr>
        <w:contextualSpacing/>
        <w:jc w:val="both"/>
      </w:pPr>
    </w:p>
    <w:p w14:paraId="336DEE8A" w14:textId="77777777" w:rsidR="00221557" w:rsidRPr="00A91D85" w:rsidRDefault="00221557" w:rsidP="005321AC">
      <w:pPr>
        <w:contextualSpacing/>
        <w:jc w:val="center"/>
        <w:rPr>
          <w:b/>
          <w:bCs/>
        </w:rPr>
      </w:pPr>
      <w:r w:rsidRPr="00A91D85">
        <w:rPr>
          <w:b/>
          <w:bCs/>
        </w:rPr>
        <w:t>§2</w:t>
      </w:r>
    </w:p>
    <w:p w14:paraId="1B64E459" w14:textId="77777777" w:rsidR="00221557" w:rsidRPr="00A91D85" w:rsidRDefault="00221557" w:rsidP="005321AC">
      <w:pPr>
        <w:pStyle w:val="Nadpis1"/>
        <w:tabs>
          <w:tab w:val="left" w:pos="3480"/>
        </w:tabs>
        <w:spacing w:line="240" w:lineRule="auto"/>
        <w:contextualSpacing/>
        <w:jc w:val="center"/>
        <w:rPr>
          <w:caps w:val="0"/>
        </w:rPr>
      </w:pPr>
      <w:r w:rsidRPr="00A91D85">
        <w:rPr>
          <w:caps w:val="0"/>
        </w:rPr>
        <w:t>Účastníci súťaže a začatie súťaže</w:t>
      </w:r>
    </w:p>
    <w:p w14:paraId="0898F75D" w14:textId="77777777" w:rsidR="00221557" w:rsidRPr="00A91D85" w:rsidRDefault="00221557" w:rsidP="005321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F5653C5" w14:textId="77777777" w:rsidR="00221557" w:rsidRPr="00A91D85" w:rsidRDefault="00221557" w:rsidP="005321A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A91D85">
        <w:t xml:space="preserve">Simulovaného </w:t>
      </w:r>
      <w:r w:rsidR="002C655E">
        <w:t>konania</w:t>
      </w:r>
      <w:r w:rsidR="00686226" w:rsidRPr="00A91D85">
        <w:t xml:space="preserve"> sa zúčastňujú</w:t>
      </w:r>
      <w:r w:rsidR="002A3FEB">
        <w:t xml:space="preserve"> </w:t>
      </w:r>
      <w:r w:rsidR="00686226" w:rsidRPr="00A91D85">
        <w:t>troj</w:t>
      </w:r>
      <w:r w:rsidRPr="00A91D85">
        <w:t>členné družstvá</w:t>
      </w:r>
      <w:r w:rsidR="009722D4">
        <w:t xml:space="preserve">, pozostávajúce </w:t>
      </w:r>
      <w:r w:rsidR="000D2369">
        <w:t xml:space="preserve">predovšetkým </w:t>
      </w:r>
      <w:r w:rsidR="009722D4">
        <w:t>zo študentov denného bakalárskeho a</w:t>
      </w:r>
      <w:r w:rsidR="00F567F9">
        <w:t xml:space="preserve"> </w:t>
      </w:r>
      <w:r w:rsidR="009722D4">
        <w:t xml:space="preserve">magisterského štúdia </w:t>
      </w:r>
      <w:r w:rsidR="00AF2C64">
        <w:t xml:space="preserve">Právnickej fakulty UPJŠ v Košiciach (ďalej </w:t>
      </w:r>
      <w:r w:rsidRPr="00A91D85">
        <w:t>len „fakulta“).</w:t>
      </w:r>
      <w:r w:rsidR="00F567F9">
        <w:t xml:space="preserve"> </w:t>
      </w:r>
      <w:r w:rsidR="009249F6">
        <w:t xml:space="preserve">Uprednostnené sú družstvá zložené zo študentov 1. ročníka bakalárskeho štúdia alebo také, kde aspoň dvaja členovia družstva sú študentmi 1. ročníka bakalárskeho štúdia. </w:t>
      </w:r>
    </w:p>
    <w:p w14:paraId="5DD8941E" w14:textId="77777777" w:rsidR="00221557" w:rsidRPr="00A91D85" w:rsidRDefault="00221557" w:rsidP="005321AC">
      <w:pPr>
        <w:autoSpaceDE w:val="0"/>
        <w:autoSpaceDN w:val="0"/>
        <w:adjustRightInd w:val="0"/>
        <w:contextualSpacing/>
        <w:jc w:val="both"/>
      </w:pPr>
    </w:p>
    <w:p w14:paraId="58B71DEF" w14:textId="77777777" w:rsidR="00221557" w:rsidRPr="00A91D85" w:rsidRDefault="00221557" w:rsidP="005321A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91D85">
        <w:t>Člen družstva nemôže byť zároveň členom iného družstva.</w:t>
      </w:r>
    </w:p>
    <w:p w14:paraId="04044E44" w14:textId="77777777" w:rsidR="00221557" w:rsidRPr="00A91D85" w:rsidRDefault="00221557" w:rsidP="005321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43B4485" w14:textId="77777777" w:rsidR="004A5883" w:rsidRPr="0005235D" w:rsidRDefault="004A5883" w:rsidP="005321A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t>Prihlásiť sa</w:t>
      </w:r>
      <w:r w:rsidR="00345497">
        <w:t xml:space="preserve"> do súťaže je možné na e-mailovej adrese:</w:t>
      </w:r>
      <w:r>
        <w:t xml:space="preserve"> </w:t>
      </w:r>
      <w:hyperlink r:id="rId5" w:history="1">
        <w:r w:rsidR="0005235D" w:rsidRPr="00F6347A">
          <w:rPr>
            <w:rStyle w:val="Hypertextovprepojenie"/>
          </w:rPr>
          <w:t>erik.stenpien@upjs.sk</w:t>
        </w:r>
      </w:hyperlink>
      <w:r w:rsidR="0005235D">
        <w:t xml:space="preserve"> .</w:t>
      </w:r>
    </w:p>
    <w:p w14:paraId="60C07689" w14:textId="77777777" w:rsidR="0005235D" w:rsidRPr="0005235D" w:rsidRDefault="0005235D" w:rsidP="005321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29045E7" w14:textId="77777777" w:rsidR="00345497" w:rsidRDefault="00345497" w:rsidP="005321AC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</w:pPr>
      <w:r>
        <w:t>Súťaž prebieha v dvoch kolách:</w:t>
      </w:r>
    </w:p>
    <w:p w14:paraId="03D68A7C" w14:textId="77777777" w:rsidR="00345497" w:rsidRDefault="00345497" w:rsidP="005321AC">
      <w:pPr>
        <w:pStyle w:val="Odsekzoznamu"/>
        <w:numPr>
          <w:ilvl w:val="0"/>
          <w:numId w:val="16"/>
        </w:numPr>
        <w:spacing w:after="200" w:line="276" w:lineRule="auto"/>
        <w:contextualSpacing/>
        <w:jc w:val="both"/>
      </w:pPr>
      <w:r>
        <w:t>predkolo</w:t>
      </w:r>
    </w:p>
    <w:p w14:paraId="588B692C" w14:textId="77777777" w:rsidR="00345497" w:rsidRDefault="00345497" w:rsidP="005321AC">
      <w:pPr>
        <w:pStyle w:val="Odsekzoznamu"/>
        <w:numPr>
          <w:ilvl w:val="0"/>
          <w:numId w:val="16"/>
        </w:numPr>
        <w:spacing w:after="200" w:line="276" w:lineRule="auto"/>
        <w:contextualSpacing/>
        <w:jc w:val="both"/>
      </w:pPr>
      <w:r>
        <w:t>finále</w:t>
      </w:r>
    </w:p>
    <w:p w14:paraId="774EAAAD" w14:textId="77777777" w:rsidR="00F567F9" w:rsidRDefault="00F567F9" w:rsidP="00F567F9">
      <w:pPr>
        <w:pStyle w:val="Odsekzoznamu"/>
        <w:spacing w:after="200" w:line="276" w:lineRule="auto"/>
        <w:ind w:left="1080"/>
        <w:contextualSpacing/>
        <w:jc w:val="both"/>
      </w:pPr>
    </w:p>
    <w:p w14:paraId="1FF6AC0E" w14:textId="77777777" w:rsidR="00345497" w:rsidRDefault="00F567F9" w:rsidP="005321AC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</w:pPr>
      <w:r w:rsidRPr="00A91D85">
        <w:t>Počet družstiev v</w:t>
      </w:r>
      <w:r>
        <w:t xml:space="preserve"> predkole</w:t>
      </w:r>
      <w:r w:rsidRPr="00A91D85">
        <w:t xml:space="preserve"> nie je obmedzený.</w:t>
      </w:r>
      <w:r>
        <w:t xml:space="preserve"> </w:t>
      </w:r>
      <w:r w:rsidR="00345497">
        <w:t>Predkolo pozo</w:t>
      </w:r>
      <w:r w:rsidR="00915C55">
        <w:t>stáva z úspešného vyriešenia všetkých úloh, ktoré organizátor zadá pri riešení kauzy. Jednou z úloh je vždy vypracovanie obžaloby a obhajoby</w:t>
      </w:r>
      <w:r w:rsidR="00B60871">
        <w:t xml:space="preserve">. </w:t>
      </w:r>
    </w:p>
    <w:p w14:paraId="55335CA4" w14:textId="77777777" w:rsidR="00345497" w:rsidRDefault="002A3FEB" w:rsidP="005321AC">
      <w:pPr>
        <w:numPr>
          <w:ilvl w:val="0"/>
          <w:numId w:val="3"/>
        </w:numPr>
        <w:contextualSpacing/>
        <w:jc w:val="both"/>
      </w:pPr>
      <w:r>
        <w:t xml:space="preserve">Do finálového ústneho pojednávania postúpia dve družstvá, </w:t>
      </w:r>
      <w:r w:rsidR="00915C55">
        <w:t xml:space="preserve">ktoré správne vyriešia všetky úlohy a </w:t>
      </w:r>
      <w:r>
        <w:t xml:space="preserve">ktorých písomné vypracovanie právnej analýzy bude podľa organizátora súťaže zhodnotené za </w:t>
      </w:r>
      <w:r w:rsidR="00915C55">
        <w:t>n</w:t>
      </w:r>
      <w:r>
        <w:t>ajlepšie.</w:t>
      </w:r>
      <w:r w:rsidR="00175E9C">
        <w:t xml:space="preserve"> </w:t>
      </w:r>
      <w:r w:rsidR="00B60871">
        <w:t xml:space="preserve">V predkole sa prihliada aj na kvalitu písaného textu, ktorý je predpokladom dobrej rétorickej prípravy prihlásených družstiev. </w:t>
      </w:r>
      <w:r w:rsidR="00175E9C">
        <w:t xml:space="preserve">Organizátor vyhodnotí písomné vypracovania prihlásených účastníkov najneskôr </w:t>
      </w:r>
      <w:r w:rsidR="00915C55">
        <w:t>do týždňa po uzavretí predkola a o výsledkoch ich informuje prostredníctvom elektronickej pošty.</w:t>
      </w:r>
      <w:r w:rsidR="00B60871">
        <w:t xml:space="preserve"> </w:t>
      </w:r>
    </w:p>
    <w:p w14:paraId="2E75EB54" w14:textId="77777777" w:rsidR="00A91D85" w:rsidRDefault="00A91D85" w:rsidP="005321AC">
      <w:pPr>
        <w:autoSpaceDE w:val="0"/>
        <w:autoSpaceDN w:val="0"/>
        <w:adjustRightInd w:val="0"/>
        <w:contextualSpacing/>
      </w:pPr>
    </w:p>
    <w:p w14:paraId="7CD1B0A1" w14:textId="77777777" w:rsidR="00192DA7" w:rsidRPr="00A91D85" w:rsidRDefault="00192DA7" w:rsidP="005321AC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4DD24AF2" w14:textId="77777777" w:rsidR="00713F10" w:rsidRDefault="00713F10">
      <w:pPr>
        <w:rPr>
          <w:b/>
          <w:bCs/>
        </w:rPr>
      </w:pPr>
      <w:r>
        <w:rPr>
          <w:b/>
          <w:bCs/>
        </w:rPr>
        <w:br w:type="page"/>
      </w:r>
    </w:p>
    <w:p w14:paraId="13721CC2" w14:textId="564FC8AC" w:rsidR="00A91D85" w:rsidRPr="00A91D85" w:rsidRDefault="00345497" w:rsidP="005321AC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14:paraId="1BC5F327" w14:textId="77777777" w:rsidR="00221557" w:rsidRPr="00A91D85" w:rsidRDefault="00221557" w:rsidP="005321AC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A91D85">
        <w:rPr>
          <w:b/>
          <w:bCs/>
        </w:rPr>
        <w:t>Miesto a termín konania</w:t>
      </w:r>
    </w:p>
    <w:p w14:paraId="140DED3F" w14:textId="77777777" w:rsidR="00221557" w:rsidRPr="00A91D85" w:rsidRDefault="00221557" w:rsidP="005321AC">
      <w:pPr>
        <w:autoSpaceDE w:val="0"/>
        <w:autoSpaceDN w:val="0"/>
        <w:adjustRightInd w:val="0"/>
        <w:contextualSpacing/>
        <w:jc w:val="both"/>
      </w:pPr>
    </w:p>
    <w:p w14:paraId="755347B3" w14:textId="77777777" w:rsidR="00221557" w:rsidRPr="00A91D85" w:rsidRDefault="00221557" w:rsidP="005321A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A91D85">
        <w:t>Miesto a termín konania f</w:t>
      </w:r>
      <w:r w:rsidR="00F567F9">
        <w:t>inálového ústneho pojednávania</w:t>
      </w:r>
      <w:r w:rsidRPr="00A91D85">
        <w:t xml:space="preserve"> </w:t>
      </w:r>
      <w:r w:rsidR="000C46AC">
        <w:t>zverejní organizátor v dostatočnom časovom predstihu osobitným písomným oznámením</w:t>
      </w:r>
      <w:r w:rsidRPr="00A91D85">
        <w:t>.</w:t>
      </w:r>
    </w:p>
    <w:p w14:paraId="16F2989D" w14:textId="77777777" w:rsidR="00221557" w:rsidRPr="00A91D85" w:rsidRDefault="00221557" w:rsidP="005321AC">
      <w:pPr>
        <w:autoSpaceDE w:val="0"/>
        <w:autoSpaceDN w:val="0"/>
        <w:adjustRightInd w:val="0"/>
        <w:ind w:left="360"/>
        <w:contextualSpacing/>
        <w:jc w:val="both"/>
      </w:pPr>
    </w:p>
    <w:p w14:paraId="73D578CD" w14:textId="77777777" w:rsidR="00192DA7" w:rsidRDefault="00221557" w:rsidP="005321A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A91D85">
        <w:t xml:space="preserve">Organizátor </w:t>
      </w:r>
      <w:r w:rsidR="00175E9C">
        <w:t xml:space="preserve">môže </w:t>
      </w:r>
      <w:r w:rsidR="000C46AC">
        <w:t xml:space="preserve">v dostatočnom časovom predstihu </w:t>
      </w:r>
      <w:r w:rsidR="00175E9C">
        <w:t>zverejniť</w:t>
      </w:r>
      <w:r w:rsidRPr="00A91D85">
        <w:t xml:space="preserve"> osobitným p</w:t>
      </w:r>
      <w:r w:rsidR="000C46AC">
        <w:t>ísomným oznámením</w:t>
      </w:r>
      <w:r w:rsidRPr="00A91D85">
        <w:t xml:space="preserve"> aj ďalšie organizačno-technické podmienky konania. </w:t>
      </w:r>
    </w:p>
    <w:p w14:paraId="5F885266" w14:textId="77777777" w:rsidR="00192DA7" w:rsidRDefault="00192DA7" w:rsidP="005321AC">
      <w:pPr>
        <w:pStyle w:val="Odsekzoznamu"/>
        <w:contextualSpacing/>
      </w:pPr>
    </w:p>
    <w:p w14:paraId="0BCDEBB3" w14:textId="77777777" w:rsidR="00B12692" w:rsidRDefault="00221557" w:rsidP="005321AC">
      <w:pPr>
        <w:tabs>
          <w:tab w:val="left" w:pos="3285"/>
        </w:tabs>
        <w:ind w:firstLine="708"/>
        <w:contextualSpacing/>
        <w:jc w:val="both"/>
        <w:rPr>
          <w:b/>
          <w:bCs/>
        </w:rPr>
      </w:pPr>
      <w:r w:rsidRPr="00A91D85">
        <w:rPr>
          <w:b/>
          <w:bCs/>
        </w:rPr>
        <w:t xml:space="preserve">                                                  </w:t>
      </w:r>
    </w:p>
    <w:p w14:paraId="75D7E0EE" w14:textId="77777777" w:rsidR="00221557" w:rsidRPr="00A91D85" w:rsidRDefault="00221557" w:rsidP="005321AC">
      <w:pPr>
        <w:tabs>
          <w:tab w:val="left" w:pos="3285"/>
        </w:tabs>
        <w:contextualSpacing/>
        <w:jc w:val="center"/>
      </w:pPr>
      <w:r w:rsidRPr="00A91D85">
        <w:rPr>
          <w:b/>
          <w:bCs/>
        </w:rPr>
        <w:t xml:space="preserve">§ </w:t>
      </w:r>
      <w:r w:rsidR="0065437A">
        <w:rPr>
          <w:b/>
          <w:bCs/>
        </w:rPr>
        <w:t>4</w:t>
      </w:r>
    </w:p>
    <w:p w14:paraId="75DCFF6C" w14:textId="77777777" w:rsidR="00221557" w:rsidRPr="00A91D85" w:rsidRDefault="00221557" w:rsidP="005321AC">
      <w:pPr>
        <w:pStyle w:val="Nadpis6"/>
        <w:ind w:firstLine="0"/>
        <w:contextualSpacing/>
        <w:jc w:val="center"/>
      </w:pPr>
      <w:r w:rsidRPr="00A91D85">
        <w:t>Simulované konanie pred s</w:t>
      </w:r>
      <w:r w:rsidR="003D0A4F">
        <w:t>údom</w:t>
      </w:r>
    </w:p>
    <w:p w14:paraId="3A3FC0E7" w14:textId="77777777" w:rsidR="00221557" w:rsidRPr="00A91D85" w:rsidRDefault="00221557" w:rsidP="005321AC">
      <w:pPr>
        <w:ind w:firstLine="708"/>
        <w:contextualSpacing/>
        <w:jc w:val="both"/>
      </w:pPr>
    </w:p>
    <w:p w14:paraId="3AD842B2" w14:textId="77777777" w:rsidR="00221557" w:rsidRPr="00A91D85" w:rsidRDefault="00221557" w:rsidP="005321AC">
      <w:pPr>
        <w:numPr>
          <w:ilvl w:val="0"/>
          <w:numId w:val="7"/>
        </w:numPr>
        <w:contextualSpacing/>
        <w:jc w:val="both"/>
      </w:pPr>
      <w:r w:rsidRPr="00A91D85">
        <w:t xml:space="preserve">Simulované konanie rozhoduje </w:t>
      </w:r>
      <w:r w:rsidR="000D2369">
        <w:t xml:space="preserve">najmenej </w:t>
      </w:r>
      <w:r w:rsidRPr="00A91D85">
        <w:t>trojčlenný senát.</w:t>
      </w:r>
    </w:p>
    <w:p w14:paraId="15838C45" w14:textId="77777777" w:rsidR="00221557" w:rsidRPr="00A91D85" w:rsidRDefault="00221557" w:rsidP="005321AC">
      <w:pPr>
        <w:ind w:left="360"/>
        <w:contextualSpacing/>
        <w:jc w:val="both"/>
      </w:pPr>
    </w:p>
    <w:p w14:paraId="72A8F23A" w14:textId="77777777" w:rsidR="00221557" w:rsidRPr="00A91D85" w:rsidRDefault="00221557" w:rsidP="005321AC">
      <w:pPr>
        <w:numPr>
          <w:ilvl w:val="0"/>
          <w:numId w:val="7"/>
        </w:numPr>
        <w:contextualSpacing/>
        <w:jc w:val="both"/>
      </w:pPr>
      <w:r w:rsidRPr="00A91D85">
        <w:t>Simulované konanie pred sudcom sa vedie tak, aby nedochádzalo k zbytočným prieťahom a aby sa mohlo skončiť v deň, kedy sa začalo. Ak je dôvod</w:t>
      </w:r>
      <w:r w:rsidR="009042F6" w:rsidRPr="00A91D85">
        <w:t xml:space="preserve"> simulované konanie</w:t>
      </w:r>
      <w:r w:rsidRPr="00A91D85">
        <w:t xml:space="preserve"> prerušiť alebo pojednávanie odročiť, prerušuje sa alebo odročuje na dobu najviac pätnásť minút. Počas simulovaného konania možno nariadiť aj prestávku, a to podľa potreby a na čas nevyhnutne potrebný, najviac však súhrnne na 30 minút. Simulované konanie  je verejné,  uskutoč</w:t>
      </w:r>
      <w:r w:rsidR="00B41B2C">
        <w:t>ňuje sa v priestoroch fakulty (</w:t>
      </w:r>
      <w:r w:rsidRPr="00A91D85">
        <w:t>ak organizátor nerozhodne  inak), pričom sa dbá i o vonkajší výzor miestnosti tak, aby pripomínal súdnu sieň.</w:t>
      </w:r>
    </w:p>
    <w:p w14:paraId="56619FFE" w14:textId="77777777" w:rsidR="00221557" w:rsidRPr="00A91D85" w:rsidRDefault="00221557" w:rsidP="005321AC">
      <w:pPr>
        <w:contextualSpacing/>
        <w:jc w:val="both"/>
      </w:pPr>
    </w:p>
    <w:p w14:paraId="7A43B61A" w14:textId="77777777" w:rsidR="000F0B56" w:rsidRDefault="00221557" w:rsidP="005321AC">
      <w:pPr>
        <w:numPr>
          <w:ilvl w:val="0"/>
          <w:numId w:val="7"/>
        </w:numPr>
        <w:contextualSpacing/>
        <w:jc w:val="both"/>
      </w:pPr>
      <w:r w:rsidRPr="00A91D85">
        <w:t>S</w:t>
      </w:r>
      <w:r w:rsidR="00B41B2C">
        <w:t>enát</w:t>
      </w:r>
      <w:r w:rsidRPr="00A91D85">
        <w:t xml:space="preserve"> simulovaného konania je oprávnený simulované konanie ukončiť a vo veci rozhodnúť v</w:t>
      </w:r>
      <w:r w:rsidR="000C46AC">
        <w:t>o chvíli</w:t>
      </w:r>
      <w:r w:rsidRPr="00A91D85">
        <w:t xml:space="preserve">, keď bola </w:t>
      </w:r>
      <w:r w:rsidR="000C46AC">
        <w:t xml:space="preserve">podľa jeho názoru družstvami </w:t>
      </w:r>
      <w:r w:rsidRPr="00A91D85">
        <w:t>predložená dostatočná argumentácia a dôkazy. Ak existuje obava, že by nebolo možné simulované konanie ukončiť v deň kedy začalo, s</w:t>
      </w:r>
      <w:r w:rsidR="00B41B2C">
        <w:t>enát</w:t>
      </w:r>
      <w:r w:rsidRPr="00A91D85">
        <w:t xml:space="preserve"> </w:t>
      </w:r>
      <w:r w:rsidR="00B41B2C">
        <w:t>sa postará</w:t>
      </w:r>
      <w:r w:rsidRPr="00A91D85">
        <w:t xml:space="preserve">, aby sa obom </w:t>
      </w:r>
      <w:r w:rsidR="000C46AC">
        <w:t xml:space="preserve">družstvám </w:t>
      </w:r>
      <w:r w:rsidRPr="00A91D85">
        <w:t>priznal dostatočný čas na obhájenie svojich argumentov a predloženie dôkazov</w:t>
      </w:r>
      <w:r w:rsidR="00345497">
        <w:t>.</w:t>
      </w:r>
    </w:p>
    <w:p w14:paraId="12ADF3B1" w14:textId="77777777" w:rsidR="006D2238" w:rsidRDefault="006D2238" w:rsidP="006D2238">
      <w:pPr>
        <w:ind w:left="720"/>
        <w:contextualSpacing/>
        <w:jc w:val="both"/>
      </w:pPr>
    </w:p>
    <w:p w14:paraId="366A84AC" w14:textId="77777777" w:rsidR="006D2238" w:rsidRDefault="006D2238" w:rsidP="006D2238">
      <w:pPr>
        <w:numPr>
          <w:ilvl w:val="0"/>
          <w:numId w:val="7"/>
        </w:numPr>
        <w:ind w:left="714" w:hanging="357"/>
        <w:contextualSpacing/>
        <w:jc w:val="both"/>
      </w:pPr>
      <w:r w:rsidRPr="006D2238">
        <w:t xml:space="preserve">V </w:t>
      </w:r>
      <w:r>
        <w:t xml:space="preserve">simulovanom </w:t>
      </w:r>
      <w:r w:rsidRPr="006D2238">
        <w:t xml:space="preserve">súdnom konaní sa dôkazy pred súdom nevykonávajú. </w:t>
      </w:r>
    </w:p>
    <w:p w14:paraId="2F709D3E" w14:textId="77777777" w:rsidR="006D2238" w:rsidRPr="006D2238" w:rsidRDefault="006D2238" w:rsidP="006D2238">
      <w:pPr>
        <w:ind w:left="714"/>
        <w:contextualSpacing/>
        <w:jc w:val="both"/>
      </w:pPr>
    </w:p>
    <w:p w14:paraId="0E4D1670" w14:textId="77777777" w:rsidR="00C32D3D" w:rsidRDefault="006D2238" w:rsidP="006D2238">
      <w:pPr>
        <w:numPr>
          <w:ilvl w:val="0"/>
          <w:numId w:val="7"/>
        </w:numPr>
        <w:ind w:left="714" w:hanging="357"/>
        <w:contextualSpacing/>
        <w:jc w:val="both"/>
      </w:pPr>
      <w:r w:rsidRPr="006D2238">
        <w:t>V</w:t>
      </w:r>
      <w:r w:rsidR="00C32D3D">
        <w:t xml:space="preserve"> predkole súťaže môžu účastníci konania navrhnúť výsluch svedka</w:t>
      </w:r>
      <w:r w:rsidRPr="006D2238">
        <w:t xml:space="preserve">. </w:t>
      </w:r>
      <w:r w:rsidR="00B60871">
        <w:t>S</w:t>
      </w:r>
      <w:r w:rsidR="00C32D3D">
        <w:t xml:space="preserve">úd </w:t>
      </w:r>
      <w:r w:rsidR="00B60871">
        <w:t xml:space="preserve">môže aj </w:t>
      </w:r>
      <w:r w:rsidR="00C32D3D">
        <w:t xml:space="preserve">sám vykonať výsluch svedka, ktorého považuje za potrebné vypočuť. </w:t>
      </w:r>
      <w:r w:rsidRPr="006D2238">
        <w:t xml:space="preserve">O </w:t>
      </w:r>
      <w:r w:rsidR="00C32D3D">
        <w:t>ná</w:t>
      </w:r>
      <w:r w:rsidRPr="006D2238">
        <w:t xml:space="preserve">vrhu výsluchu svedka </w:t>
      </w:r>
      <w:r w:rsidR="00C32D3D">
        <w:t xml:space="preserve">ako aj o vypočutí svedka bez návrhu </w:t>
      </w:r>
      <w:r w:rsidRPr="006D2238">
        <w:t>bud</w:t>
      </w:r>
      <w:r w:rsidR="00C32D3D">
        <w:t>ú</w:t>
      </w:r>
      <w:r w:rsidRPr="006D2238">
        <w:t xml:space="preserve"> prostredníctvom emailu informovan</w:t>
      </w:r>
      <w:r w:rsidR="00C32D3D">
        <w:t>í</w:t>
      </w:r>
      <w:r w:rsidRPr="006D2238">
        <w:t xml:space="preserve"> </w:t>
      </w:r>
      <w:r w:rsidR="00C32D3D">
        <w:t xml:space="preserve">všetci </w:t>
      </w:r>
      <w:r w:rsidRPr="006D2238">
        <w:t>účastní</w:t>
      </w:r>
      <w:r w:rsidR="00C32D3D">
        <w:t>ci</w:t>
      </w:r>
      <w:r w:rsidRPr="006D2238">
        <w:t xml:space="preserve"> finálového kola</w:t>
      </w:r>
      <w:r w:rsidR="00C32D3D">
        <w:t xml:space="preserve"> najneskôr týždeň pred termínom jeho konania</w:t>
      </w:r>
      <w:r w:rsidRPr="006D2238">
        <w:t xml:space="preserve">. </w:t>
      </w:r>
    </w:p>
    <w:p w14:paraId="3E628208" w14:textId="77777777" w:rsidR="00C32D3D" w:rsidRDefault="00C32D3D" w:rsidP="00C32D3D">
      <w:pPr>
        <w:ind w:left="714"/>
        <w:contextualSpacing/>
        <w:jc w:val="both"/>
      </w:pPr>
    </w:p>
    <w:p w14:paraId="64234159" w14:textId="77777777" w:rsidR="006D2238" w:rsidRPr="006D2238" w:rsidRDefault="00C32D3D" w:rsidP="006D2238">
      <w:pPr>
        <w:numPr>
          <w:ilvl w:val="0"/>
          <w:numId w:val="7"/>
        </w:numPr>
        <w:ind w:left="714" w:hanging="357"/>
        <w:contextualSpacing/>
        <w:jc w:val="both"/>
      </w:pPr>
      <w:r>
        <w:t>V prípade, že budú</w:t>
      </w:r>
      <w:r w:rsidRPr="006D2238">
        <w:t xml:space="preserve"> </w:t>
      </w:r>
      <w:r>
        <w:t xml:space="preserve">účastníci konania </w:t>
      </w:r>
      <w:r w:rsidRPr="006D2238">
        <w:t>vo svojich podaniach navrhovať výsluch svedka a súd uzná, že ide o svedka, ktorého výsluch je povolený</w:t>
      </w:r>
      <w:r>
        <w:t xml:space="preserve"> a žiadúci</w:t>
      </w:r>
      <w:r w:rsidRPr="006D2238">
        <w:t xml:space="preserve">, </w:t>
      </w:r>
      <w:r>
        <w:t xml:space="preserve">alebo ak súd vykoná výsluch svedka bez návrhu, bude dôkaz vykonaný </w:t>
      </w:r>
      <w:r w:rsidRPr="006D2238">
        <w:t xml:space="preserve">pred hlavným pojednávaním a o </w:t>
      </w:r>
      <w:r>
        <w:t xml:space="preserve">jeho </w:t>
      </w:r>
      <w:r w:rsidRPr="006D2238">
        <w:t>priebehu bude na pojednávaní prečítaná zápisnica. Účastníci konania sa skôr výsledky výsluchu nedozvedia.</w:t>
      </w:r>
    </w:p>
    <w:p w14:paraId="378EE85F" w14:textId="77777777" w:rsidR="006D2238" w:rsidRPr="006D2238" w:rsidRDefault="006D2238" w:rsidP="006D2238">
      <w:pPr>
        <w:ind w:left="714"/>
        <w:contextualSpacing/>
        <w:jc w:val="both"/>
      </w:pPr>
    </w:p>
    <w:p w14:paraId="007553B7" w14:textId="77777777" w:rsidR="000F0B56" w:rsidRDefault="000F0B56" w:rsidP="005321AC">
      <w:pPr>
        <w:ind w:firstLine="708"/>
        <w:contextualSpacing/>
        <w:jc w:val="both"/>
      </w:pPr>
    </w:p>
    <w:p w14:paraId="301946BC" w14:textId="77777777" w:rsidR="000F0B56" w:rsidRPr="00A91D85" w:rsidRDefault="000F0B56" w:rsidP="005321AC">
      <w:pPr>
        <w:ind w:firstLine="708"/>
        <w:contextualSpacing/>
        <w:jc w:val="both"/>
      </w:pPr>
    </w:p>
    <w:p w14:paraId="57E21737" w14:textId="77777777" w:rsidR="00713F10" w:rsidRDefault="00713F10">
      <w:pPr>
        <w:rPr>
          <w:b/>
          <w:bCs/>
        </w:rPr>
      </w:pPr>
      <w:r>
        <w:rPr>
          <w:b/>
          <w:bCs/>
        </w:rPr>
        <w:br w:type="page"/>
      </w:r>
    </w:p>
    <w:p w14:paraId="54BB5710" w14:textId="1792054D" w:rsidR="00221557" w:rsidRPr="00A91D85" w:rsidRDefault="0065437A" w:rsidP="005321AC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14:paraId="3207F211" w14:textId="77777777" w:rsidR="00221557" w:rsidRPr="00A91D85" w:rsidRDefault="00221557" w:rsidP="005321AC">
      <w:pPr>
        <w:pStyle w:val="Nadpis1"/>
        <w:spacing w:line="240" w:lineRule="auto"/>
        <w:contextualSpacing/>
        <w:jc w:val="center"/>
        <w:rPr>
          <w:caps w:val="0"/>
        </w:rPr>
      </w:pPr>
      <w:r w:rsidRPr="00A91D85">
        <w:rPr>
          <w:caps w:val="0"/>
        </w:rPr>
        <w:t>Procesné pravidlá</w:t>
      </w:r>
    </w:p>
    <w:p w14:paraId="75DE51E3" w14:textId="77777777" w:rsidR="00221557" w:rsidRPr="00A91D85" w:rsidRDefault="00221557" w:rsidP="005321AC">
      <w:pPr>
        <w:contextualSpacing/>
        <w:jc w:val="both"/>
      </w:pPr>
    </w:p>
    <w:p w14:paraId="6CF857E4" w14:textId="77777777" w:rsidR="00221557" w:rsidRPr="00A91D85" w:rsidRDefault="00221557" w:rsidP="005321AC">
      <w:pPr>
        <w:numPr>
          <w:ilvl w:val="0"/>
          <w:numId w:val="9"/>
        </w:numPr>
        <w:contextualSpacing/>
        <w:jc w:val="both"/>
      </w:pPr>
      <w:r w:rsidRPr="00A91D85">
        <w:t xml:space="preserve">Pre finálové kolo platia </w:t>
      </w:r>
      <w:r w:rsidR="00B41B2C">
        <w:t xml:space="preserve">predovšetkým </w:t>
      </w:r>
      <w:r w:rsidRPr="00A91D85">
        <w:t>tieto pravidlá:</w:t>
      </w:r>
    </w:p>
    <w:p w14:paraId="0E50AB5C" w14:textId="77777777" w:rsidR="00221557" w:rsidRPr="00A91D85" w:rsidRDefault="00221557" w:rsidP="005321AC">
      <w:pPr>
        <w:ind w:left="360"/>
        <w:contextualSpacing/>
        <w:jc w:val="both"/>
      </w:pPr>
    </w:p>
    <w:p w14:paraId="47CAA0B1" w14:textId="77777777" w:rsidR="00221557" w:rsidRPr="00A91D85" w:rsidRDefault="00221557" w:rsidP="005321AC">
      <w:pPr>
        <w:numPr>
          <w:ilvl w:val="1"/>
          <w:numId w:val="9"/>
        </w:numPr>
        <w:contextualSpacing/>
        <w:jc w:val="both"/>
      </w:pPr>
      <w:r w:rsidRPr="00A91D85">
        <w:t xml:space="preserve">všetci členovia družstva konajú ako právni </w:t>
      </w:r>
      <w:r w:rsidR="000F0B56">
        <w:t xml:space="preserve">zástupcovia </w:t>
      </w:r>
      <w:r w:rsidRPr="00A91D85">
        <w:t>spoločne a nerozdielne,</w:t>
      </w:r>
    </w:p>
    <w:p w14:paraId="43838FF3" w14:textId="77777777" w:rsidR="00221557" w:rsidRPr="00A91D85" w:rsidRDefault="00221557" w:rsidP="005321AC">
      <w:pPr>
        <w:numPr>
          <w:ilvl w:val="1"/>
          <w:numId w:val="9"/>
        </w:numPr>
        <w:contextualSpacing/>
        <w:jc w:val="both"/>
      </w:pPr>
      <w:r w:rsidRPr="00A91D85">
        <w:t>konanie sa vedie v slovenskom jazyku,</w:t>
      </w:r>
    </w:p>
    <w:p w14:paraId="29363B77" w14:textId="77777777" w:rsidR="00221557" w:rsidRPr="00A91D85" w:rsidRDefault="000F0B56" w:rsidP="005321AC">
      <w:pPr>
        <w:numPr>
          <w:ilvl w:val="1"/>
          <w:numId w:val="9"/>
        </w:numPr>
        <w:contextualSpacing/>
        <w:jc w:val="both"/>
      </w:pPr>
      <w:r>
        <w:t>rozhodnutia súdu</w:t>
      </w:r>
      <w:r w:rsidR="00221557" w:rsidRPr="00A91D85">
        <w:t xml:space="preserve"> sa nevyhotovujú písomne,</w:t>
      </w:r>
    </w:p>
    <w:p w14:paraId="20940412" w14:textId="77777777" w:rsidR="000F0B56" w:rsidRDefault="00221557" w:rsidP="005321AC">
      <w:pPr>
        <w:numPr>
          <w:ilvl w:val="1"/>
          <w:numId w:val="9"/>
        </w:numPr>
        <w:contextualSpacing/>
        <w:jc w:val="both"/>
      </w:pPr>
      <w:r w:rsidRPr="00A91D85">
        <w:t>námietka zaujatosti sa nepripúšťa</w:t>
      </w:r>
      <w:r w:rsidR="00B41B2C">
        <w:t>,</w:t>
      </w:r>
    </w:p>
    <w:p w14:paraId="696CF716" w14:textId="77777777" w:rsidR="00221557" w:rsidRPr="00A91D85" w:rsidRDefault="00221557" w:rsidP="005321AC">
      <w:pPr>
        <w:numPr>
          <w:ilvl w:val="1"/>
          <w:numId w:val="9"/>
        </w:numPr>
        <w:contextualSpacing/>
        <w:jc w:val="both"/>
      </w:pPr>
      <w:r w:rsidRPr="00A91D85">
        <w:t>námietka nepríslušnosti súdu je neprípustná,</w:t>
      </w:r>
    </w:p>
    <w:p w14:paraId="144FEAF3" w14:textId="77777777" w:rsidR="00221557" w:rsidRPr="00A91D85" w:rsidRDefault="00221557" w:rsidP="005321AC">
      <w:pPr>
        <w:numPr>
          <w:ilvl w:val="1"/>
          <w:numId w:val="9"/>
        </w:numPr>
        <w:contextualSpacing/>
        <w:jc w:val="both"/>
      </w:pPr>
      <w:r w:rsidRPr="00A91D85">
        <w:t>odvolanie sa nepripúšťa,</w:t>
      </w:r>
    </w:p>
    <w:p w14:paraId="58F52B97" w14:textId="77777777" w:rsidR="00221557" w:rsidRDefault="000F0B56" w:rsidP="005321AC">
      <w:pPr>
        <w:numPr>
          <w:ilvl w:val="1"/>
          <w:numId w:val="9"/>
        </w:numPr>
        <w:contextualSpacing/>
        <w:jc w:val="both"/>
      </w:pPr>
      <w:r>
        <w:t>repulzia sa nepripúšťa,</w:t>
      </w:r>
    </w:p>
    <w:p w14:paraId="50962C5A" w14:textId="77777777" w:rsidR="000F0B56" w:rsidRPr="00A91D85" w:rsidRDefault="000F0B56" w:rsidP="005321AC">
      <w:pPr>
        <w:numPr>
          <w:ilvl w:val="1"/>
          <w:numId w:val="9"/>
        </w:numPr>
        <w:contextualSpacing/>
        <w:jc w:val="both"/>
      </w:pPr>
      <w:r>
        <w:t>súd rozhoduje slobodne</w:t>
      </w:r>
      <w:r w:rsidR="00493D9E">
        <w:t xml:space="preserve"> a</w:t>
      </w:r>
      <w:r>
        <w:t xml:space="preserve"> bez </w:t>
      </w:r>
      <w:r w:rsidR="00493D9E">
        <w:t xml:space="preserve">akéhokoľvek </w:t>
      </w:r>
      <w:r>
        <w:t>nátlaku</w:t>
      </w:r>
      <w:r w:rsidR="002A3FEB">
        <w:t>.</w:t>
      </w:r>
      <w:r>
        <w:t xml:space="preserve">  </w:t>
      </w:r>
    </w:p>
    <w:p w14:paraId="2C305323" w14:textId="77777777" w:rsidR="00221557" w:rsidRPr="00A91D85" w:rsidRDefault="00221557" w:rsidP="005321AC">
      <w:pPr>
        <w:ind w:firstLine="708"/>
        <w:contextualSpacing/>
        <w:jc w:val="both"/>
      </w:pPr>
    </w:p>
    <w:p w14:paraId="54F22268" w14:textId="77777777" w:rsidR="00A91D85" w:rsidRDefault="00A91D85" w:rsidP="005321AC">
      <w:pPr>
        <w:ind w:firstLine="708"/>
        <w:contextualSpacing/>
        <w:jc w:val="both"/>
      </w:pPr>
    </w:p>
    <w:p w14:paraId="681ECE90" w14:textId="77777777" w:rsidR="00493D9E" w:rsidRPr="00A91D85" w:rsidRDefault="00493D9E" w:rsidP="005321AC">
      <w:pPr>
        <w:ind w:firstLine="708"/>
        <w:contextualSpacing/>
        <w:jc w:val="both"/>
      </w:pPr>
    </w:p>
    <w:p w14:paraId="00E761E7" w14:textId="77777777" w:rsidR="00221557" w:rsidRPr="00A91D85" w:rsidRDefault="0065437A" w:rsidP="005321AC">
      <w:pPr>
        <w:contextualSpacing/>
        <w:jc w:val="center"/>
        <w:rPr>
          <w:b/>
          <w:bCs/>
        </w:rPr>
      </w:pPr>
      <w:r>
        <w:rPr>
          <w:b/>
          <w:bCs/>
        </w:rPr>
        <w:t>§ 6</w:t>
      </w:r>
    </w:p>
    <w:p w14:paraId="47A38A7F" w14:textId="77777777" w:rsidR="00221557" w:rsidRPr="00A91D85" w:rsidRDefault="00221557" w:rsidP="005321AC">
      <w:pPr>
        <w:tabs>
          <w:tab w:val="left" w:pos="3615"/>
        </w:tabs>
        <w:contextualSpacing/>
        <w:jc w:val="center"/>
      </w:pPr>
      <w:r w:rsidRPr="00A91D85">
        <w:rPr>
          <w:b/>
          <w:bCs/>
        </w:rPr>
        <w:t>Spoločné a záverečné ustanovenia</w:t>
      </w:r>
    </w:p>
    <w:p w14:paraId="68051116" w14:textId="77777777" w:rsidR="00221557" w:rsidRPr="00A91D85" w:rsidRDefault="00221557" w:rsidP="005321AC">
      <w:pPr>
        <w:contextualSpacing/>
        <w:jc w:val="both"/>
      </w:pPr>
    </w:p>
    <w:p w14:paraId="256D7453" w14:textId="77777777" w:rsidR="00221557" w:rsidRPr="00A91D85" w:rsidRDefault="00221557" w:rsidP="005321AC">
      <w:pPr>
        <w:numPr>
          <w:ilvl w:val="0"/>
          <w:numId w:val="10"/>
        </w:numPr>
        <w:contextualSpacing/>
        <w:jc w:val="both"/>
        <w:rPr>
          <w:sz w:val="22"/>
        </w:rPr>
      </w:pPr>
      <w:r w:rsidRPr="00A91D85">
        <w:rPr>
          <w:sz w:val="22"/>
        </w:rPr>
        <w:t>Organizátor nesmie s družstvami konzultovať riešenie prípadov.</w:t>
      </w:r>
    </w:p>
    <w:p w14:paraId="73146D3D" w14:textId="77777777" w:rsidR="00221557" w:rsidRPr="00A91D85" w:rsidRDefault="00221557" w:rsidP="005321AC">
      <w:pPr>
        <w:ind w:left="360"/>
        <w:contextualSpacing/>
        <w:jc w:val="both"/>
        <w:rPr>
          <w:sz w:val="22"/>
        </w:rPr>
      </w:pPr>
    </w:p>
    <w:p w14:paraId="71AFBC3C" w14:textId="77777777" w:rsidR="00D72112" w:rsidRPr="00B41B2C" w:rsidRDefault="00221557" w:rsidP="005321AC">
      <w:pPr>
        <w:numPr>
          <w:ilvl w:val="0"/>
          <w:numId w:val="10"/>
        </w:numPr>
        <w:contextualSpacing/>
        <w:jc w:val="both"/>
        <w:rPr>
          <w:lang w:val="cs-CZ"/>
        </w:rPr>
      </w:pPr>
      <w:r w:rsidRPr="00A91D85">
        <w:t xml:space="preserve">Pravidlá </w:t>
      </w:r>
      <w:r w:rsidR="000C46AC">
        <w:t xml:space="preserve">ani zadanú kauzu </w:t>
      </w:r>
      <w:r w:rsidRPr="00A91D85">
        <w:t xml:space="preserve">nie je možné meniť po </w:t>
      </w:r>
      <w:r w:rsidR="000C46AC">
        <w:t xml:space="preserve">ich </w:t>
      </w:r>
      <w:r w:rsidRPr="00A91D85">
        <w:t xml:space="preserve">zverejnení na vypracovanie právnej analýzy.                                                                                       </w:t>
      </w:r>
    </w:p>
    <w:sectPr w:rsidR="00D72112" w:rsidRPr="00B4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5B9"/>
    <w:multiLevelType w:val="hybridMultilevel"/>
    <w:tmpl w:val="C0C2629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355E9"/>
    <w:multiLevelType w:val="hybridMultilevel"/>
    <w:tmpl w:val="AE6023D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CF886CA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560EB0"/>
    <w:multiLevelType w:val="hybridMultilevel"/>
    <w:tmpl w:val="554EEA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679B1"/>
    <w:multiLevelType w:val="hybridMultilevel"/>
    <w:tmpl w:val="7E2E2B2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11E2B47"/>
    <w:multiLevelType w:val="hybridMultilevel"/>
    <w:tmpl w:val="EE528102"/>
    <w:lvl w:ilvl="0" w:tplc="62E08B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B93D3C"/>
    <w:multiLevelType w:val="hybridMultilevel"/>
    <w:tmpl w:val="C4905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85158"/>
    <w:multiLevelType w:val="hybridMultilevel"/>
    <w:tmpl w:val="B3D45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61478"/>
    <w:multiLevelType w:val="hybridMultilevel"/>
    <w:tmpl w:val="D004C7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57C6F"/>
    <w:multiLevelType w:val="hybridMultilevel"/>
    <w:tmpl w:val="04A6A810"/>
    <w:lvl w:ilvl="0" w:tplc="1F76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22985"/>
    <w:multiLevelType w:val="hybridMultilevel"/>
    <w:tmpl w:val="388013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11608D"/>
    <w:multiLevelType w:val="hybridMultilevel"/>
    <w:tmpl w:val="79120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093F"/>
    <w:multiLevelType w:val="hybridMultilevel"/>
    <w:tmpl w:val="ABF8F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E2D9C"/>
    <w:multiLevelType w:val="hybridMultilevel"/>
    <w:tmpl w:val="2DDE0884"/>
    <w:lvl w:ilvl="0" w:tplc="FEBAB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655FE"/>
    <w:multiLevelType w:val="hybridMultilevel"/>
    <w:tmpl w:val="808E5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7110E"/>
    <w:multiLevelType w:val="hybridMultilevel"/>
    <w:tmpl w:val="DA2A02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6023E"/>
    <w:multiLevelType w:val="hybridMultilevel"/>
    <w:tmpl w:val="72688BE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55723"/>
    <w:multiLevelType w:val="hybridMultilevel"/>
    <w:tmpl w:val="2452A522"/>
    <w:lvl w:ilvl="0" w:tplc="E1A64FEA">
      <w:start w:val="1"/>
      <w:numFmt w:val="decimal"/>
      <w:lvlText w:val="(%1)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B11E3E2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0922996">
    <w:abstractNumId w:val="11"/>
  </w:num>
  <w:num w:numId="2" w16cid:durableId="1252470527">
    <w:abstractNumId w:val="6"/>
  </w:num>
  <w:num w:numId="3" w16cid:durableId="774597651">
    <w:abstractNumId w:val="10"/>
  </w:num>
  <w:num w:numId="4" w16cid:durableId="1509325176">
    <w:abstractNumId w:val="0"/>
  </w:num>
  <w:num w:numId="5" w16cid:durableId="936905364">
    <w:abstractNumId w:val="1"/>
  </w:num>
  <w:num w:numId="6" w16cid:durableId="36512115">
    <w:abstractNumId w:val="3"/>
  </w:num>
  <w:num w:numId="7" w16cid:durableId="1827013020">
    <w:abstractNumId w:val="13"/>
  </w:num>
  <w:num w:numId="8" w16cid:durableId="2032296033">
    <w:abstractNumId w:val="16"/>
  </w:num>
  <w:num w:numId="9" w16cid:durableId="722750834">
    <w:abstractNumId w:val="5"/>
  </w:num>
  <w:num w:numId="10" w16cid:durableId="1708335878">
    <w:abstractNumId w:val="8"/>
  </w:num>
  <w:num w:numId="11" w16cid:durableId="1425570506">
    <w:abstractNumId w:val="2"/>
  </w:num>
  <w:num w:numId="12" w16cid:durableId="1960524247">
    <w:abstractNumId w:val="9"/>
  </w:num>
  <w:num w:numId="13" w16cid:durableId="898629947">
    <w:abstractNumId w:val="14"/>
  </w:num>
  <w:num w:numId="14" w16cid:durableId="1419985480">
    <w:abstractNumId w:val="15"/>
  </w:num>
  <w:num w:numId="15" w16cid:durableId="1980065440">
    <w:abstractNumId w:val="7"/>
  </w:num>
  <w:num w:numId="16" w16cid:durableId="1469542808">
    <w:abstractNumId w:val="12"/>
  </w:num>
  <w:num w:numId="17" w16cid:durableId="52825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C2"/>
    <w:rsid w:val="000113F5"/>
    <w:rsid w:val="0005235D"/>
    <w:rsid w:val="00081091"/>
    <w:rsid w:val="000A2BFF"/>
    <w:rsid w:val="000C46AC"/>
    <w:rsid w:val="000D2369"/>
    <w:rsid w:val="000F0B56"/>
    <w:rsid w:val="00152E78"/>
    <w:rsid w:val="00175E9C"/>
    <w:rsid w:val="00192DA7"/>
    <w:rsid w:val="00221557"/>
    <w:rsid w:val="0022157A"/>
    <w:rsid w:val="00254E5E"/>
    <w:rsid w:val="002A3FEB"/>
    <w:rsid w:val="002C655E"/>
    <w:rsid w:val="002F170F"/>
    <w:rsid w:val="00341224"/>
    <w:rsid w:val="00345497"/>
    <w:rsid w:val="00351C76"/>
    <w:rsid w:val="003D0A4F"/>
    <w:rsid w:val="003F4A90"/>
    <w:rsid w:val="004025F6"/>
    <w:rsid w:val="00480C08"/>
    <w:rsid w:val="00493D9E"/>
    <w:rsid w:val="00494821"/>
    <w:rsid w:val="004A5883"/>
    <w:rsid w:val="00507E67"/>
    <w:rsid w:val="005321AC"/>
    <w:rsid w:val="005779AA"/>
    <w:rsid w:val="005F354C"/>
    <w:rsid w:val="00633171"/>
    <w:rsid w:val="0065437A"/>
    <w:rsid w:val="00686226"/>
    <w:rsid w:val="00690BF4"/>
    <w:rsid w:val="006D2238"/>
    <w:rsid w:val="00713F10"/>
    <w:rsid w:val="008049A7"/>
    <w:rsid w:val="008C35CF"/>
    <w:rsid w:val="009042F6"/>
    <w:rsid w:val="00915C55"/>
    <w:rsid w:val="009249F6"/>
    <w:rsid w:val="009722D4"/>
    <w:rsid w:val="009D5AE0"/>
    <w:rsid w:val="00A02D30"/>
    <w:rsid w:val="00A70CC2"/>
    <w:rsid w:val="00A91D85"/>
    <w:rsid w:val="00AB434F"/>
    <w:rsid w:val="00AF2C64"/>
    <w:rsid w:val="00AF4684"/>
    <w:rsid w:val="00B118B3"/>
    <w:rsid w:val="00B12692"/>
    <w:rsid w:val="00B41B2C"/>
    <w:rsid w:val="00B43B85"/>
    <w:rsid w:val="00B60871"/>
    <w:rsid w:val="00C200D4"/>
    <w:rsid w:val="00C32D3D"/>
    <w:rsid w:val="00C9308B"/>
    <w:rsid w:val="00CB1123"/>
    <w:rsid w:val="00CE311C"/>
    <w:rsid w:val="00D12C7B"/>
    <w:rsid w:val="00D67500"/>
    <w:rsid w:val="00D72112"/>
    <w:rsid w:val="00D944BB"/>
    <w:rsid w:val="00F42810"/>
    <w:rsid w:val="00F567F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0AF9B"/>
  <w15:chartTrackingRefBased/>
  <w15:docId w15:val="{95316E7E-081F-4187-A981-32FDE27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outlineLvl w:val="0"/>
    </w:pPr>
    <w:rPr>
      <w:b/>
      <w:bCs/>
      <w:caps/>
    </w:rPr>
  </w:style>
  <w:style w:type="paragraph" w:styleId="Nadpis2">
    <w:name w:val="heading 2"/>
    <w:basedOn w:val="Normlny"/>
    <w:next w:val="Normlny"/>
    <w:qFormat/>
    <w:pPr>
      <w:keepNext/>
      <w:tabs>
        <w:tab w:val="left" w:pos="2310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lang w:val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2"/>
      <w:szCs w:val="20"/>
      <w:lang w:val="cs-CZ"/>
    </w:rPr>
  </w:style>
  <w:style w:type="paragraph" w:styleId="Nadpis6">
    <w:name w:val="heading 6"/>
    <w:basedOn w:val="Normlny"/>
    <w:next w:val="Normlny"/>
    <w:qFormat/>
    <w:pPr>
      <w:keepNext/>
      <w:ind w:firstLine="708"/>
      <w:outlineLvl w:val="5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pPr>
      <w:jc w:val="center"/>
    </w:pPr>
    <w:rPr>
      <w:b/>
      <w:bCs/>
      <w:sz w:val="72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D12C7B"/>
    <w:pPr>
      <w:ind w:left="708"/>
    </w:pPr>
  </w:style>
  <w:style w:type="character" w:styleId="Hypertextovprepojenie">
    <w:name w:val="Hyperlink"/>
    <w:basedOn w:val="Predvolenpsmoodseku"/>
    <w:rsid w:val="004A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stenpien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Pravidlá súťaže</vt:lpstr>
    </vt:vector>
  </TitlesOfParts>
  <Company>Microsoft</Company>
  <LinksUpToDate>false</LinksUpToDate>
  <CharactersWithSpaces>4687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mailto:erik.stenpien@upjs.sk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súťaže</dc:title>
  <dc:subject/>
  <dc:creator>Vladimír - Felbaba</dc:creator>
  <cp:keywords/>
  <cp:lastModifiedBy>Ing. Ivan Svatuška</cp:lastModifiedBy>
  <cp:revision>3</cp:revision>
  <dcterms:created xsi:type="dcterms:W3CDTF">2023-03-01T06:12:00Z</dcterms:created>
  <dcterms:modified xsi:type="dcterms:W3CDTF">2023-03-01T06:13:00Z</dcterms:modified>
</cp:coreProperties>
</file>