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46" w:rsidRPr="009874FA" w:rsidRDefault="009874FA" w:rsidP="009874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74FA">
        <w:rPr>
          <w:b/>
          <w:sz w:val="28"/>
          <w:szCs w:val="28"/>
        </w:rPr>
        <w:t>VVGS PF UPJŠ – schválené a fi</w:t>
      </w:r>
      <w:r w:rsidR="00784AA7">
        <w:rPr>
          <w:b/>
          <w:sz w:val="28"/>
          <w:szCs w:val="28"/>
        </w:rPr>
        <w:t>nancované projekty vo výzve 2016-2017</w:t>
      </w:r>
    </w:p>
    <w:p w:rsidR="003F1F9C" w:rsidRDefault="009874FA" w:rsidP="003F1F9C">
      <w:pPr>
        <w:jc w:val="center"/>
        <w:rPr>
          <w:b/>
        </w:rPr>
      </w:pPr>
      <w:r w:rsidRPr="009874FA">
        <w:rPr>
          <w:b/>
        </w:rPr>
        <w:t>Tabuľka: Projekty jednotlivých ústavov usporiadané podľa úspešnosti v rámci príslušného ústavu.</w:t>
      </w:r>
    </w:p>
    <w:tbl>
      <w:tblPr>
        <w:tblStyle w:val="GridTable4Accent4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2764"/>
        <w:gridCol w:w="4749"/>
        <w:gridCol w:w="992"/>
      </w:tblGrid>
      <w:tr w:rsidR="00E03940" w:rsidRPr="00E03940" w:rsidTr="00A5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E03940" w:rsidRPr="00A41FC7" w:rsidRDefault="00E03940" w:rsidP="00E0394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FFFFFF"/>
                <w:lang w:eastAsia="sk-SK"/>
              </w:rPr>
              <w:t>Číslo žiadosti</w:t>
            </w:r>
          </w:p>
        </w:tc>
        <w:tc>
          <w:tcPr>
            <w:tcW w:w="850" w:type="dxa"/>
            <w:noWrap/>
            <w:hideMark/>
          </w:tcPr>
          <w:p w:rsidR="00E03940" w:rsidRPr="00A41FC7" w:rsidRDefault="00E03940" w:rsidP="00E03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FFFFFF"/>
                <w:lang w:eastAsia="sk-SK"/>
              </w:rPr>
              <w:t>Ústav</w:t>
            </w:r>
          </w:p>
        </w:tc>
        <w:tc>
          <w:tcPr>
            <w:tcW w:w="2764" w:type="dxa"/>
            <w:noWrap/>
            <w:hideMark/>
          </w:tcPr>
          <w:p w:rsidR="00E03940" w:rsidRPr="00A41FC7" w:rsidRDefault="00E03940" w:rsidP="00E03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FFFFFF"/>
                <w:lang w:eastAsia="sk-SK"/>
              </w:rPr>
              <w:t>Zodpovedný riešiteľ</w:t>
            </w:r>
          </w:p>
        </w:tc>
        <w:tc>
          <w:tcPr>
            <w:tcW w:w="4749" w:type="dxa"/>
            <w:noWrap/>
            <w:hideMark/>
          </w:tcPr>
          <w:p w:rsidR="00E03940" w:rsidRPr="00A41FC7" w:rsidRDefault="00E03940" w:rsidP="00E03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FFFFFF"/>
                <w:lang w:eastAsia="sk-SK"/>
              </w:rPr>
              <w:t>Názov projektu</w:t>
            </w:r>
          </w:p>
        </w:tc>
        <w:tc>
          <w:tcPr>
            <w:tcW w:w="992" w:type="dxa"/>
            <w:hideMark/>
          </w:tcPr>
          <w:p w:rsidR="00E03940" w:rsidRPr="00A41FC7" w:rsidRDefault="00E03940" w:rsidP="00E03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FFFFFF"/>
                <w:lang w:eastAsia="sk-SK"/>
              </w:rPr>
              <w:t>Financ. (€)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VVGS-PF-2016-72607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Zuzana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Gombalová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Charakterizovanie výstelky centrálneho kanála miechy, ako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niche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kmeňových buniek post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mortem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650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VVGS-PF-2016-72617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Erika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Szentpéteriová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Erytropoetínový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receptor a jeho úloha v rezistencii nádorovej bunky mliečnej žľazy 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paklitaxel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650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VVGS-PF-2016-72621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Diana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Kopcsayová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Embryonálny vývin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Arabidopsis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thaliana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vo vzťahu k metabolizmu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izoprenoidov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VVGS-PF-2016-72615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Michal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Goga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Biologický účinok sekundárnych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metabolitov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lišajníkov so zameraním 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alelopatiu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 ochranu pred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UV-žiarením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VVGS-PF-2016-72622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Maroš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Dzurinka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Morfologická a genetická štúdia ťažko odlíšiteľných druhov rodu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Colias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Fabricius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, 1807 (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Lepidoptera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Pieridae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VVGS-PF-2016-72625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ÚBEV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Mgr. Martin Majerník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Zisťovanie rozdielov v účinku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fotodynamick</w:t>
            </w:r>
            <w:r w:rsidR="00A52F6D">
              <w:rPr>
                <w:rFonts w:ascii="Times New Roman" w:hAnsi="Times New Roman" w:cs="Times New Roman"/>
                <w:color w:val="000000"/>
              </w:rPr>
              <w:t>ej</w:t>
            </w:r>
            <w:proofErr w:type="spellEnd"/>
            <w:r w:rsidR="00A52F6D">
              <w:rPr>
                <w:rFonts w:ascii="Times New Roman" w:hAnsi="Times New Roman" w:cs="Times New Roman"/>
                <w:color w:val="000000"/>
              </w:rPr>
              <w:t xml:space="preserve"> terapie s </w:t>
            </w:r>
            <w:proofErr w:type="spellStart"/>
            <w:r w:rsidR="00A52F6D">
              <w:rPr>
                <w:rFonts w:ascii="Times New Roman" w:hAnsi="Times New Roman" w:cs="Times New Roman"/>
                <w:color w:val="000000"/>
              </w:rPr>
              <w:t>hypericínom</w:t>
            </w:r>
            <w:proofErr w:type="spellEnd"/>
            <w:r w:rsidR="00A52F6D">
              <w:rPr>
                <w:rFonts w:ascii="Times New Roman" w:hAnsi="Times New Roman" w:cs="Times New Roman"/>
                <w:color w:val="000000"/>
              </w:rPr>
              <w:t xml:space="preserve"> medzi </w:t>
            </w:r>
            <w:r w:rsidRPr="00A41FC7">
              <w:rPr>
                <w:rFonts w:ascii="Times New Roman" w:hAnsi="Times New Roman" w:cs="Times New Roman"/>
                <w:color w:val="000000"/>
              </w:rPr>
              <w:t>dvojdimenzionálnymi a trojdimenzionálnymi bunkovými modelmi (sféroidmi) vybraných nádorových bunkových línií.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VVGS-PF-2016-72640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Michal Šefčík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Štúdium produkcie podivných častíc na experimente ALICE.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650,-</w:t>
            </w:r>
          </w:p>
        </w:tc>
      </w:tr>
      <w:tr w:rsidR="00274E3A" w:rsidRPr="00E03940" w:rsidTr="00A52F6D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VVGS-PF-2016-72639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Georgii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Kalagov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Štúdium kvantových fázových prechodov v statických a dynamických modeloch s rôznym typom symetrie pomocou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renormalizačnej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grupy.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650,-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VVGS-PF-2016-72631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Katarína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Kopčová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Oxygenázna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aktivita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cytochróm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c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oxidázy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650,-</w:t>
            </w:r>
          </w:p>
        </w:tc>
      </w:tr>
      <w:tr w:rsidR="00274E3A" w:rsidRPr="00E03940" w:rsidTr="00A52F6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VVGS-PF-2016-72614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Jakub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Miňo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Štúdium magnetických, štruktúrnych a mechanických vlastností vybraných typov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Heuslerových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zliatin.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650,-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VVGS-PF-2016-72608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Viktor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Kudak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Exoplanéty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 hnedý trpaslíci v zákrytových dvojhviezdach.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550,-</w:t>
            </w:r>
          </w:p>
        </w:tc>
      </w:tr>
      <w:tr w:rsidR="00274E3A" w:rsidRPr="00E03940" w:rsidTr="00A52F6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VVGS-PF-2016-72626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Michal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Nemergut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Štúdium vlastností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DARPinov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vyselektovaných voči maltózu viažuceho proteínu.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500,-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VVGS-PF-2016-72646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Mgr. Ondrej Kapusta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Príprava a dizajn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nanokompozitných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systémov pozostávajúcich z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nanočastíc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Fe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Ni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pripravených metódami impregnácie a elektrochemickej depozície vnútri pórovitých matríc.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500,-</w:t>
            </w:r>
          </w:p>
        </w:tc>
      </w:tr>
      <w:tr w:rsidR="00274E3A" w:rsidRPr="00E03940" w:rsidTr="00A52F6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VVGS-PF-2016-72606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ÚFV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Katarína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Karľová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Rigorózne štúdium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magnetokalorických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vlastností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Isingových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Heisenbergových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spinových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klastrov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500,-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VVGS-PF-2016-72634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Miroslava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Čonková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Stereoselektívna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syntéza 1-deoxysfingoidných báz.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600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VVGS-PF-2016-72609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Eva Beňová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Nanočastice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mezopórovitej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siliky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modifikovanej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pH-senzitívnymi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molekulami pre kontrolované uvoľňovanie protirakovinového liečiva 5-fluorouracilu.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600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VVGS-PF-2016-72637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Ondrej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Petruš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Funkčné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nanokavitové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filmy v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biogiagnostike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600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VVGS-PF-2016-72645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Lucia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Markušová-Bučková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Degradovateľné celulárne materiály pre kostné implantáty.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600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VVGS-PF-2016-72603</w:t>
            </w:r>
          </w:p>
        </w:tc>
        <w:tc>
          <w:tcPr>
            <w:tcW w:w="850" w:type="dxa"/>
            <w:noWrap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Patrik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Nunhart</w:t>
            </w:r>
            <w:proofErr w:type="spellEnd"/>
          </w:p>
        </w:tc>
        <w:tc>
          <w:tcPr>
            <w:tcW w:w="4749" w:type="dxa"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3,6,9-Trisubstituované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akridínové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deriváty ako potenciálne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protinádorové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liečivá a ich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topoizomerázová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inhibičná aktivita.</w:t>
            </w:r>
          </w:p>
        </w:tc>
        <w:tc>
          <w:tcPr>
            <w:tcW w:w="992" w:type="dxa"/>
            <w:noWrap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VVGS-PF-2016-72630</w:t>
            </w:r>
          </w:p>
        </w:tc>
        <w:tc>
          <w:tcPr>
            <w:tcW w:w="850" w:type="dxa"/>
            <w:noWrap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Martina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Brudňáková</w:t>
            </w:r>
            <w:proofErr w:type="spellEnd"/>
          </w:p>
        </w:tc>
        <w:tc>
          <w:tcPr>
            <w:tcW w:w="4749" w:type="dxa"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Izolácia a analýza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exopolysacharidov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ako perspektívnych potravinových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bioaditív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so synergickým účinkom.</w:t>
            </w:r>
          </w:p>
        </w:tc>
        <w:tc>
          <w:tcPr>
            <w:tcW w:w="992" w:type="dxa"/>
            <w:noWrap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550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VVGS-PF-2016-72623</w:t>
            </w:r>
          </w:p>
        </w:tc>
        <w:tc>
          <w:tcPr>
            <w:tcW w:w="850" w:type="dxa"/>
            <w:noWrap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Anna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Vráblová</w:t>
            </w:r>
            <w:proofErr w:type="spellEnd"/>
          </w:p>
        </w:tc>
        <w:tc>
          <w:tcPr>
            <w:tcW w:w="4749" w:type="dxa"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Koordinačné zlúčeniny na báze vybraných prechodných a vnútorne prechodných kovov ako molekulové magnety.</w:t>
            </w:r>
          </w:p>
        </w:tc>
        <w:tc>
          <w:tcPr>
            <w:tcW w:w="992" w:type="dxa"/>
            <w:noWrap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500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VVGS-PF-2016-72618</w:t>
            </w:r>
          </w:p>
        </w:tc>
        <w:tc>
          <w:tcPr>
            <w:tcW w:w="850" w:type="dxa"/>
            <w:noWrap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RNDr. Monika Kvaková</w:t>
            </w:r>
          </w:p>
        </w:tc>
        <w:tc>
          <w:tcPr>
            <w:tcW w:w="4749" w:type="dxa"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Využitie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kvapálnych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kryštálov a biologicky významných molekúl pri syntéze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mikročastíc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400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VVGS-PF-2016-72642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ÚCHV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RNDr. Katarína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Garajová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Štúdium štruktúrnych a katalytických vlastností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flavínových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oxidáz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400</w:t>
            </w:r>
            <w:r w:rsidR="00A41FC7" w:rsidRPr="00A41FC7">
              <w:rPr>
                <w:rFonts w:ascii="Times New Roman" w:hAnsi="Times New Roman" w:cs="Times New Roman"/>
                <w:color w:val="000000"/>
              </w:rPr>
              <w:t>,-</w:t>
            </w:r>
          </w:p>
        </w:tc>
      </w:tr>
      <w:tr w:rsidR="00274E3A" w:rsidRPr="00E03940" w:rsidTr="00A52F6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VVGS-PF-2016-72610</w:t>
            </w:r>
          </w:p>
        </w:tc>
        <w:tc>
          <w:tcPr>
            <w:tcW w:w="850" w:type="dxa"/>
            <w:noWrap/>
            <w:hideMark/>
          </w:tcPr>
          <w:p w:rsidR="00274E3A" w:rsidRPr="00A41FC7" w:rsidRDefault="00274E3A" w:rsidP="00274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ÚINF</w:t>
            </w:r>
          </w:p>
        </w:tc>
        <w:tc>
          <w:tcPr>
            <w:tcW w:w="2764" w:type="dxa"/>
            <w:noWrap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Tomáš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Jakab</w:t>
            </w:r>
            <w:proofErr w:type="spellEnd"/>
          </w:p>
        </w:tc>
        <w:tc>
          <w:tcPr>
            <w:tcW w:w="4749" w:type="dxa"/>
            <w:hideMark/>
          </w:tcPr>
          <w:p w:rsidR="00274E3A" w:rsidRPr="00A41FC7" w:rsidRDefault="00274E3A" w:rsidP="00274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Detekcia útokov pomocou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honeypotov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274E3A" w:rsidRPr="00A41FC7" w:rsidRDefault="00274E3A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600,-</w:t>
            </w:r>
          </w:p>
        </w:tc>
      </w:tr>
      <w:tr w:rsidR="00274E3A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74E3A" w:rsidRPr="00A41FC7" w:rsidRDefault="00274E3A" w:rsidP="00274E3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VVGS-PF-2016-72638</w:t>
            </w:r>
          </w:p>
        </w:tc>
        <w:tc>
          <w:tcPr>
            <w:tcW w:w="850" w:type="dxa"/>
            <w:noWrap/>
          </w:tcPr>
          <w:p w:rsidR="00274E3A" w:rsidRPr="00A41FC7" w:rsidRDefault="00274E3A" w:rsidP="00274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ÚINF</w:t>
            </w:r>
          </w:p>
        </w:tc>
        <w:tc>
          <w:tcPr>
            <w:tcW w:w="2764" w:type="dxa"/>
            <w:noWrap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Miroslav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Opiela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9" w:type="dxa"/>
          </w:tcPr>
          <w:p w:rsidR="00274E3A" w:rsidRPr="00A41FC7" w:rsidRDefault="00274E3A" w:rsidP="0027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Získavanie modelu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indoor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prostredia a následná lokalizácia s využitím senzorov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smartfónu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noWrap/>
          </w:tcPr>
          <w:p w:rsidR="00274E3A" w:rsidRPr="00A41FC7" w:rsidRDefault="00274E3A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400,-</w:t>
            </w:r>
          </w:p>
        </w:tc>
      </w:tr>
      <w:tr w:rsidR="00A41FC7" w:rsidRPr="00E03940" w:rsidTr="00A52F6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A41FC7" w:rsidRPr="00A41FC7" w:rsidRDefault="00A41FC7" w:rsidP="00A41FC7">
            <w:pPr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VVGS-PF-2016-72616</w:t>
            </w:r>
          </w:p>
        </w:tc>
        <w:tc>
          <w:tcPr>
            <w:tcW w:w="850" w:type="dxa"/>
            <w:noWrap/>
            <w:hideMark/>
          </w:tcPr>
          <w:p w:rsidR="00A41FC7" w:rsidRPr="00A41FC7" w:rsidRDefault="00A41FC7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ÚMV</w:t>
            </w:r>
          </w:p>
        </w:tc>
        <w:tc>
          <w:tcPr>
            <w:tcW w:w="2764" w:type="dxa"/>
            <w:noWrap/>
            <w:hideMark/>
          </w:tcPr>
          <w:p w:rsidR="00A41FC7" w:rsidRPr="00A41FC7" w:rsidRDefault="00A41FC7" w:rsidP="00A4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Mgr. Andrej Gajdoš</w:t>
            </w:r>
          </w:p>
        </w:tc>
        <w:tc>
          <w:tcPr>
            <w:tcW w:w="4749" w:type="dxa"/>
            <w:hideMark/>
          </w:tcPr>
          <w:p w:rsidR="00A41FC7" w:rsidRPr="00A41FC7" w:rsidRDefault="00A41FC7" w:rsidP="00A4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Vlastnosti a aplikácie štatistických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prediktorov</w:t>
            </w:r>
            <w:proofErr w:type="spellEnd"/>
            <w:r w:rsidRPr="00A41FC7">
              <w:rPr>
                <w:rFonts w:ascii="Times New Roman" w:hAnsi="Times New Roman" w:cs="Times New Roman"/>
                <w:color w:val="000000"/>
              </w:rPr>
              <w:t xml:space="preserve"> a odhadcov v lineárnych modeloch s využitím počítačových simulácií.</w:t>
            </w:r>
          </w:p>
        </w:tc>
        <w:tc>
          <w:tcPr>
            <w:tcW w:w="992" w:type="dxa"/>
            <w:noWrap/>
            <w:hideMark/>
          </w:tcPr>
          <w:p w:rsidR="00A41FC7" w:rsidRPr="00A41FC7" w:rsidRDefault="00A41FC7" w:rsidP="00A41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600,-</w:t>
            </w:r>
          </w:p>
        </w:tc>
      </w:tr>
      <w:tr w:rsidR="00A41FC7" w:rsidRPr="00E03940" w:rsidTr="00A5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41FC7" w:rsidRPr="00A41FC7" w:rsidRDefault="00A41FC7" w:rsidP="00A41FC7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41FC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VVGS-PF-2016-72604</w:t>
            </w:r>
          </w:p>
        </w:tc>
        <w:tc>
          <w:tcPr>
            <w:tcW w:w="850" w:type="dxa"/>
            <w:noWrap/>
          </w:tcPr>
          <w:p w:rsidR="00A41FC7" w:rsidRPr="00A41FC7" w:rsidRDefault="00A41FC7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ÚMV</w:t>
            </w:r>
          </w:p>
        </w:tc>
        <w:tc>
          <w:tcPr>
            <w:tcW w:w="2764" w:type="dxa"/>
            <w:noWrap/>
          </w:tcPr>
          <w:p w:rsidR="00A41FC7" w:rsidRPr="00A41FC7" w:rsidRDefault="00A41FC7" w:rsidP="00A41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 xml:space="preserve">Mgr. Juraj </w:t>
            </w:r>
            <w:proofErr w:type="spellStart"/>
            <w:r w:rsidRPr="00A41FC7">
              <w:rPr>
                <w:rFonts w:ascii="Times New Roman" w:hAnsi="Times New Roman" w:cs="Times New Roman"/>
                <w:color w:val="000000"/>
              </w:rPr>
              <w:t>Valiska</w:t>
            </w:r>
            <w:proofErr w:type="spellEnd"/>
          </w:p>
        </w:tc>
        <w:tc>
          <w:tcPr>
            <w:tcW w:w="4749" w:type="dxa"/>
          </w:tcPr>
          <w:p w:rsidR="00A41FC7" w:rsidRPr="00A41FC7" w:rsidRDefault="00A41FC7" w:rsidP="00A41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41FC7">
              <w:rPr>
                <w:rFonts w:ascii="Times New Roman" w:hAnsi="Times New Roman" w:cs="Times New Roman"/>
                <w:color w:val="000000"/>
              </w:rPr>
              <w:t>Chromaticko-štrukturálne vlastnosti rovinných grafov.</w:t>
            </w:r>
          </w:p>
        </w:tc>
        <w:tc>
          <w:tcPr>
            <w:tcW w:w="992" w:type="dxa"/>
            <w:noWrap/>
          </w:tcPr>
          <w:p w:rsidR="00A41FC7" w:rsidRPr="00A41FC7" w:rsidRDefault="00A41FC7" w:rsidP="00A41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FC7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500,-</w:t>
            </w:r>
          </w:p>
        </w:tc>
      </w:tr>
    </w:tbl>
    <w:p w:rsidR="009874FA" w:rsidRPr="009874FA" w:rsidRDefault="009874FA">
      <w:pPr>
        <w:rPr>
          <w:b/>
        </w:rPr>
      </w:pPr>
    </w:p>
    <w:sectPr w:rsidR="009874FA" w:rsidRPr="009874FA" w:rsidSect="009874FA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FA"/>
    <w:rsid w:val="00274E3A"/>
    <w:rsid w:val="00275446"/>
    <w:rsid w:val="002F49A8"/>
    <w:rsid w:val="003F1F9C"/>
    <w:rsid w:val="006F0BEC"/>
    <w:rsid w:val="00784AA7"/>
    <w:rsid w:val="008C4E85"/>
    <w:rsid w:val="009763A0"/>
    <w:rsid w:val="009874FA"/>
    <w:rsid w:val="00A41FC7"/>
    <w:rsid w:val="00A52F6D"/>
    <w:rsid w:val="00C37491"/>
    <w:rsid w:val="00C452EC"/>
    <w:rsid w:val="00E0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1F9C"/>
    <w:rPr>
      <w:color w:val="0000FF"/>
      <w:u w:val="single"/>
    </w:rPr>
  </w:style>
  <w:style w:type="table" w:customStyle="1" w:styleId="GridTable4Accent4">
    <w:name w:val="Grid Table 4 Accent 4"/>
    <w:basedOn w:val="Normlnatabuka"/>
    <w:uiPriority w:val="49"/>
    <w:rsid w:val="00A41F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1F9C"/>
    <w:rPr>
      <w:color w:val="0000FF"/>
      <w:u w:val="single"/>
    </w:rPr>
  </w:style>
  <w:style w:type="table" w:customStyle="1" w:styleId="GridTable4Accent4">
    <w:name w:val="Grid Table 4 Accent 4"/>
    <w:basedOn w:val="Normlnatabuka"/>
    <w:uiPriority w:val="49"/>
    <w:rsid w:val="00A41F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Sabovčíková</dc:creator>
  <cp:lastModifiedBy>blichova</cp:lastModifiedBy>
  <cp:revision>2</cp:revision>
  <dcterms:created xsi:type="dcterms:W3CDTF">2016-04-14T06:01:00Z</dcterms:created>
  <dcterms:modified xsi:type="dcterms:W3CDTF">2016-04-14T06:01:00Z</dcterms:modified>
</cp:coreProperties>
</file>