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180DEC">
        <w:rPr>
          <w:rFonts w:ascii="Arial" w:hAnsi="Arial" w:cs="Arial"/>
          <w:color w:val="000000"/>
          <w:sz w:val="22"/>
          <w:szCs w:val="22"/>
        </w:rPr>
        <w:t>32</w:t>
      </w:r>
      <w:r w:rsidR="00FB5556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180DEC">
        <w:rPr>
          <w:rFonts w:ascii="Arial" w:eastAsia="Arial Unicode MS" w:hAnsi="Arial" w:cs="Arial"/>
          <w:bCs/>
          <w:sz w:val="22"/>
          <w:szCs w:val="22"/>
        </w:rPr>
        <w:t>2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FB5556" w:rsidRDefault="00FB5556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FB5556" w:rsidRPr="00FB5556" w:rsidRDefault="00FB5556" w:rsidP="00FB5556">
      <w:pPr>
        <w:rPr>
          <w:rFonts w:eastAsia="Arial Unicode MS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4A4F54">
        <w:rPr>
          <w:rFonts w:ascii="Arial" w:eastAsia="Arial Unicode MS" w:hAnsi="Arial" w:cs="Arial"/>
          <w:sz w:val="22"/>
          <w:szCs w:val="22"/>
        </w:rPr>
        <w:t>lektora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FB5556">
        <w:rPr>
          <w:rFonts w:ascii="Arial" w:eastAsia="Arial Unicode MS" w:hAnsi="Arial" w:cs="Arial"/>
          <w:bCs w:val="0"/>
          <w:sz w:val="22"/>
          <w:szCs w:val="22"/>
        </w:rPr>
        <w:t>Gynekologicko-pôrodníckej k</w:t>
      </w:r>
      <w:r w:rsidR="004A4F54">
        <w:rPr>
          <w:rFonts w:ascii="Arial" w:eastAsia="Arial Unicode MS" w:hAnsi="Arial" w:cs="Arial"/>
          <w:bCs w:val="0"/>
          <w:sz w:val="22"/>
          <w:szCs w:val="22"/>
        </w:rPr>
        <w:t xml:space="preserve">linike </w:t>
      </w:r>
      <w:r w:rsidR="00FA678F" w:rsidRPr="002332A9">
        <w:rPr>
          <w:rFonts w:ascii="Arial" w:eastAsia="Arial Unicode MS" w:hAnsi="Arial" w:cs="Arial"/>
          <w:sz w:val="22"/>
          <w:szCs w:val="22"/>
        </w:rPr>
        <w:t>UPJŠ LF a</w:t>
      </w:r>
      <w:r w:rsidR="00FA678F">
        <w:rPr>
          <w:rFonts w:ascii="Arial" w:eastAsia="Arial Unicode MS" w:hAnsi="Arial" w:cs="Arial"/>
          <w:sz w:val="22"/>
          <w:szCs w:val="22"/>
        </w:rPr>
        <w:t> </w:t>
      </w:r>
      <w:r w:rsidR="00FB5556">
        <w:rPr>
          <w:rFonts w:ascii="Arial" w:eastAsia="Arial Unicode MS" w:hAnsi="Arial" w:cs="Arial"/>
          <w:sz w:val="22"/>
          <w:szCs w:val="22"/>
        </w:rPr>
        <w:t>UNLP</w:t>
      </w:r>
    </w:p>
    <w:p w:rsidR="0015639C" w:rsidRPr="00E7672E" w:rsidRDefault="0015639C" w:rsidP="0015639C">
      <w:pPr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DA300A">
        <w:rPr>
          <w:rFonts w:ascii="Arial" w:eastAsia="Arial Unicode MS" w:hAnsi="Arial" w:cs="Arial"/>
          <w:b w:val="0"/>
          <w:bCs/>
          <w:sz w:val="22"/>
          <w:szCs w:val="22"/>
        </w:rPr>
        <w:t>2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. stupňa v študijnom odbore všeobecné lekárstvo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 xml:space="preserve">nalosť </w:t>
      </w:r>
      <w:r w:rsidR="00FB5556">
        <w:rPr>
          <w:rFonts w:ascii="Arial" w:eastAsia="Arial Unicode MS" w:hAnsi="Arial" w:cs="Arial"/>
          <w:b w:val="0"/>
          <w:bCs/>
          <w:sz w:val="22"/>
          <w:szCs w:val="22"/>
        </w:rPr>
        <w:t xml:space="preserve">anglického 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>jazyka</w:t>
      </w:r>
      <w:r w:rsidR="00FB5556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FB5556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7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180DEC">
        <w:rPr>
          <w:rFonts w:ascii="Arial" w:eastAsia="Arial Unicode MS" w:hAnsi="Arial" w:cs="Arial"/>
          <w:bCs/>
          <w:sz w:val="22"/>
          <w:szCs w:val="22"/>
        </w:rPr>
        <w:t>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6A24AF">
        <w:rPr>
          <w:lang w:val="sk-SK"/>
        </w:rPr>
        <w:t>ý</w:t>
      </w:r>
      <w:bookmarkStart w:id="0" w:name="_GoBack"/>
      <w:bookmarkEnd w:id="0"/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4172"/>
    <w:rsid w:val="006A24AF"/>
    <w:rsid w:val="006E23B1"/>
    <w:rsid w:val="006E590E"/>
    <w:rsid w:val="007816D4"/>
    <w:rsid w:val="007F7963"/>
    <w:rsid w:val="00824D6D"/>
    <w:rsid w:val="008333C1"/>
    <w:rsid w:val="00864029"/>
    <w:rsid w:val="00866B83"/>
    <w:rsid w:val="008819FB"/>
    <w:rsid w:val="00910DD0"/>
    <w:rsid w:val="00957B8A"/>
    <w:rsid w:val="00A4479E"/>
    <w:rsid w:val="00B16A1B"/>
    <w:rsid w:val="00BE45FE"/>
    <w:rsid w:val="00C552F9"/>
    <w:rsid w:val="00C7123B"/>
    <w:rsid w:val="00C95C3E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CACE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4</cp:revision>
  <cp:lastPrinted>2024-09-16T09:49:00Z</cp:lastPrinted>
  <dcterms:created xsi:type="dcterms:W3CDTF">2025-05-21T09:44:00Z</dcterms:created>
  <dcterms:modified xsi:type="dcterms:W3CDTF">2025-05-26T07:27:00Z</dcterms:modified>
</cp:coreProperties>
</file>