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120A" w:rsidRPr="000F7886" w:rsidRDefault="00BA120A" w:rsidP="00BA120A">
      <w:pPr>
        <w:tabs>
          <w:tab w:val="left" w:pos="1276"/>
        </w:tabs>
        <w:spacing w:after="120"/>
        <w:ind w:left="1276" w:right="-284"/>
        <w:jc w:val="left"/>
        <w:rPr>
          <w:rFonts w:asciiTheme="minorHAnsi" w:hAnsiTheme="minorHAnsi" w:cstheme="minorHAnsi"/>
          <w:b/>
          <w:sz w:val="34"/>
          <w:szCs w:val="34"/>
        </w:rPr>
      </w:pPr>
      <w:r w:rsidRPr="000F7886">
        <w:rPr>
          <w:rFonts w:asciiTheme="minorHAnsi" w:hAnsiTheme="minorHAnsi" w:cstheme="minorHAnsi"/>
          <w:noProof/>
          <w:sz w:val="34"/>
          <w:szCs w:val="34"/>
          <w:lang w:eastAsia="sk-SK"/>
        </w:rPr>
        <w:drawing>
          <wp:anchor distT="0" distB="0" distL="114300" distR="114300" simplePos="0" relativeHeight="251658240" behindDoc="0" locked="0" layoutInCell="1" allowOverlap="1" wp14:anchorId="04368218" wp14:editId="3A297556">
            <wp:simplePos x="0" y="0"/>
            <wp:positionH relativeFrom="column">
              <wp:posOffset>-130810</wp:posOffset>
            </wp:positionH>
            <wp:positionV relativeFrom="paragraph">
              <wp:posOffset>-61595</wp:posOffset>
            </wp:positionV>
            <wp:extent cx="739775" cy="758825"/>
            <wp:effectExtent l="0" t="0" r="0" b="0"/>
            <wp:wrapNone/>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9775" cy="758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F7886">
        <w:rPr>
          <w:rFonts w:asciiTheme="minorHAnsi" w:hAnsiTheme="minorHAnsi" w:cstheme="minorHAnsi"/>
          <w:b/>
          <w:sz w:val="34"/>
          <w:szCs w:val="34"/>
        </w:rPr>
        <w:t>Department of Forensic Medicine</w:t>
      </w:r>
    </w:p>
    <w:p w:rsidR="00BA120A" w:rsidRPr="000F7886" w:rsidRDefault="00BA120A" w:rsidP="00BA120A">
      <w:pPr>
        <w:spacing w:after="60"/>
        <w:ind w:left="1276" w:right="-284"/>
        <w:jc w:val="left"/>
        <w:rPr>
          <w:rFonts w:asciiTheme="minorHAnsi" w:hAnsiTheme="minorHAnsi" w:cstheme="minorHAnsi"/>
          <w:b/>
          <w:sz w:val="18"/>
          <w:szCs w:val="16"/>
        </w:rPr>
      </w:pPr>
      <w:r w:rsidRPr="000F7886">
        <w:rPr>
          <w:rFonts w:asciiTheme="minorHAnsi" w:hAnsiTheme="minorHAnsi" w:cstheme="minorHAnsi"/>
          <w:b/>
          <w:sz w:val="18"/>
          <w:szCs w:val="16"/>
        </w:rPr>
        <w:t>Pavol Jozef Šafárik University in Košice</w:t>
      </w:r>
    </w:p>
    <w:p w:rsidR="00BA120A" w:rsidRPr="000F7886" w:rsidRDefault="00BA120A" w:rsidP="00BA120A">
      <w:pPr>
        <w:ind w:left="1276" w:right="-284"/>
        <w:jc w:val="left"/>
        <w:rPr>
          <w:rFonts w:asciiTheme="minorHAnsi" w:hAnsiTheme="minorHAnsi" w:cstheme="minorHAnsi"/>
          <w:sz w:val="16"/>
          <w:szCs w:val="16"/>
        </w:rPr>
      </w:pPr>
      <w:r w:rsidRPr="000F7886">
        <w:rPr>
          <w:rFonts w:asciiTheme="minorHAnsi" w:hAnsiTheme="minorHAnsi" w:cstheme="minorHAnsi"/>
          <w:sz w:val="18"/>
          <w:szCs w:val="16"/>
        </w:rPr>
        <w:t>Faculty of Medicine</w:t>
      </w:r>
    </w:p>
    <w:p w:rsidR="00BA120A" w:rsidRPr="000F7886" w:rsidRDefault="00BA120A" w:rsidP="00BA120A">
      <w:pPr>
        <w:jc w:val="left"/>
        <w:rPr>
          <w:rFonts w:asciiTheme="minorHAnsi" w:hAnsiTheme="minorHAnsi" w:cstheme="minorHAnsi"/>
          <w:b/>
          <w:sz w:val="28"/>
        </w:rPr>
      </w:pPr>
    </w:p>
    <w:p w:rsidR="00BA120A" w:rsidRDefault="00BA120A" w:rsidP="00BA120A">
      <w:pPr>
        <w:jc w:val="left"/>
        <w:rPr>
          <w:rFonts w:asciiTheme="minorHAnsi" w:hAnsiTheme="minorHAnsi" w:cstheme="minorHAnsi"/>
          <w:b/>
        </w:rPr>
      </w:pPr>
      <w:r>
        <w:rPr>
          <w:rFonts w:asciiTheme="minorHAnsi" w:hAnsiTheme="minorHAnsi" w:cstheme="minorHAnsi"/>
          <w:b/>
          <w:noProof/>
          <w:lang w:eastAsia="sk-SK"/>
        </w:rPr>
        <w:pict>
          <v:rect id="_x0000_s1031" style="position:absolute;margin-left:-70.85pt;margin-top:19pt;width:594.35pt;height:40.75pt;z-index:251658240" fillcolor="#d8d8d8 [2732]" stroked="f"/>
        </w:pict>
      </w:r>
    </w:p>
    <w:p w:rsidR="00BA120A" w:rsidRDefault="00BA120A" w:rsidP="00BA120A">
      <w:pPr>
        <w:jc w:val="left"/>
        <w:rPr>
          <w:rFonts w:asciiTheme="minorHAnsi" w:hAnsiTheme="minorHAnsi" w:cstheme="minorHAnsi"/>
          <w:b/>
        </w:rPr>
      </w:pPr>
      <w:r>
        <w:rPr>
          <w:noProof/>
        </w:rPr>
        <w:pict>
          <v:shapetype id="_x0000_t202" coordsize="21600,21600" o:spt="202" path="m,l,21600r21600,l21600,xe">
            <v:stroke joinstyle="miter"/>
            <v:path gradientshapeok="t" o:connecttype="rect"/>
          </v:shapetype>
          <v:shape id="Textové pole 2" o:spid="_x0000_s1032" type="#_x0000_t202" style="position:absolute;margin-left:141.4pt;margin-top:12.35pt;width:181.2pt;height:26.75pt;z-index:251661312;visibility:visible;mso-wrap-style:square;mso-width-percent:400;mso-height-percent:200;mso-wrap-distance-left:9pt;mso-wrap-distance-top:3.6pt;mso-wrap-distance-right:9pt;mso-wrap-distance-bottom:3.6pt;mso-position-horizontal-relative:text;mso-position-vertical-relative:text;mso-width-percent:400;mso-height-percent:200;mso-width-relative:margin;mso-height-relative:margin;v-text-anchor:top" filled="f" stroked="f">
            <v:textbox style="mso-fit-shape-to-text:t">
              <w:txbxContent>
                <w:p w:rsidR="00BA120A" w:rsidRPr="000F7886" w:rsidRDefault="00BA120A" w:rsidP="00BA120A">
                  <w:pPr>
                    <w:jc w:val="center"/>
                    <w:rPr>
                      <w:rFonts w:asciiTheme="minorHAnsi" w:hAnsiTheme="minorHAnsi" w:cstheme="minorHAnsi"/>
                      <w:b/>
                      <w:sz w:val="32"/>
                    </w:rPr>
                  </w:pPr>
                  <w:r w:rsidRPr="000F7886">
                    <w:rPr>
                      <w:rFonts w:asciiTheme="minorHAnsi" w:hAnsiTheme="minorHAnsi" w:cstheme="minorHAnsi"/>
                      <w:b/>
                      <w:sz w:val="32"/>
                    </w:rPr>
                    <w:t>PUBLICATIONS</w:t>
                  </w:r>
                </w:p>
              </w:txbxContent>
            </v:textbox>
            <w10:wrap type="square"/>
          </v:shape>
        </w:pict>
      </w:r>
    </w:p>
    <w:p w:rsidR="00BA120A" w:rsidRDefault="00BA120A" w:rsidP="00BA120A">
      <w:pPr>
        <w:jc w:val="left"/>
        <w:rPr>
          <w:rFonts w:asciiTheme="minorHAnsi" w:hAnsiTheme="minorHAnsi" w:cstheme="minorHAnsi"/>
          <w:b/>
        </w:rPr>
      </w:pPr>
    </w:p>
    <w:p w:rsidR="00BA120A" w:rsidRDefault="00BA120A" w:rsidP="00BA120A">
      <w:pPr>
        <w:jc w:val="left"/>
        <w:rPr>
          <w:rFonts w:asciiTheme="minorHAnsi" w:hAnsiTheme="minorHAnsi" w:cstheme="minorHAnsi"/>
          <w:b/>
        </w:rPr>
      </w:pPr>
    </w:p>
    <w:p w:rsidR="00BA120A" w:rsidRDefault="00BA120A" w:rsidP="00BA120A">
      <w:pPr>
        <w:jc w:val="left"/>
        <w:rPr>
          <w:rFonts w:asciiTheme="minorHAnsi" w:hAnsiTheme="minorHAnsi" w:cstheme="minorHAnsi"/>
          <w:b/>
        </w:rPr>
      </w:pPr>
    </w:p>
    <w:p w:rsidR="00BA120A" w:rsidRDefault="00BA120A" w:rsidP="00BA120A">
      <w:pPr>
        <w:jc w:val="left"/>
        <w:rPr>
          <w:rFonts w:asciiTheme="minorHAnsi" w:hAnsiTheme="minorHAnsi" w:cstheme="minorHAnsi"/>
          <w:b/>
        </w:rPr>
      </w:pPr>
    </w:p>
    <w:p w:rsidR="00BA120A" w:rsidRDefault="00BA120A" w:rsidP="00BA120A">
      <w:pPr>
        <w:jc w:val="left"/>
        <w:rPr>
          <w:rFonts w:asciiTheme="minorHAnsi" w:hAnsiTheme="minorHAnsi" w:cstheme="minorHAnsi"/>
          <w:b/>
        </w:rPr>
      </w:pPr>
    </w:p>
    <w:p w:rsidR="00BA120A" w:rsidRPr="00E230F7" w:rsidRDefault="00BA120A" w:rsidP="00BA120A">
      <w:pPr>
        <w:ind w:left="-142"/>
        <w:jc w:val="left"/>
        <w:rPr>
          <w:rFonts w:asciiTheme="minorHAnsi" w:hAnsiTheme="minorHAnsi" w:cstheme="minorHAnsi"/>
          <w:b/>
          <w:sz w:val="22"/>
        </w:rPr>
      </w:pPr>
      <w:r w:rsidRPr="00E230F7">
        <w:rPr>
          <w:rFonts w:asciiTheme="minorHAnsi" w:hAnsiTheme="minorHAnsi" w:cstheme="minorHAnsi"/>
          <w:b/>
          <w:sz w:val="22"/>
        </w:rPr>
        <w:t>2025</w:t>
      </w:r>
    </w:p>
    <w:p w:rsidR="00BA120A" w:rsidRPr="00E230F7" w:rsidRDefault="00BA120A" w:rsidP="00BA120A">
      <w:pPr>
        <w:ind w:left="-142"/>
        <w:jc w:val="left"/>
        <w:rPr>
          <w:rFonts w:asciiTheme="minorHAnsi" w:hAnsiTheme="minorHAnsi" w:cstheme="minorHAnsi"/>
          <w:b/>
          <w:sz w:val="22"/>
        </w:rPr>
      </w:pPr>
    </w:p>
    <w:p w:rsidR="00BA120A" w:rsidRDefault="00BA120A" w:rsidP="00BA120A">
      <w:pPr>
        <w:ind w:left="-142"/>
        <w:jc w:val="left"/>
        <w:rPr>
          <w:rFonts w:asciiTheme="minorHAnsi" w:hAnsiTheme="minorHAnsi" w:cstheme="minorHAnsi"/>
          <w:color w:val="000000"/>
          <w:sz w:val="22"/>
          <w:szCs w:val="24"/>
        </w:rPr>
      </w:pPr>
      <w:r>
        <w:rPr>
          <w:rFonts w:asciiTheme="minorHAnsi" w:hAnsiTheme="minorHAnsi" w:cstheme="minorHAnsi"/>
          <w:sz w:val="22"/>
          <w:szCs w:val="22"/>
        </w:rPr>
        <w:t xml:space="preserve">BRIŠKÁROVÁ, V., KOLARČIK, P., SOPKOVÁ, D., NERANTZAKIS, I., VYHNÁLKOVÁ, V., TRNÍKOVÁ, O., GIRAŠKOVÁ, O., FARKAŠOVÁ IANNACCONE, S. </w:t>
      </w:r>
      <w:r>
        <w:rPr>
          <w:rFonts w:asciiTheme="minorHAnsi" w:hAnsiTheme="minorHAnsi" w:cstheme="minorHAnsi"/>
          <w:color w:val="000000"/>
          <w:sz w:val="22"/>
          <w:szCs w:val="24"/>
        </w:rPr>
        <w:t xml:space="preserve">Analysis of microscopic findings in lungs from autopsies of COVID-19 victims in Košice region. </w:t>
      </w:r>
      <w:r w:rsidRPr="000F7886">
        <w:rPr>
          <w:rFonts w:asciiTheme="minorHAnsi" w:hAnsiTheme="minorHAnsi" w:cstheme="minorHAnsi"/>
          <w:i/>
          <w:color w:val="000000"/>
          <w:sz w:val="22"/>
          <w:szCs w:val="24"/>
        </w:rPr>
        <w:t>Folia societatis medicinae legalis Slovacae</w:t>
      </w:r>
      <w:r>
        <w:rPr>
          <w:rFonts w:asciiTheme="minorHAnsi" w:hAnsiTheme="minorHAnsi" w:cstheme="minorHAnsi"/>
          <w:color w:val="000000"/>
          <w:sz w:val="22"/>
          <w:szCs w:val="24"/>
        </w:rPr>
        <w:t>, 2025</w:t>
      </w:r>
      <w:r w:rsidRPr="000F7886">
        <w:rPr>
          <w:rFonts w:asciiTheme="minorHAnsi" w:hAnsiTheme="minorHAnsi" w:cstheme="minorHAnsi"/>
          <w:color w:val="000000"/>
          <w:sz w:val="22"/>
          <w:szCs w:val="24"/>
        </w:rPr>
        <w:t xml:space="preserve">, </w:t>
      </w:r>
      <w:r>
        <w:rPr>
          <w:rFonts w:asciiTheme="minorHAnsi" w:hAnsiTheme="minorHAnsi" w:cstheme="minorHAnsi"/>
          <w:color w:val="000000"/>
          <w:sz w:val="22"/>
          <w:szCs w:val="24"/>
        </w:rPr>
        <w:t>15(2</w:t>
      </w:r>
      <w:r w:rsidRPr="000F7886">
        <w:rPr>
          <w:rFonts w:asciiTheme="minorHAnsi" w:hAnsiTheme="minorHAnsi" w:cstheme="minorHAnsi"/>
          <w:color w:val="000000"/>
          <w:sz w:val="22"/>
          <w:szCs w:val="24"/>
        </w:rPr>
        <w:t>)</w:t>
      </w:r>
      <w:r>
        <w:rPr>
          <w:rFonts w:asciiTheme="minorHAnsi" w:hAnsiTheme="minorHAnsi" w:cstheme="minorHAnsi"/>
          <w:color w:val="000000"/>
          <w:sz w:val="22"/>
          <w:szCs w:val="24"/>
        </w:rPr>
        <w:t>: 40</w:t>
      </w:r>
      <w:r w:rsidRPr="000F7886">
        <w:rPr>
          <w:rFonts w:asciiTheme="minorHAnsi" w:hAnsiTheme="minorHAnsi" w:cstheme="minorHAnsi"/>
          <w:color w:val="000000"/>
          <w:sz w:val="22"/>
          <w:szCs w:val="24"/>
        </w:rPr>
        <w:t>-</w:t>
      </w:r>
      <w:r>
        <w:rPr>
          <w:rFonts w:asciiTheme="minorHAnsi" w:hAnsiTheme="minorHAnsi" w:cstheme="minorHAnsi"/>
          <w:color w:val="000000"/>
          <w:sz w:val="22"/>
          <w:szCs w:val="24"/>
        </w:rPr>
        <w:t xml:space="preserve">45. </w:t>
      </w:r>
      <w:r w:rsidRPr="000F7886">
        <w:rPr>
          <w:rFonts w:asciiTheme="minorHAnsi" w:hAnsiTheme="minorHAnsi" w:cstheme="minorHAnsi"/>
          <w:color w:val="000000"/>
          <w:sz w:val="22"/>
          <w:szCs w:val="24"/>
        </w:rPr>
        <w:t>ISSN 1338-4589.</w:t>
      </w:r>
    </w:p>
    <w:p w:rsidR="00BA120A" w:rsidRDefault="00BA120A" w:rsidP="00BA120A">
      <w:pPr>
        <w:ind w:left="-142"/>
        <w:jc w:val="left"/>
        <w:rPr>
          <w:rFonts w:asciiTheme="minorHAnsi" w:hAnsiTheme="minorHAnsi" w:cstheme="minorHAnsi"/>
          <w:color w:val="000000"/>
          <w:sz w:val="22"/>
          <w:szCs w:val="24"/>
        </w:rPr>
      </w:pPr>
    </w:p>
    <w:p w:rsidR="00BA120A" w:rsidRPr="00AB71DE" w:rsidRDefault="00BA120A" w:rsidP="00BA120A">
      <w:pPr>
        <w:ind w:left="-142"/>
        <w:jc w:val="left"/>
        <w:rPr>
          <w:rFonts w:asciiTheme="minorHAnsi" w:hAnsiTheme="minorHAnsi" w:cstheme="minorHAnsi"/>
          <w:sz w:val="22"/>
          <w:szCs w:val="22"/>
        </w:rPr>
      </w:pPr>
      <w:r>
        <w:rPr>
          <w:rFonts w:asciiTheme="minorHAnsi" w:hAnsiTheme="minorHAnsi" w:cstheme="minorHAnsi"/>
          <w:sz w:val="22"/>
          <w:szCs w:val="22"/>
        </w:rPr>
        <w:t xml:space="preserve">BRIŠKÁROVÁ, V., GIRAŠKOVÁ, O., LABAJ, P., PRISTÁŠOVÁ, M., FARKAŠOVÁ IANNACCONE, S. </w:t>
      </w:r>
      <w:r>
        <w:rPr>
          <w:rFonts w:asciiTheme="minorHAnsi" w:hAnsiTheme="minorHAnsi" w:cstheme="minorHAnsi"/>
          <w:color w:val="000000"/>
          <w:sz w:val="22"/>
          <w:szCs w:val="24"/>
        </w:rPr>
        <w:t xml:space="preserve">Vykurovanie s fatálnym následkom (prípadová štúdia). </w:t>
      </w:r>
      <w:r w:rsidRPr="000F7886">
        <w:rPr>
          <w:rFonts w:asciiTheme="minorHAnsi" w:hAnsiTheme="minorHAnsi" w:cstheme="minorHAnsi"/>
          <w:i/>
          <w:color w:val="000000"/>
          <w:sz w:val="22"/>
          <w:szCs w:val="24"/>
        </w:rPr>
        <w:t>Folia societatis medicinae legalis Slovacae</w:t>
      </w:r>
      <w:r>
        <w:rPr>
          <w:rFonts w:asciiTheme="minorHAnsi" w:hAnsiTheme="minorHAnsi" w:cstheme="minorHAnsi"/>
          <w:color w:val="000000"/>
          <w:sz w:val="22"/>
          <w:szCs w:val="24"/>
        </w:rPr>
        <w:t>, 2025</w:t>
      </w:r>
      <w:r w:rsidRPr="000F7886">
        <w:rPr>
          <w:rFonts w:asciiTheme="minorHAnsi" w:hAnsiTheme="minorHAnsi" w:cstheme="minorHAnsi"/>
          <w:color w:val="000000"/>
          <w:sz w:val="22"/>
          <w:szCs w:val="24"/>
        </w:rPr>
        <w:t xml:space="preserve">, </w:t>
      </w:r>
      <w:r>
        <w:rPr>
          <w:rFonts w:asciiTheme="minorHAnsi" w:hAnsiTheme="minorHAnsi" w:cstheme="minorHAnsi"/>
          <w:color w:val="000000"/>
          <w:sz w:val="22"/>
          <w:szCs w:val="24"/>
        </w:rPr>
        <w:t>15(2</w:t>
      </w:r>
      <w:r w:rsidRPr="000F7886">
        <w:rPr>
          <w:rFonts w:asciiTheme="minorHAnsi" w:hAnsiTheme="minorHAnsi" w:cstheme="minorHAnsi"/>
          <w:color w:val="000000"/>
          <w:sz w:val="22"/>
          <w:szCs w:val="24"/>
        </w:rPr>
        <w:t>)</w:t>
      </w:r>
      <w:r>
        <w:rPr>
          <w:rFonts w:asciiTheme="minorHAnsi" w:hAnsiTheme="minorHAnsi" w:cstheme="minorHAnsi"/>
          <w:color w:val="000000"/>
          <w:sz w:val="22"/>
          <w:szCs w:val="24"/>
        </w:rPr>
        <w:t xml:space="preserve">: 54-57. </w:t>
      </w:r>
      <w:r w:rsidRPr="000F7886">
        <w:rPr>
          <w:rFonts w:asciiTheme="minorHAnsi" w:hAnsiTheme="minorHAnsi" w:cstheme="minorHAnsi"/>
          <w:color w:val="000000"/>
          <w:sz w:val="22"/>
          <w:szCs w:val="24"/>
        </w:rPr>
        <w:t>ISSN 1338-4589.</w:t>
      </w:r>
    </w:p>
    <w:p w:rsidR="00BA120A" w:rsidRDefault="00BA120A" w:rsidP="00BA120A">
      <w:pPr>
        <w:ind w:left="-142"/>
        <w:rPr>
          <w:rFonts w:asciiTheme="minorHAnsi" w:hAnsiTheme="minorHAnsi" w:cstheme="minorHAnsi"/>
          <w:sz w:val="22"/>
          <w:shd w:val="clear" w:color="auto" w:fill="FFFFFF"/>
        </w:rPr>
      </w:pPr>
    </w:p>
    <w:p w:rsidR="00BA120A" w:rsidRPr="00E230F7" w:rsidRDefault="00BA120A" w:rsidP="00BA120A">
      <w:pPr>
        <w:ind w:left="-142"/>
        <w:rPr>
          <w:rFonts w:asciiTheme="minorHAnsi" w:hAnsiTheme="minorHAnsi" w:cstheme="minorHAnsi"/>
          <w:sz w:val="22"/>
          <w:shd w:val="clear" w:color="auto" w:fill="FFFFFF"/>
        </w:rPr>
      </w:pPr>
      <w:r w:rsidRPr="00E230F7">
        <w:rPr>
          <w:rFonts w:asciiTheme="minorHAnsi" w:hAnsiTheme="minorHAnsi" w:cstheme="minorHAnsi"/>
          <w:sz w:val="22"/>
          <w:shd w:val="clear" w:color="auto" w:fill="FFFFFF"/>
        </w:rPr>
        <w:t xml:space="preserve">SOPKOVÁ, D., A. GURKOVÁ, P. POPAĎÁK. The naked and the dead: an unusual case of sudden death. </w:t>
      </w:r>
      <w:r w:rsidRPr="00E230F7">
        <w:rPr>
          <w:rFonts w:asciiTheme="minorHAnsi" w:hAnsiTheme="minorHAnsi" w:cstheme="minorHAnsi"/>
          <w:i/>
          <w:sz w:val="22"/>
          <w:shd w:val="clear" w:color="auto" w:fill="FFFFFF"/>
        </w:rPr>
        <w:t>Egyptian Journal of Forensic Sciences</w:t>
      </w:r>
      <w:r w:rsidRPr="00E230F7">
        <w:rPr>
          <w:rFonts w:asciiTheme="minorHAnsi" w:hAnsiTheme="minorHAnsi" w:cstheme="minorHAnsi"/>
          <w:sz w:val="22"/>
          <w:shd w:val="clear" w:color="auto" w:fill="FFFFFF"/>
        </w:rPr>
        <w:t>. 2025, 15(1), 1-5. ISSN 2090-5939.</w:t>
      </w:r>
    </w:p>
    <w:p w:rsidR="00BA120A" w:rsidRPr="00E230F7" w:rsidRDefault="00BA120A" w:rsidP="00BA120A">
      <w:pPr>
        <w:ind w:left="-142"/>
        <w:rPr>
          <w:rFonts w:asciiTheme="minorHAnsi" w:hAnsiTheme="minorHAnsi" w:cstheme="minorHAnsi"/>
          <w:sz w:val="22"/>
          <w:shd w:val="clear" w:color="auto" w:fill="FFFFFF"/>
        </w:rPr>
      </w:pPr>
    </w:p>
    <w:p w:rsidR="00BA120A" w:rsidRPr="00E230F7" w:rsidRDefault="00BA120A" w:rsidP="00BA120A">
      <w:pPr>
        <w:ind w:left="-142"/>
        <w:rPr>
          <w:rFonts w:asciiTheme="minorHAnsi" w:hAnsiTheme="minorHAnsi" w:cstheme="minorHAnsi"/>
          <w:sz w:val="22"/>
          <w:shd w:val="clear" w:color="auto" w:fill="FFFFFF"/>
        </w:rPr>
      </w:pPr>
      <w:r w:rsidRPr="00E230F7">
        <w:rPr>
          <w:rFonts w:asciiTheme="minorHAnsi" w:hAnsiTheme="minorHAnsi" w:cstheme="minorHAnsi"/>
          <w:sz w:val="22"/>
          <w:shd w:val="clear" w:color="auto" w:fill="FFFFFF"/>
        </w:rPr>
        <w:t xml:space="preserve">FARKAŠOVÁ IANNACCONE S., S. DRAŽILOVÁ, R. MATĚJ, M. TAKÁČOVÁ, P. BOHUŠ, P. JARČUŠKA, A. ŠMIRJÁKOVÁ, A. GINELLIOVÁ, L. FRŐHLICHOVÁ, Š. PATAKY, M. KIČKA, Z. SZAMOSI, D. FARKAŠ. Alveolar bile and light chain immunoglobulin depositions as an unusual complication of transjugular liver biopsy resulting in bilhemia in a patient with multiple myeloma. </w:t>
      </w:r>
      <w:r w:rsidRPr="00E230F7">
        <w:rPr>
          <w:rFonts w:asciiTheme="minorHAnsi" w:hAnsiTheme="minorHAnsi" w:cstheme="minorHAnsi"/>
          <w:i/>
          <w:sz w:val="22"/>
          <w:shd w:val="clear" w:color="auto" w:fill="FFFFFF"/>
        </w:rPr>
        <w:t>Journal of Clinical Medicine</w:t>
      </w:r>
      <w:r w:rsidRPr="00E230F7">
        <w:rPr>
          <w:rFonts w:asciiTheme="minorHAnsi" w:hAnsiTheme="minorHAnsi" w:cstheme="minorHAnsi"/>
          <w:sz w:val="22"/>
          <w:shd w:val="clear" w:color="auto" w:fill="FFFFFF"/>
        </w:rPr>
        <w:t xml:space="preserve">. 2025, 14(6), 1871. </w:t>
      </w:r>
      <w:hyperlink r:id="rId10" w:history="1">
        <w:r w:rsidRPr="00E230F7">
          <w:rPr>
            <w:rStyle w:val="Hypertextovprepojenie"/>
            <w:rFonts w:asciiTheme="minorHAnsi" w:hAnsiTheme="minorHAnsi" w:cstheme="minorHAnsi"/>
            <w:sz w:val="22"/>
            <w:shd w:val="clear" w:color="auto" w:fill="FFFFFF"/>
          </w:rPr>
          <w:t>https://doi.org/10.3390/jcm14061871</w:t>
        </w:r>
      </w:hyperlink>
    </w:p>
    <w:p w:rsidR="00BA120A" w:rsidRDefault="00BA120A" w:rsidP="00BA120A">
      <w:pPr>
        <w:ind w:left="-142"/>
        <w:rPr>
          <w:rFonts w:asciiTheme="minorHAnsi" w:hAnsiTheme="minorHAnsi" w:cstheme="minorHAnsi"/>
          <w:b/>
        </w:rPr>
      </w:pPr>
    </w:p>
    <w:p w:rsidR="00BA120A" w:rsidRDefault="00BA120A" w:rsidP="00BA120A">
      <w:pPr>
        <w:ind w:left="-142"/>
        <w:jc w:val="left"/>
        <w:rPr>
          <w:rFonts w:asciiTheme="minorHAnsi" w:hAnsiTheme="minorHAnsi" w:cstheme="minorHAnsi"/>
          <w:b/>
        </w:rPr>
      </w:pPr>
      <w:r>
        <w:rPr>
          <w:rFonts w:asciiTheme="minorHAnsi" w:hAnsiTheme="minorHAnsi" w:cstheme="minorHAnsi"/>
          <w:b/>
        </w:rPr>
        <w:t>2024</w:t>
      </w:r>
    </w:p>
    <w:p w:rsidR="00BA120A" w:rsidRPr="00E230F7" w:rsidRDefault="00BA120A" w:rsidP="00BA120A">
      <w:pPr>
        <w:jc w:val="left"/>
        <w:rPr>
          <w:rFonts w:asciiTheme="minorHAnsi" w:hAnsiTheme="minorHAnsi" w:cstheme="minorHAnsi"/>
          <w:b/>
          <w:sz w:val="16"/>
          <w:szCs w:val="16"/>
        </w:rPr>
      </w:pPr>
    </w:p>
    <w:p w:rsidR="00BA120A" w:rsidRDefault="00BA120A" w:rsidP="00BA120A">
      <w:pPr>
        <w:ind w:left="-142"/>
        <w:rPr>
          <w:rFonts w:ascii="Calibri" w:hAnsi="Calibri" w:cs="Calibri"/>
          <w:sz w:val="22"/>
          <w:szCs w:val="22"/>
          <w:lang w:eastAsia="sk-SK"/>
        </w:rPr>
      </w:pPr>
    </w:p>
    <w:p w:rsidR="00BA120A" w:rsidRDefault="00BA120A" w:rsidP="00BA120A">
      <w:pPr>
        <w:ind w:left="-142"/>
        <w:jc w:val="left"/>
        <w:rPr>
          <w:rFonts w:asciiTheme="minorHAnsi" w:hAnsiTheme="minorHAnsi" w:cstheme="minorHAnsi"/>
          <w:color w:val="000000"/>
          <w:sz w:val="22"/>
          <w:szCs w:val="24"/>
        </w:rPr>
      </w:pPr>
      <w:r>
        <w:rPr>
          <w:rFonts w:asciiTheme="minorHAnsi" w:hAnsiTheme="minorHAnsi" w:cstheme="minorHAnsi"/>
          <w:sz w:val="22"/>
          <w:szCs w:val="22"/>
        </w:rPr>
        <w:t xml:space="preserve">PRISTÁŠOVÁ, M., FARKAŠOVÁ IANNACCONE, S., IHNÁT RUDINSKÁ, L., NERANTZAKIS, I., BRIŠKÁROVÁ, V. </w:t>
      </w:r>
      <w:r>
        <w:rPr>
          <w:rFonts w:asciiTheme="minorHAnsi" w:hAnsiTheme="minorHAnsi" w:cstheme="minorHAnsi"/>
          <w:color w:val="000000"/>
          <w:sz w:val="22"/>
          <w:szCs w:val="24"/>
        </w:rPr>
        <w:t xml:space="preserve">Štatistická analýza úmrtí hospitalizovaných pacientov spôsobených účinkom vysokej teploty v Košiskom kraji. </w:t>
      </w:r>
      <w:r w:rsidRPr="000F7886">
        <w:rPr>
          <w:rFonts w:asciiTheme="minorHAnsi" w:hAnsiTheme="minorHAnsi" w:cstheme="minorHAnsi"/>
          <w:i/>
          <w:color w:val="000000"/>
          <w:sz w:val="22"/>
          <w:szCs w:val="24"/>
        </w:rPr>
        <w:t>Folia societatis medicinae legalis Slovacae</w:t>
      </w:r>
      <w:r>
        <w:rPr>
          <w:rFonts w:asciiTheme="minorHAnsi" w:hAnsiTheme="minorHAnsi" w:cstheme="minorHAnsi"/>
          <w:color w:val="000000"/>
          <w:sz w:val="22"/>
          <w:szCs w:val="24"/>
        </w:rPr>
        <w:t>, 2024</w:t>
      </w:r>
      <w:r w:rsidRPr="000F7886">
        <w:rPr>
          <w:rFonts w:asciiTheme="minorHAnsi" w:hAnsiTheme="minorHAnsi" w:cstheme="minorHAnsi"/>
          <w:color w:val="000000"/>
          <w:sz w:val="22"/>
          <w:szCs w:val="24"/>
        </w:rPr>
        <w:t xml:space="preserve">, </w:t>
      </w:r>
      <w:r>
        <w:rPr>
          <w:rFonts w:asciiTheme="minorHAnsi" w:hAnsiTheme="minorHAnsi" w:cstheme="minorHAnsi"/>
          <w:color w:val="000000"/>
          <w:sz w:val="22"/>
          <w:szCs w:val="24"/>
        </w:rPr>
        <w:t>14(2</w:t>
      </w:r>
      <w:r w:rsidRPr="000F7886">
        <w:rPr>
          <w:rFonts w:asciiTheme="minorHAnsi" w:hAnsiTheme="minorHAnsi" w:cstheme="minorHAnsi"/>
          <w:color w:val="000000"/>
          <w:sz w:val="22"/>
          <w:szCs w:val="24"/>
        </w:rPr>
        <w:t>)</w:t>
      </w:r>
      <w:r>
        <w:rPr>
          <w:rFonts w:asciiTheme="minorHAnsi" w:hAnsiTheme="minorHAnsi" w:cstheme="minorHAnsi"/>
          <w:color w:val="000000"/>
          <w:sz w:val="22"/>
          <w:szCs w:val="24"/>
        </w:rPr>
        <w:t xml:space="preserve">: 27-32. </w:t>
      </w:r>
      <w:r w:rsidRPr="000F7886">
        <w:rPr>
          <w:rFonts w:asciiTheme="minorHAnsi" w:hAnsiTheme="minorHAnsi" w:cstheme="minorHAnsi"/>
          <w:color w:val="000000"/>
          <w:sz w:val="22"/>
          <w:szCs w:val="24"/>
        </w:rPr>
        <w:t>ISSN 1338-4589.</w:t>
      </w:r>
    </w:p>
    <w:p w:rsidR="00BA120A" w:rsidRDefault="00BA120A" w:rsidP="00BA120A">
      <w:pPr>
        <w:ind w:left="-142"/>
        <w:jc w:val="left"/>
        <w:rPr>
          <w:rFonts w:asciiTheme="minorHAnsi" w:hAnsiTheme="minorHAnsi" w:cstheme="minorHAnsi"/>
          <w:color w:val="000000"/>
          <w:sz w:val="22"/>
          <w:szCs w:val="24"/>
        </w:rPr>
      </w:pPr>
    </w:p>
    <w:p w:rsidR="00BA120A" w:rsidRPr="00AB71DE" w:rsidRDefault="00BA120A" w:rsidP="00BA120A">
      <w:pPr>
        <w:ind w:left="-142"/>
        <w:jc w:val="left"/>
        <w:rPr>
          <w:rFonts w:asciiTheme="minorHAnsi" w:hAnsiTheme="minorHAnsi" w:cstheme="minorHAnsi"/>
          <w:sz w:val="22"/>
          <w:szCs w:val="22"/>
        </w:rPr>
      </w:pPr>
      <w:r>
        <w:rPr>
          <w:rFonts w:asciiTheme="minorHAnsi" w:hAnsiTheme="minorHAnsi" w:cstheme="minorHAnsi"/>
          <w:sz w:val="22"/>
          <w:szCs w:val="22"/>
        </w:rPr>
        <w:t xml:space="preserve">BRIŠKÁROVÁ, V., VYHNÁLKOVÁ, V., SOPKOVÁ, D., NERANTZAKIS, I., GIRAŠKOVÁ, O., FARKAŠOVÁ IANNACCONE, S. </w:t>
      </w:r>
      <w:r>
        <w:rPr>
          <w:rFonts w:asciiTheme="minorHAnsi" w:hAnsiTheme="minorHAnsi" w:cstheme="minorHAnsi"/>
          <w:color w:val="000000"/>
          <w:sz w:val="22"/>
          <w:szCs w:val="24"/>
        </w:rPr>
        <w:t xml:space="preserve">Štatistická analýza výskytu obezity u pitvaných osôb v Košickom regióne počas pandémie COVID-19. </w:t>
      </w:r>
      <w:r w:rsidRPr="000F7886">
        <w:rPr>
          <w:rFonts w:asciiTheme="minorHAnsi" w:hAnsiTheme="minorHAnsi" w:cstheme="minorHAnsi"/>
          <w:i/>
          <w:color w:val="000000"/>
          <w:sz w:val="22"/>
          <w:szCs w:val="24"/>
        </w:rPr>
        <w:t>Folia societatis medicinae legalis Slovacae</w:t>
      </w:r>
      <w:r>
        <w:rPr>
          <w:rFonts w:asciiTheme="minorHAnsi" w:hAnsiTheme="minorHAnsi" w:cstheme="minorHAnsi"/>
          <w:color w:val="000000"/>
          <w:sz w:val="22"/>
          <w:szCs w:val="24"/>
        </w:rPr>
        <w:t>, 2024</w:t>
      </w:r>
      <w:r w:rsidRPr="000F7886">
        <w:rPr>
          <w:rFonts w:asciiTheme="minorHAnsi" w:hAnsiTheme="minorHAnsi" w:cstheme="minorHAnsi"/>
          <w:color w:val="000000"/>
          <w:sz w:val="22"/>
          <w:szCs w:val="24"/>
        </w:rPr>
        <w:t xml:space="preserve">, </w:t>
      </w:r>
      <w:r>
        <w:rPr>
          <w:rFonts w:asciiTheme="minorHAnsi" w:hAnsiTheme="minorHAnsi" w:cstheme="minorHAnsi"/>
          <w:color w:val="000000"/>
          <w:sz w:val="22"/>
          <w:szCs w:val="24"/>
        </w:rPr>
        <w:t>14(1</w:t>
      </w:r>
      <w:r w:rsidRPr="000F7886">
        <w:rPr>
          <w:rFonts w:asciiTheme="minorHAnsi" w:hAnsiTheme="minorHAnsi" w:cstheme="minorHAnsi"/>
          <w:color w:val="000000"/>
          <w:sz w:val="22"/>
          <w:szCs w:val="24"/>
        </w:rPr>
        <w:t>)</w:t>
      </w:r>
      <w:r>
        <w:rPr>
          <w:rFonts w:asciiTheme="minorHAnsi" w:hAnsiTheme="minorHAnsi" w:cstheme="minorHAnsi"/>
          <w:color w:val="000000"/>
          <w:sz w:val="22"/>
          <w:szCs w:val="24"/>
        </w:rPr>
        <w:t xml:space="preserve">: 14-18. </w:t>
      </w:r>
      <w:r w:rsidRPr="000F7886">
        <w:rPr>
          <w:rFonts w:asciiTheme="minorHAnsi" w:hAnsiTheme="minorHAnsi" w:cstheme="minorHAnsi"/>
          <w:color w:val="000000"/>
          <w:sz w:val="22"/>
          <w:szCs w:val="24"/>
        </w:rPr>
        <w:t>ISSN 1338-4589.</w:t>
      </w:r>
    </w:p>
    <w:p w:rsidR="00BA120A" w:rsidRDefault="00BA120A" w:rsidP="00BA120A">
      <w:pPr>
        <w:ind w:left="-142"/>
        <w:rPr>
          <w:rFonts w:ascii="Calibri" w:hAnsi="Calibri" w:cs="Calibri"/>
          <w:sz w:val="22"/>
          <w:szCs w:val="22"/>
          <w:lang w:eastAsia="sk-SK"/>
        </w:rPr>
      </w:pPr>
    </w:p>
    <w:p w:rsidR="00BA120A" w:rsidRPr="00D149EB" w:rsidRDefault="00BA120A" w:rsidP="00BA120A">
      <w:pPr>
        <w:ind w:left="-142"/>
        <w:rPr>
          <w:rFonts w:ascii="Calibri" w:hAnsi="Calibri" w:cs="Calibri"/>
          <w:sz w:val="22"/>
          <w:szCs w:val="22"/>
          <w:lang w:eastAsia="sk-SK"/>
        </w:rPr>
      </w:pPr>
      <w:r w:rsidRPr="00E45BFE">
        <w:rPr>
          <w:rFonts w:ascii="Calibri" w:hAnsi="Calibri" w:cs="Calibri"/>
          <w:sz w:val="22"/>
          <w:szCs w:val="22"/>
          <w:lang w:eastAsia="sk-SK"/>
        </w:rPr>
        <w:t>FARKAŠOVÁ IANNACCONE, S</w:t>
      </w:r>
      <w:r>
        <w:rPr>
          <w:rFonts w:ascii="Calibri" w:hAnsi="Calibri" w:cs="Calibri"/>
          <w:sz w:val="22"/>
          <w:szCs w:val="22"/>
          <w:lang w:eastAsia="sk-SK"/>
        </w:rPr>
        <w:t>, D.</w:t>
      </w:r>
      <w:r w:rsidRPr="00E45BFE">
        <w:rPr>
          <w:rFonts w:ascii="Calibri" w:hAnsi="Calibri" w:cs="Calibri"/>
          <w:sz w:val="22"/>
          <w:szCs w:val="22"/>
          <w:lang w:eastAsia="sk-SK"/>
        </w:rPr>
        <w:t xml:space="preserve"> FARKAŠ, </w:t>
      </w:r>
      <w:r>
        <w:rPr>
          <w:rFonts w:ascii="Calibri" w:hAnsi="Calibri" w:cs="Calibri"/>
          <w:sz w:val="22"/>
          <w:szCs w:val="22"/>
          <w:lang w:eastAsia="sk-SK"/>
        </w:rPr>
        <w:t xml:space="preserve">A. </w:t>
      </w:r>
      <w:r w:rsidRPr="00E45BFE">
        <w:rPr>
          <w:rFonts w:ascii="Calibri" w:hAnsi="Calibri" w:cs="Calibri"/>
          <w:sz w:val="22"/>
          <w:szCs w:val="22"/>
          <w:lang w:eastAsia="sk-SK"/>
        </w:rPr>
        <w:t>GINELLIOVÁ</w:t>
      </w:r>
      <w:r>
        <w:rPr>
          <w:rFonts w:ascii="Calibri" w:hAnsi="Calibri" w:cs="Calibri"/>
          <w:sz w:val="22"/>
          <w:szCs w:val="22"/>
          <w:lang w:eastAsia="sk-SK"/>
        </w:rPr>
        <w:t xml:space="preserve">, D. SOPKOVÁ. </w:t>
      </w:r>
      <w:r w:rsidRPr="00D149EB">
        <w:rPr>
          <w:rFonts w:ascii="Calibri" w:hAnsi="Calibri" w:cs="Calibri"/>
          <w:sz w:val="22"/>
          <w:szCs w:val="22"/>
          <w:lang w:eastAsia="sk-SK"/>
        </w:rPr>
        <w:t>Suicide by sharp force associated with major self-mutilation and self-cannibalism</w:t>
      </w:r>
      <w:r>
        <w:rPr>
          <w:rFonts w:ascii="Calibri" w:hAnsi="Calibri" w:cs="Calibri"/>
          <w:sz w:val="22"/>
          <w:szCs w:val="22"/>
          <w:lang w:eastAsia="sk-SK"/>
        </w:rPr>
        <w:t xml:space="preserve">. </w:t>
      </w:r>
      <w:r w:rsidRPr="00D149EB">
        <w:rPr>
          <w:rFonts w:ascii="Calibri" w:hAnsi="Calibri" w:cs="Calibri"/>
          <w:i/>
          <w:sz w:val="22"/>
          <w:szCs w:val="22"/>
          <w:lang w:eastAsia="sk-SK"/>
        </w:rPr>
        <w:t>Forensic Science, Medicine and Pathology</w:t>
      </w:r>
      <w:r>
        <w:rPr>
          <w:rFonts w:ascii="Calibri" w:hAnsi="Calibri" w:cs="Calibri"/>
          <w:sz w:val="22"/>
          <w:szCs w:val="22"/>
          <w:lang w:eastAsia="sk-SK"/>
        </w:rPr>
        <w:t xml:space="preserve">. </w:t>
      </w:r>
    </w:p>
    <w:p w:rsidR="00BA120A" w:rsidRPr="00D149EB" w:rsidRDefault="00BA120A" w:rsidP="00BA120A">
      <w:pPr>
        <w:ind w:left="-142"/>
        <w:rPr>
          <w:rFonts w:ascii="Calibri" w:hAnsi="Calibri" w:cs="Calibri"/>
          <w:sz w:val="22"/>
          <w:szCs w:val="22"/>
          <w:lang w:eastAsia="sk-SK"/>
        </w:rPr>
      </w:pPr>
      <w:r w:rsidRPr="00D149EB">
        <w:rPr>
          <w:rFonts w:ascii="Calibri" w:hAnsi="Calibri" w:cs="Calibri"/>
          <w:sz w:val="22"/>
          <w:szCs w:val="22"/>
          <w:lang w:eastAsia="sk-SK"/>
        </w:rPr>
        <w:t xml:space="preserve">2024, </w:t>
      </w:r>
      <w:r>
        <w:rPr>
          <w:rFonts w:ascii="Calibri" w:hAnsi="Calibri" w:cs="Calibri"/>
          <w:sz w:val="22"/>
          <w:szCs w:val="22"/>
          <w:lang w:eastAsia="sk-SK"/>
        </w:rPr>
        <w:t xml:space="preserve">20(4), </w:t>
      </w:r>
      <w:r w:rsidRPr="00D149EB">
        <w:rPr>
          <w:rFonts w:ascii="Calibri" w:hAnsi="Calibri" w:cs="Calibri"/>
          <w:sz w:val="22"/>
          <w:szCs w:val="22"/>
          <w:lang w:eastAsia="sk-SK"/>
        </w:rPr>
        <w:t>1538-1542. ISSN 1556-2891.</w:t>
      </w:r>
    </w:p>
    <w:p w:rsidR="00BA120A" w:rsidRDefault="00BA120A" w:rsidP="00BA120A">
      <w:pPr>
        <w:ind w:left="-142"/>
        <w:rPr>
          <w:rFonts w:ascii="Calibri" w:hAnsi="Calibri" w:cs="Calibri"/>
          <w:sz w:val="22"/>
          <w:szCs w:val="22"/>
          <w:lang w:eastAsia="sk-SK"/>
        </w:rPr>
      </w:pPr>
    </w:p>
    <w:p w:rsidR="00BA120A" w:rsidRPr="002104AC" w:rsidRDefault="00BA120A" w:rsidP="00BA120A">
      <w:pPr>
        <w:ind w:left="-142"/>
        <w:rPr>
          <w:rFonts w:ascii="Calibri" w:hAnsi="Calibri" w:cs="Calibri"/>
          <w:sz w:val="22"/>
          <w:szCs w:val="22"/>
          <w:lang w:eastAsia="sk-SK"/>
        </w:rPr>
      </w:pPr>
      <w:r w:rsidRPr="002104AC">
        <w:rPr>
          <w:rFonts w:ascii="Calibri" w:hAnsi="Calibri" w:cs="Calibri"/>
          <w:sz w:val="22"/>
          <w:szCs w:val="22"/>
          <w:lang w:eastAsia="sk-SK"/>
        </w:rPr>
        <w:t>FARKAŠOVÁ IANNACCONE, S</w:t>
      </w:r>
      <w:r>
        <w:rPr>
          <w:rFonts w:ascii="Calibri" w:hAnsi="Calibri" w:cs="Calibri"/>
          <w:sz w:val="22"/>
          <w:szCs w:val="22"/>
          <w:lang w:eastAsia="sk-SK"/>
        </w:rPr>
        <w:t>., I.</w:t>
      </w:r>
      <w:r w:rsidRPr="002104AC">
        <w:rPr>
          <w:rFonts w:ascii="Calibri" w:hAnsi="Calibri" w:cs="Calibri"/>
          <w:sz w:val="22"/>
          <w:szCs w:val="22"/>
          <w:lang w:eastAsia="sk-SK"/>
        </w:rPr>
        <w:t xml:space="preserve"> KHOLOVÁ, </w:t>
      </w:r>
      <w:r>
        <w:rPr>
          <w:rFonts w:ascii="Calibri" w:hAnsi="Calibri" w:cs="Calibri"/>
          <w:sz w:val="22"/>
          <w:szCs w:val="22"/>
          <w:lang w:eastAsia="sk-SK"/>
        </w:rPr>
        <w:t>A.</w:t>
      </w:r>
      <w:r w:rsidRPr="002104AC">
        <w:rPr>
          <w:rFonts w:ascii="Calibri" w:hAnsi="Calibri" w:cs="Calibri"/>
          <w:sz w:val="22"/>
          <w:szCs w:val="22"/>
          <w:lang w:eastAsia="sk-SK"/>
        </w:rPr>
        <w:t xml:space="preserve"> GINELLIOVÁ,</w:t>
      </w:r>
      <w:r>
        <w:rPr>
          <w:rFonts w:ascii="Calibri" w:hAnsi="Calibri" w:cs="Calibri"/>
          <w:sz w:val="22"/>
          <w:szCs w:val="22"/>
          <w:lang w:eastAsia="sk-SK"/>
        </w:rPr>
        <w:t xml:space="preserve"> L.</w:t>
      </w:r>
      <w:r w:rsidRPr="002104AC">
        <w:rPr>
          <w:rFonts w:ascii="Calibri" w:hAnsi="Calibri" w:cs="Calibri"/>
          <w:sz w:val="22"/>
          <w:szCs w:val="22"/>
          <w:lang w:eastAsia="sk-SK"/>
        </w:rPr>
        <w:t xml:space="preserve"> FRÖHLICHOVÁ, </w:t>
      </w:r>
      <w:r>
        <w:rPr>
          <w:rFonts w:ascii="Calibri" w:hAnsi="Calibri" w:cs="Calibri"/>
          <w:sz w:val="22"/>
          <w:szCs w:val="22"/>
          <w:lang w:eastAsia="sk-SK"/>
        </w:rPr>
        <w:t>D.</w:t>
      </w:r>
      <w:r w:rsidRPr="002104AC">
        <w:rPr>
          <w:rFonts w:ascii="Calibri" w:hAnsi="Calibri" w:cs="Calibri"/>
          <w:sz w:val="22"/>
          <w:szCs w:val="22"/>
          <w:lang w:eastAsia="sk-SK"/>
        </w:rPr>
        <w:t xml:space="preserve"> FARKAŠ</w:t>
      </w:r>
      <w:r>
        <w:rPr>
          <w:rFonts w:ascii="Calibri" w:hAnsi="Calibri" w:cs="Calibri"/>
          <w:sz w:val="22"/>
          <w:szCs w:val="22"/>
          <w:lang w:eastAsia="sk-SK"/>
        </w:rPr>
        <w:t>.</w:t>
      </w:r>
      <w:r w:rsidRPr="002104AC">
        <w:rPr>
          <w:rFonts w:ascii="Calibri" w:hAnsi="Calibri" w:cs="Calibri"/>
          <w:sz w:val="22"/>
          <w:szCs w:val="22"/>
          <w:lang w:eastAsia="sk-SK"/>
        </w:rPr>
        <w:t xml:space="preserve"> Segmental arterial mediolysis leading to spontaneous rupture of splenic artery an</w:t>
      </w:r>
      <w:r>
        <w:rPr>
          <w:rFonts w:ascii="Calibri" w:hAnsi="Calibri" w:cs="Calibri"/>
          <w:sz w:val="22"/>
          <w:szCs w:val="22"/>
          <w:lang w:eastAsia="sk-SK"/>
        </w:rPr>
        <w:t xml:space="preserve">d fatal hemorrhage </w:t>
      </w:r>
      <w:r>
        <w:rPr>
          <w:rFonts w:ascii="Calibri" w:hAnsi="Calibri" w:cs="Calibri"/>
          <w:sz w:val="22"/>
          <w:szCs w:val="22"/>
          <w:lang w:eastAsia="sk-SK"/>
        </w:rPr>
        <w:br/>
        <w:t xml:space="preserve">in pregnancy. </w:t>
      </w:r>
      <w:r w:rsidRPr="008B5484">
        <w:rPr>
          <w:rFonts w:ascii="Calibri" w:hAnsi="Calibri" w:cs="Calibri"/>
          <w:i/>
          <w:sz w:val="22"/>
          <w:szCs w:val="22"/>
          <w:lang w:eastAsia="sk-SK"/>
        </w:rPr>
        <w:t>Cardiovascular Pathology.</w:t>
      </w:r>
      <w:r>
        <w:rPr>
          <w:rFonts w:ascii="Calibri" w:hAnsi="Calibri" w:cs="Calibri"/>
          <w:sz w:val="22"/>
          <w:szCs w:val="22"/>
          <w:lang w:eastAsia="sk-SK"/>
        </w:rPr>
        <w:t xml:space="preserve"> 2024, 71, 1-4.</w:t>
      </w:r>
      <w:r w:rsidRPr="002104AC">
        <w:rPr>
          <w:rFonts w:ascii="Calibri" w:hAnsi="Calibri" w:cs="Calibri"/>
          <w:sz w:val="22"/>
          <w:szCs w:val="22"/>
          <w:lang w:eastAsia="sk-SK"/>
        </w:rPr>
        <w:t xml:space="preserve"> ISSN 1054-8807. </w:t>
      </w:r>
    </w:p>
    <w:p w:rsidR="00BA120A" w:rsidRDefault="00BA120A" w:rsidP="00BA120A">
      <w:pPr>
        <w:autoSpaceDE w:val="0"/>
        <w:autoSpaceDN w:val="0"/>
        <w:adjustRightInd w:val="0"/>
        <w:spacing w:line="276" w:lineRule="auto"/>
        <w:ind w:right="-284"/>
        <w:jc w:val="left"/>
        <w:rPr>
          <w:rFonts w:ascii="Calibri" w:hAnsi="Calibri" w:cs="Calibri"/>
          <w:sz w:val="22"/>
          <w:szCs w:val="22"/>
          <w:lang w:eastAsia="sk-SK"/>
        </w:rPr>
      </w:pPr>
    </w:p>
    <w:p w:rsidR="00BA120A" w:rsidRPr="00EF4ECF" w:rsidRDefault="00BA120A" w:rsidP="00BA120A">
      <w:pPr>
        <w:autoSpaceDE w:val="0"/>
        <w:autoSpaceDN w:val="0"/>
        <w:adjustRightInd w:val="0"/>
        <w:spacing w:line="276" w:lineRule="auto"/>
        <w:ind w:left="-142" w:right="-284"/>
        <w:jc w:val="left"/>
        <w:rPr>
          <w:rFonts w:ascii="Calibri" w:hAnsi="Calibri" w:cs="Calibri"/>
          <w:color w:val="000000"/>
          <w:sz w:val="22"/>
          <w:szCs w:val="22"/>
        </w:rPr>
      </w:pPr>
      <w:r w:rsidRPr="00EF4ECF">
        <w:rPr>
          <w:rFonts w:ascii="Calibri" w:hAnsi="Calibri" w:cs="Calibri"/>
          <w:sz w:val="22"/>
          <w:szCs w:val="22"/>
          <w:lang w:eastAsia="sk-SK"/>
        </w:rPr>
        <w:t>FARKAŠOVÁ IANNACCONE, S</w:t>
      </w:r>
      <w:r>
        <w:rPr>
          <w:rFonts w:ascii="Calibri" w:hAnsi="Calibri" w:cs="Calibri"/>
          <w:sz w:val="22"/>
          <w:szCs w:val="22"/>
          <w:lang w:eastAsia="sk-SK"/>
        </w:rPr>
        <w:t xml:space="preserve">., T. </w:t>
      </w:r>
      <w:r w:rsidRPr="00EF4ECF">
        <w:rPr>
          <w:rFonts w:ascii="Calibri" w:hAnsi="Calibri" w:cs="Calibri"/>
          <w:sz w:val="22"/>
          <w:szCs w:val="22"/>
          <w:lang w:eastAsia="sk-SK"/>
        </w:rPr>
        <w:t>PORUBÄN,</w:t>
      </w:r>
      <w:r>
        <w:rPr>
          <w:rFonts w:ascii="Calibri" w:hAnsi="Calibri" w:cs="Calibri"/>
          <w:sz w:val="22"/>
          <w:szCs w:val="22"/>
          <w:lang w:eastAsia="sk-SK"/>
        </w:rPr>
        <w:t xml:space="preserve"> A.</w:t>
      </w:r>
      <w:r w:rsidRPr="00EF4ECF">
        <w:rPr>
          <w:rFonts w:ascii="Calibri" w:hAnsi="Calibri" w:cs="Calibri"/>
          <w:sz w:val="22"/>
          <w:szCs w:val="22"/>
          <w:lang w:eastAsia="sk-SK"/>
        </w:rPr>
        <w:t xml:space="preserve"> GINELLIOVÁ, </w:t>
      </w:r>
      <w:r>
        <w:rPr>
          <w:rFonts w:ascii="Calibri" w:hAnsi="Calibri" w:cs="Calibri"/>
          <w:sz w:val="22"/>
          <w:szCs w:val="22"/>
          <w:lang w:eastAsia="sk-SK"/>
        </w:rPr>
        <w:t>D.</w:t>
      </w:r>
      <w:r w:rsidRPr="00EF4ECF">
        <w:rPr>
          <w:rFonts w:ascii="Calibri" w:hAnsi="Calibri" w:cs="Calibri"/>
          <w:sz w:val="22"/>
          <w:szCs w:val="22"/>
          <w:lang w:eastAsia="sk-SK"/>
        </w:rPr>
        <w:t xml:space="preserve"> SOPKOVÁ, </w:t>
      </w:r>
      <w:r>
        <w:rPr>
          <w:rFonts w:ascii="Calibri" w:hAnsi="Calibri" w:cs="Calibri"/>
          <w:sz w:val="22"/>
          <w:szCs w:val="22"/>
          <w:lang w:eastAsia="sk-SK"/>
        </w:rPr>
        <w:t>P.</w:t>
      </w:r>
      <w:r w:rsidRPr="00EF4ECF">
        <w:rPr>
          <w:rFonts w:ascii="Calibri" w:hAnsi="Calibri" w:cs="Calibri"/>
          <w:sz w:val="22"/>
          <w:szCs w:val="22"/>
          <w:lang w:eastAsia="sk-SK"/>
        </w:rPr>
        <w:t xml:space="preserve"> BOHUŠ, </w:t>
      </w:r>
      <w:r>
        <w:rPr>
          <w:rFonts w:ascii="Calibri" w:hAnsi="Calibri" w:cs="Calibri"/>
          <w:sz w:val="22"/>
          <w:szCs w:val="22"/>
          <w:lang w:eastAsia="sk-SK"/>
        </w:rPr>
        <w:t>D.</w:t>
      </w:r>
      <w:r w:rsidRPr="00EF4ECF">
        <w:rPr>
          <w:rFonts w:ascii="Calibri" w:hAnsi="Calibri" w:cs="Calibri"/>
          <w:sz w:val="22"/>
          <w:szCs w:val="22"/>
          <w:lang w:eastAsia="sk-SK"/>
        </w:rPr>
        <w:t xml:space="preserve"> FARKAŠ</w:t>
      </w:r>
      <w:r>
        <w:rPr>
          <w:rFonts w:ascii="Calibri" w:hAnsi="Calibri" w:cs="Calibri"/>
          <w:sz w:val="22"/>
          <w:szCs w:val="22"/>
          <w:lang w:eastAsia="sk-SK"/>
        </w:rPr>
        <w:t>.</w:t>
      </w:r>
      <w:r w:rsidRPr="00EF4ECF">
        <w:rPr>
          <w:rFonts w:ascii="Calibri" w:hAnsi="Calibri" w:cs="Calibri"/>
          <w:sz w:val="22"/>
          <w:szCs w:val="22"/>
          <w:lang w:eastAsia="sk-SK"/>
        </w:rPr>
        <w:t xml:space="preserve"> </w:t>
      </w:r>
    </w:p>
    <w:p w:rsidR="00BA120A" w:rsidRPr="00EF4ECF" w:rsidRDefault="00BA120A" w:rsidP="00BA120A">
      <w:pPr>
        <w:autoSpaceDE w:val="0"/>
        <w:autoSpaceDN w:val="0"/>
        <w:adjustRightInd w:val="0"/>
        <w:spacing w:line="276" w:lineRule="auto"/>
        <w:ind w:left="-142" w:right="-284"/>
        <w:jc w:val="left"/>
        <w:rPr>
          <w:rFonts w:ascii="Calibri" w:hAnsi="Calibri" w:cs="Calibri"/>
          <w:sz w:val="22"/>
          <w:szCs w:val="22"/>
          <w:lang w:eastAsia="sk-SK"/>
        </w:rPr>
      </w:pPr>
      <w:r w:rsidRPr="00EF4ECF">
        <w:rPr>
          <w:rFonts w:ascii="Calibri" w:hAnsi="Calibri" w:cs="Calibri"/>
          <w:sz w:val="22"/>
          <w:szCs w:val="22"/>
          <w:lang w:eastAsia="sk-SK"/>
        </w:rPr>
        <w:lastRenderedPageBreak/>
        <w:t>Hemoragická perikardiálna efúzia po odstránení perikardiálneho drénu pri penetrujúcom aterosklerotickom vrede ascendentnej aorty s pseudoaneuryzmou -</w:t>
      </w:r>
      <w:r>
        <w:rPr>
          <w:rFonts w:ascii="Calibri" w:hAnsi="Calibri" w:cs="Calibri"/>
          <w:sz w:val="22"/>
          <w:szCs w:val="22"/>
          <w:lang w:eastAsia="sk-SK"/>
        </w:rPr>
        <w:t xml:space="preserve"> </w:t>
      </w:r>
      <w:r w:rsidRPr="00EF4ECF">
        <w:rPr>
          <w:rFonts w:ascii="Calibri" w:hAnsi="Calibri" w:cs="Calibri"/>
          <w:sz w:val="22"/>
          <w:szCs w:val="22"/>
          <w:lang w:eastAsia="sk-SK"/>
        </w:rPr>
        <w:t xml:space="preserve">kazuistika a prehľad literatúry. </w:t>
      </w:r>
      <w:r w:rsidRPr="00EF4ECF">
        <w:rPr>
          <w:rFonts w:ascii="Calibri" w:hAnsi="Calibri" w:cs="Calibri"/>
          <w:i/>
          <w:sz w:val="22"/>
          <w:szCs w:val="22"/>
          <w:lang w:eastAsia="sk-SK"/>
        </w:rPr>
        <w:t>Intervenční a akutní kardiologie</w:t>
      </w:r>
      <w:r w:rsidRPr="00EF4ECF">
        <w:rPr>
          <w:rFonts w:ascii="Calibri" w:hAnsi="Calibri" w:cs="Calibri"/>
          <w:sz w:val="22"/>
          <w:szCs w:val="22"/>
          <w:lang w:eastAsia="sk-SK"/>
        </w:rPr>
        <w:t xml:space="preserve">. </w:t>
      </w:r>
      <w:r>
        <w:rPr>
          <w:rFonts w:ascii="Calibri" w:hAnsi="Calibri" w:cs="Calibri"/>
          <w:sz w:val="22"/>
          <w:szCs w:val="22"/>
          <w:lang w:eastAsia="sk-SK"/>
        </w:rPr>
        <w:t>2024, 23(1), 38-42.</w:t>
      </w:r>
      <w:r w:rsidRPr="00EF4ECF">
        <w:rPr>
          <w:rFonts w:ascii="Calibri" w:hAnsi="Calibri" w:cs="Calibri"/>
          <w:sz w:val="22"/>
          <w:szCs w:val="22"/>
          <w:lang w:eastAsia="sk-SK"/>
        </w:rPr>
        <w:t xml:space="preserve"> ISSN 1213-807X.  </w:t>
      </w:r>
    </w:p>
    <w:p w:rsidR="00BA120A" w:rsidRDefault="00BA120A" w:rsidP="00BA120A">
      <w:pPr>
        <w:jc w:val="left"/>
        <w:rPr>
          <w:rFonts w:ascii="Calibri" w:hAnsi="Calibri" w:cs="Calibri"/>
          <w:b/>
          <w:sz w:val="22"/>
          <w:szCs w:val="22"/>
        </w:rPr>
      </w:pPr>
    </w:p>
    <w:p w:rsidR="00BA120A" w:rsidRPr="00EF4ECF" w:rsidRDefault="00BA120A" w:rsidP="00BA120A">
      <w:pPr>
        <w:ind w:left="-142"/>
        <w:jc w:val="left"/>
        <w:rPr>
          <w:rFonts w:ascii="Calibri" w:hAnsi="Calibri" w:cs="Calibri"/>
          <w:b/>
          <w:sz w:val="22"/>
          <w:szCs w:val="22"/>
        </w:rPr>
      </w:pPr>
      <w:r w:rsidRPr="00E45BFE">
        <w:rPr>
          <w:rFonts w:ascii="Calibri" w:hAnsi="Calibri" w:cs="Calibri"/>
          <w:sz w:val="22"/>
          <w:szCs w:val="22"/>
          <w:lang w:eastAsia="sk-SK"/>
        </w:rPr>
        <w:t>FARKAŠOVÁ IANNACCONE, S</w:t>
      </w:r>
      <w:r>
        <w:rPr>
          <w:rFonts w:ascii="Calibri" w:hAnsi="Calibri" w:cs="Calibri"/>
          <w:sz w:val="22"/>
          <w:szCs w:val="22"/>
          <w:lang w:eastAsia="sk-SK"/>
        </w:rPr>
        <w:t>, D.</w:t>
      </w:r>
      <w:r w:rsidRPr="00E45BFE">
        <w:rPr>
          <w:rFonts w:ascii="Calibri" w:hAnsi="Calibri" w:cs="Calibri"/>
          <w:sz w:val="22"/>
          <w:szCs w:val="22"/>
          <w:lang w:eastAsia="sk-SK"/>
        </w:rPr>
        <w:t xml:space="preserve"> FARKAŠ, </w:t>
      </w:r>
      <w:r>
        <w:rPr>
          <w:rFonts w:ascii="Calibri" w:hAnsi="Calibri" w:cs="Calibri"/>
          <w:sz w:val="22"/>
          <w:szCs w:val="22"/>
          <w:lang w:eastAsia="sk-SK"/>
        </w:rPr>
        <w:t xml:space="preserve">A. </w:t>
      </w:r>
      <w:r w:rsidRPr="00E45BFE">
        <w:rPr>
          <w:rFonts w:ascii="Calibri" w:hAnsi="Calibri" w:cs="Calibri"/>
          <w:sz w:val="22"/>
          <w:szCs w:val="22"/>
          <w:lang w:eastAsia="sk-SK"/>
        </w:rPr>
        <w:t>GINELLIOVÁ</w:t>
      </w:r>
      <w:r>
        <w:rPr>
          <w:rFonts w:ascii="Calibri" w:hAnsi="Calibri" w:cs="Calibri"/>
          <w:sz w:val="22"/>
          <w:szCs w:val="22"/>
          <w:lang w:eastAsia="sk-SK"/>
        </w:rPr>
        <w:t xml:space="preserve">. </w:t>
      </w:r>
      <w:r w:rsidRPr="00E45BFE">
        <w:rPr>
          <w:rFonts w:ascii="Calibri" w:hAnsi="Calibri" w:cs="Calibri"/>
          <w:sz w:val="22"/>
          <w:szCs w:val="22"/>
          <w:lang w:eastAsia="sk-SK"/>
        </w:rPr>
        <w:t>Positional asphyxia: accidental death due to head- down position in a badger sett.</w:t>
      </w:r>
      <w:r>
        <w:rPr>
          <w:rFonts w:ascii="Calibri" w:hAnsi="Calibri" w:cs="Calibri"/>
          <w:sz w:val="22"/>
          <w:szCs w:val="22"/>
          <w:lang w:eastAsia="sk-SK"/>
        </w:rPr>
        <w:t xml:space="preserve"> </w:t>
      </w:r>
      <w:r w:rsidRPr="008B5484">
        <w:rPr>
          <w:rFonts w:ascii="Calibri" w:hAnsi="Calibri" w:cs="Calibri"/>
          <w:i/>
          <w:sz w:val="22"/>
          <w:szCs w:val="22"/>
          <w:lang w:eastAsia="sk-SK"/>
        </w:rPr>
        <w:t>Česko-slovenská patologie a Soudní lékařství</w:t>
      </w:r>
      <w:r w:rsidRPr="00E45BFE">
        <w:rPr>
          <w:rFonts w:ascii="Calibri" w:hAnsi="Calibri" w:cs="Calibri"/>
          <w:sz w:val="22"/>
          <w:szCs w:val="22"/>
          <w:lang w:eastAsia="sk-SK"/>
        </w:rPr>
        <w:t xml:space="preserve">. </w:t>
      </w:r>
      <w:r>
        <w:rPr>
          <w:rFonts w:ascii="Calibri" w:hAnsi="Calibri" w:cs="Calibri"/>
          <w:sz w:val="22"/>
          <w:szCs w:val="22"/>
          <w:lang w:eastAsia="sk-SK"/>
        </w:rPr>
        <w:t>2024, 69(2), 20-22.</w:t>
      </w:r>
      <w:r w:rsidRPr="00E45BFE">
        <w:rPr>
          <w:rFonts w:ascii="Calibri" w:hAnsi="Calibri" w:cs="Calibri"/>
          <w:sz w:val="22"/>
          <w:szCs w:val="22"/>
          <w:lang w:eastAsia="sk-SK"/>
        </w:rPr>
        <w:t xml:space="preserve"> ISSN 1210-7875. </w:t>
      </w:r>
    </w:p>
    <w:p w:rsidR="00BA120A" w:rsidRDefault="00BA120A" w:rsidP="00BA120A">
      <w:pPr>
        <w:ind w:left="-142"/>
        <w:jc w:val="left"/>
        <w:rPr>
          <w:rFonts w:ascii="Calibri" w:hAnsi="Calibri" w:cs="Calibri"/>
          <w:sz w:val="22"/>
          <w:szCs w:val="22"/>
          <w:lang w:eastAsia="sk-SK"/>
        </w:rPr>
      </w:pPr>
    </w:p>
    <w:p w:rsidR="00BA120A" w:rsidRPr="002104AC" w:rsidRDefault="00BA120A" w:rsidP="00BA120A">
      <w:pPr>
        <w:ind w:left="-142"/>
        <w:jc w:val="left"/>
        <w:rPr>
          <w:rFonts w:ascii="Calibri" w:hAnsi="Calibri" w:cs="Calibri"/>
          <w:sz w:val="22"/>
          <w:szCs w:val="22"/>
          <w:lang w:eastAsia="sk-SK"/>
        </w:rPr>
      </w:pPr>
      <w:r w:rsidRPr="002104AC">
        <w:rPr>
          <w:rFonts w:ascii="Calibri" w:hAnsi="Calibri" w:cs="Calibri"/>
          <w:sz w:val="22"/>
          <w:szCs w:val="22"/>
          <w:lang w:eastAsia="sk-SK"/>
        </w:rPr>
        <w:t>IHNÁT RUDINSKÁ, L</w:t>
      </w:r>
      <w:r>
        <w:rPr>
          <w:rFonts w:ascii="Calibri" w:hAnsi="Calibri" w:cs="Calibri"/>
          <w:sz w:val="22"/>
          <w:szCs w:val="22"/>
          <w:lang w:eastAsia="sk-SK"/>
        </w:rPr>
        <w:t>., P.</w:t>
      </w:r>
      <w:r w:rsidRPr="002104AC">
        <w:rPr>
          <w:rFonts w:ascii="Calibri" w:hAnsi="Calibri" w:cs="Calibri"/>
          <w:sz w:val="22"/>
          <w:szCs w:val="22"/>
          <w:lang w:eastAsia="sk-SK"/>
        </w:rPr>
        <w:t xml:space="preserve"> DELONGOVÁ, </w:t>
      </w:r>
      <w:r>
        <w:rPr>
          <w:rFonts w:ascii="Calibri" w:hAnsi="Calibri" w:cs="Calibri"/>
          <w:sz w:val="22"/>
          <w:szCs w:val="22"/>
          <w:lang w:eastAsia="sk-SK"/>
        </w:rPr>
        <w:t>J.</w:t>
      </w:r>
      <w:r w:rsidRPr="002104AC">
        <w:rPr>
          <w:rFonts w:ascii="Calibri" w:hAnsi="Calibri" w:cs="Calibri"/>
          <w:sz w:val="22"/>
          <w:szCs w:val="22"/>
          <w:lang w:eastAsia="sk-SK"/>
        </w:rPr>
        <w:t xml:space="preserve"> VACULOVÁ, </w:t>
      </w:r>
      <w:r>
        <w:rPr>
          <w:rFonts w:ascii="Calibri" w:hAnsi="Calibri" w:cs="Calibri"/>
          <w:sz w:val="22"/>
          <w:szCs w:val="22"/>
          <w:lang w:eastAsia="sk-SK"/>
        </w:rPr>
        <w:t>S.</w:t>
      </w:r>
      <w:r w:rsidRPr="002104AC">
        <w:rPr>
          <w:rFonts w:ascii="Calibri" w:hAnsi="Calibri" w:cs="Calibri"/>
          <w:sz w:val="22"/>
          <w:szCs w:val="22"/>
          <w:lang w:eastAsia="sk-SK"/>
        </w:rPr>
        <w:t xml:space="preserve"> FARKAŠOVÁ IANNACCONE, </w:t>
      </w:r>
      <w:r>
        <w:rPr>
          <w:rFonts w:ascii="Calibri" w:hAnsi="Calibri" w:cs="Calibri"/>
          <w:sz w:val="22"/>
          <w:szCs w:val="22"/>
          <w:lang w:eastAsia="sk-SK"/>
        </w:rPr>
        <w:t>L.</w:t>
      </w:r>
      <w:r w:rsidRPr="002104AC">
        <w:rPr>
          <w:rFonts w:ascii="Calibri" w:hAnsi="Calibri" w:cs="Calibri"/>
          <w:sz w:val="22"/>
          <w:szCs w:val="22"/>
          <w:lang w:eastAsia="sk-SK"/>
        </w:rPr>
        <w:t xml:space="preserve"> TULINSKÝ, </w:t>
      </w:r>
      <w:r>
        <w:rPr>
          <w:rFonts w:ascii="Calibri" w:hAnsi="Calibri" w:cs="Calibri"/>
          <w:sz w:val="22"/>
          <w:szCs w:val="22"/>
          <w:lang w:eastAsia="sk-SK"/>
        </w:rPr>
        <w:br/>
        <w:t>P.</w:t>
      </w:r>
      <w:r w:rsidRPr="002104AC">
        <w:rPr>
          <w:rFonts w:ascii="Calibri" w:hAnsi="Calibri" w:cs="Calibri"/>
          <w:sz w:val="22"/>
          <w:szCs w:val="22"/>
          <w:lang w:eastAsia="sk-SK"/>
        </w:rPr>
        <w:t xml:space="preserve"> IHNÁ</w:t>
      </w:r>
      <w:r>
        <w:rPr>
          <w:rFonts w:ascii="Calibri" w:hAnsi="Calibri" w:cs="Calibri"/>
          <w:sz w:val="22"/>
          <w:szCs w:val="22"/>
          <w:lang w:eastAsia="sk-SK"/>
        </w:rPr>
        <w:t xml:space="preserve">T. </w:t>
      </w:r>
      <w:r w:rsidRPr="002104AC">
        <w:rPr>
          <w:rFonts w:ascii="Calibri" w:hAnsi="Calibri" w:cs="Calibri"/>
          <w:sz w:val="22"/>
          <w:szCs w:val="22"/>
          <w:lang w:eastAsia="sk-SK"/>
        </w:rPr>
        <w:t>Pulmonary fat embolism in non-survivors afte</w:t>
      </w:r>
      <w:r>
        <w:rPr>
          <w:rFonts w:ascii="Calibri" w:hAnsi="Calibri" w:cs="Calibri"/>
          <w:sz w:val="22"/>
          <w:szCs w:val="22"/>
          <w:lang w:eastAsia="sk-SK"/>
        </w:rPr>
        <w:t>r cardiopulmonary resuscitation.</w:t>
      </w:r>
      <w:r w:rsidRPr="002104AC">
        <w:rPr>
          <w:rFonts w:ascii="Calibri" w:hAnsi="Calibri" w:cs="Calibri"/>
          <w:sz w:val="22"/>
          <w:szCs w:val="22"/>
          <w:lang w:eastAsia="sk-SK"/>
        </w:rPr>
        <w:t xml:space="preserve"> </w:t>
      </w:r>
      <w:r w:rsidRPr="008B5484">
        <w:rPr>
          <w:rFonts w:ascii="Calibri" w:hAnsi="Calibri" w:cs="Calibri"/>
          <w:i/>
          <w:sz w:val="22"/>
          <w:szCs w:val="22"/>
          <w:lang w:eastAsia="sk-SK"/>
        </w:rPr>
        <w:t>Forensic Science International.</w:t>
      </w:r>
      <w:r w:rsidRPr="002104AC">
        <w:rPr>
          <w:rFonts w:ascii="Calibri" w:hAnsi="Calibri" w:cs="Calibri"/>
          <w:sz w:val="22"/>
          <w:szCs w:val="22"/>
          <w:lang w:eastAsia="sk-SK"/>
        </w:rPr>
        <w:t xml:space="preserve"> </w:t>
      </w:r>
      <w:r>
        <w:rPr>
          <w:rFonts w:ascii="Calibri" w:hAnsi="Calibri" w:cs="Calibri"/>
          <w:sz w:val="22"/>
          <w:szCs w:val="22"/>
          <w:lang w:eastAsia="sk-SK"/>
        </w:rPr>
        <w:t>2024, 357, 1-4.</w:t>
      </w:r>
      <w:r w:rsidRPr="002104AC">
        <w:rPr>
          <w:rFonts w:ascii="Calibri" w:hAnsi="Calibri" w:cs="Calibri"/>
          <w:sz w:val="22"/>
          <w:szCs w:val="22"/>
          <w:lang w:eastAsia="sk-SK"/>
        </w:rPr>
        <w:t xml:space="preserve"> ISSN 1872-6283.  </w:t>
      </w:r>
    </w:p>
    <w:p w:rsidR="00BA120A" w:rsidRPr="002104AC" w:rsidRDefault="00BA120A" w:rsidP="00BA120A">
      <w:pPr>
        <w:ind w:left="-142"/>
        <w:rPr>
          <w:rFonts w:ascii="Calibri" w:hAnsi="Calibri" w:cs="Calibri"/>
          <w:sz w:val="22"/>
          <w:szCs w:val="22"/>
          <w:lang w:eastAsia="sk-SK"/>
        </w:rPr>
      </w:pPr>
    </w:p>
    <w:p w:rsidR="00BA120A" w:rsidRDefault="00BA120A" w:rsidP="00BA120A">
      <w:pPr>
        <w:ind w:left="-142"/>
        <w:jc w:val="left"/>
        <w:rPr>
          <w:rFonts w:ascii="Calibri" w:hAnsi="Calibri" w:cs="Calibri"/>
          <w:sz w:val="22"/>
          <w:szCs w:val="22"/>
          <w:lang w:eastAsia="sk-SK"/>
        </w:rPr>
      </w:pPr>
      <w:r w:rsidRPr="002104AC">
        <w:rPr>
          <w:rFonts w:ascii="Calibri" w:hAnsi="Calibri" w:cs="Calibri"/>
          <w:sz w:val="22"/>
          <w:szCs w:val="22"/>
          <w:lang w:eastAsia="sk-SK"/>
        </w:rPr>
        <w:t>KALANIN, R</w:t>
      </w:r>
      <w:r>
        <w:rPr>
          <w:rFonts w:ascii="Calibri" w:hAnsi="Calibri" w:cs="Calibri"/>
          <w:sz w:val="22"/>
          <w:szCs w:val="22"/>
          <w:lang w:eastAsia="sk-SK"/>
        </w:rPr>
        <w:t>., T.</w:t>
      </w:r>
      <w:r w:rsidRPr="002104AC">
        <w:rPr>
          <w:rFonts w:ascii="Calibri" w:hAnsi="Calibri" w:cs="Calibri"/>
          <w:sz w:val="22"/>
          <w:szCs w:val="22"/>
          <w:lang w:eastAsia="sk-SK"/>
        </w:rPr>
        <w:t xml:space="preserve"> GAJDZIK,</w:t>
      </w:r>
      <w:r>
        <w:rPr>
          <w:rFonts w:ascii="Calibri" w:hAnsi="Calibri" w:cs="Calibri"/>
          <w:sz w:val="22"/>
          <w:szCs w:val="22"/>
          <w:lang w:eastAsia="sk-SK"/>
        </w:rPr>
        <w:t xml:space="preserve"> J.</w:t>
      </w:r>
      <w:r w:rsidRPr="002104AC">
        <w:rPr>
          <w:rFonts w:ascii="Calibri" w:hAnsi="Calibri" w:cs="Calibri"/>
          <w:sz w:val="22"/>
          <w:szCs w:val="22"/>
          <w:lang w:eastAsia="sk-SK"/>
        </w:rPr>
        <w:t xml:space="preserve"> KAŤUCHOVÁ, </w:t>
      </w:r>
      <w:r>
        <w:rPr>
          <w:rFonts w:ascii="Calibri" w:hAnsi="Calibri" w:cs="Calibri"/>
          <w:sz w:val="22"/>
          <w:szCs w:val="22"/>
          <w:lang w:eastAsia="sk-SK"/>
        </w:rPr>
        <w:t>S.</w:t>
      </w:r>
      <w:r w:rsidRPr="002104AC">
        <w:rPr>
          <w:rFonts w:ascii="Calibri" w:hAnsi="Calibri" w:cs="Calibri"/>
          <w:sz w:val="22"/>
          <w:szCs w:val="22"/>
          <w:lang w:eastAsia="sk-SK"/>
        </w:rPr>
        <w:t xml:space="preserve"> FARKAŠOVÁ IANNACCONE, </w:t>
      </w:r>
      <w:r>
        <w:rPr>
          <w:rFonts w:ascii="Calibri" w:hAnsi="Calibri" w:cs="Calibri"/>
          <w:sz w:val="22"/>
          <w:szCs w:val="22"/>
          <w:lang w:eastAsia="sk-SK"/>
        </w:rPr>
        <w:t>P.</w:t>
      </w:r>
      <w:r w:rsidRPr="002104AC">
        <w:rPr>
          <w:rFonts w:ascii="Calibri" w:hAnsi="Calibri" w:cs="Calibri"/>
          <w:sz w:val="22"/>
          <w:szCs w:val="22"/>
          <w:lang w:eastAsia="sk-SK"/>
        </w:rPr>
        <w:t xml:space="preserve"> JARČUŠKA, </w:t>
      </w:r>
      <w:r>
        <w:rPr>
          <w:rFonts w:ascii="Calibri" w:hAnsi="Calibri" w:cs="Calibri"/>
          <w:sz w:val="22"/>
          <w:szCs w:val="22"/>
          <w:lang w:eastAsia="sk-SK"/>
        </w:rPr>
        <w:t>Š.</w:t>
      </w:r>
      <w:r w:rsidRPr="002104AC">
        <w:rPr>
          <w:rFonts w:ascii="Calibri" w:hAnsi="Calibri" w:cs="Calibri"/>
          <w:sz w:val="22"/>
          <w:szCs w:val="22"/>
          <w:lang w:eastAsia="sk-SK"/>
        </w:rPr>
        <w:t xml:space="preserve"> HULÍK, </w:t>
      </w:r>
      <w:r>
        <w:rPr>
          <w:rFonts w:ascii="Calibri" w:hAnsi="Calibri" w:cs="Calibri"/>
          <w:sz w:val="22"/>
          <w:szCs w:val="22"/>
          <w:lang w:eastAsia="sk-SK"/>
        </w:rPr>
        <w:br/>
        <w:t>D.</w:t>
      </w:r>
      <w:r w:rsidRPr="002104AC">
        <w:rPr>
          <w:rFonts w:ascii="Calibri" w:hAnsi="Calibri" w:cs="Calibri"/>
          <w:sz w:val="22"/>
          <w:szCs w:val="22"/>
          <w:lang w:eastAsia="sk-SK"/>
        </w:rPr>
        <w:t xml:space="preserve"> ADA</w:t>
      </w:r>
      <w:r>
        <w:rPr>
          <w:rFonts w:ascii="Calibri" w:hAnsi="Calibri" w:cs="Calibri"/>
          <w:sz w:val="22"/>
          <w:szCs w:val="22"/>
          <w:lang w:eastAsia="sk-SK"/>
        </w:rPr>
        <w:t xml:space="preserve">NDEDJAN, I. GAĽA, J. RADOŇAK. </w:t>
      </w:r>
      <w:r w:rsidRPr="002104AC">
        <w:rPr>
          <w:rFonts w:ascii="Calibri" w:hAnsi="Calibri" w:cs="Calibri"/>
          <w:sz w:val="22"/>
          <w:szCs w:val="22"/>
          <w:lang w:eastAsia="sk-SK"/>
        </w:rPr>
        <w:t>Use of hepatocyte transplantation after extensive liver resections in expe</w:t>
      </w:r>
      <w:r>
        <w:rPr>
          <w:rFonts w:ascii="Calibri" w:hAnsi="Calibri" w:cs="Calibri"/>
          <w:sz w:val="22"/>
          <w:szCs w:val="22"/>
          <w:lang w:eastAsia="sk-SK"/>
        </w:rPr>
        <w:t>riment.</w:t>
      </w:r>
      <w:r w:rsidRPr="002104AC">
        <w:rPr>
          <w:rFonts w:ascii="Calibri" w:hAnsi="Calibri" w:cs="Calibri"/>
          <w:sz w:val="22"/>
          <w:szCs w:val="22"/>
          <w:lang w:eastAsia="sk-SK"/>
        </w:rPr>
        <w:t xml:space="preserve"> </w:t>
      </w:r>
      <w:r w:rsidRPr="008B5484">
        <w:rPr>
          <w:rFonts w:ascii="Calibri" w:hAnsi="Calibri" w:cs="Calibri"/>
          <w:i/>
          <w:sz w:val="22"/>
          <w:szCs w:val="22"/>
          <w:lang w:eastAsia="sk-SK"/>
        </w:rPr>
        <w:t>Bratislava medical journal.</w:t>
      </w:r>
      <w:r>
        <w:rPr>
          <w:rFonts w:ascii="Calibri" w:hAnsi="Calibri" w:cs="Calibri"/>
          <w:sz w:val="22"/>
          <w:szCs w:val="22"/>
          <w:lang w:eastAsia="sk-SK"/>
        </w:rPr>
        <w:t xml:space="preserve"> 2024, 125/1), 1-9. I</w:t>
      </w:r>
      <w:r w:rsidRPr="002104AC">
        <w:rPr>
          <w:rFonts w:ascii="Calibri" w:hAnsi="Calibri" w:cs="Calibri"/>
          <w:sz w:val="22"/>
          <w:szCs w:val="22"/>
          <w:lang w:eastAsia="sk-SK"/>
        </w:rPr>
        <w:t xml:space="preserve">SSN 0006-9248. </w:t>
      </w:r>
    </w:p>
    <w:p w:rsidR="00BA120A" w:rsidRDefault="00BA120A" w:rsidP="00BA120A">
      <w:pPr>
        <w:ind w:left="-142"/>
        <w:jc w:val="left"/>
        <w:rPr>
          <w:rFonts w:ascii="Calibri" w:hAnsi="Calibri" w:cs="Calibri"/>
          <w:sz w:val="22"/>
          <w:szCs w:val="22"/>
          <w:lang w:eastAsia="sk-SK"/>
        </w:rPr>
      </w:pPr>
      <w:r w:rsidRPr="002104AC">
        <w:rPr>
          <w:rFonts w:ascii="Calibri" w:hAnsi="Calibri" w:cs="Calibri"/>
          <w:sz w:val="22"/>
          <w:szCs w:val="22"/>
          <w:lang w:eastAsia="sk-SK"/>
        </w:rPr>
        <w:t xml:space="preserve"> </w:t>
      </w:r>
    </w:p>
    <w:p w:rsidR="00BA120A" w:rsidRPr="00014E6D" w:rsidRDefault="00BA120A" w:rsidP="00BA120A">
      <w:pPr>
        <w:ind w:left="-142"/>
        <w:jc w:val="left"/>
        <w:rPr>
          <w:rFonts w:ascii="Calibri" w:hAnsi="Calibri" w:cs="Calibri"/>
          <w:sz w:val="22"/>
          <w:szCs w:val="22"/>
          <w:lang w:eastAsia="sk-SK"/>
        </w:rPr>
      </w:pPr>
      <w:r w:rsidRPr="00014E6D">
        <w:rPr>
          <w:rFonts w:ascii="Calibri" w:hAnsi="Calibri" w:cs="Calibri"/>
          <w:color w:val="000000"/>
          <w:sz w:val="22"/>
          <w:szCs w:val="22"/>
        </w:rPr>
        <w:t>KREHEĽOVÁ, A</w:t>
      </w:r>
      <w:r>
        <w:rPr>
          <w:rFonts w:ascii="Calibri" w:hAnsi="Calibri" w:cs="Calibri"/>
          <w:color w:val="000000"/>
          <w:sz w:val="22"/>
          <w:szCs w:val="22"/>
        </w:rPr>
        <w:t>., V.</w:t>
      </w:r>
      <w:r w:rsidRPr="00014E6D">
        <w:rPr>
          <w:rFonts w:ascii="Calibri" w:hAnsi="Calibri" w:cs="Calibri"/>
          <w:color w:val="000000"/>
          <w:sz w:val="22"/>
          <w:szCs w:val="22"/>
        </w:rPr>
        <w:t xml:space="preserve"> KOVAŘÍKOVÁ, </w:t>
      </w:r>
      <w:r>
        <w:rPr>
          <w:rFonts w:ascii="Calibri" w:hAnsi="Calibri" w:cs="Calibri"/>
          <w:color w:val="000000"/>
          <w:sz w:val="22"/>
          <w:szCs w:val="22"/>
        </w:rPr>
        <w:t>D.</w:t>
      </w:r>
      <w:r w:rsidRPr="00014E6D">
        <w:rPr>
          <w:rFonts w:ascii="Calibri" w:hAnsi="Calibri" w:cs="Calibri"/>
          <w:color w:val="000000"/>
          <w:sz w:val="22"/>
          <w:szCs w:val="22"/>
        </w:rPr>
        <w:t xml:space="preserve"> FABIAN,</w:t>
      </w:r>
      <w:r>
        <w:rPr>
          <w:rFonts w:ascii="Calibri" w:hAnsi="Calibri" w:cs="Calibri"/>
          <w:color w:val="000000"/>
          <w:sz w:val="22"/>
          <w:szCs w:val="22"/>
        </w:rPr>
        <w:t xml:space="preserve"> P.</w:t>
      </w:r>
      <w:r w:rsidRPr="00014E6D">
        <w:rPr>
          <w:rFonts w:ascii="Calibri" w:hAnsi="Calibri" w:cs="Calibri"/>
          <w:color w:val="000000"/>
          <w:sz w:val="22"/>
          <w:szCs w:val="22"/>
        </w:rPr>
        <w:t xml:space="preserve"> SOLÁR, </w:t>
      </w:r>
      <w:r>
        <w:rPr>
          <w:rFonts w:ascii="Calibri" w:hAnsi="Calibri" w:cs="Calibri"/>
          <w:color w:val="000000"/>
          <w:sz w:val="22"/>
          <w:szCs w:val="22"/>
        </w:rPr>
        <w:t>K.</w:t>
      </w:r>
      <w:r w:rsidRPr="00014E6D">
        <w:rPr>
          <w:rFonts w:ascii="Calibri" w:hAnsi="Calibri" w:cs="Calibri"/>
          <w:color w:val="000000"/>
          <w:sz w:val="22"/>
          <w:szCs w:val="22"/>
        </w:rPr>
        <w:t xml:space="preserve"> ČURGALI, </w:t>
      </w:r>
      <w:r>
        <w:rPr>
          <w:rFonts w:ascii="Calibri" w:hAnsi="Calibri" w:cs="Calibri"/>
          <w:color w:val="000000"/>
          <w:sz w:val="22"/>
          <w:szCs w:val="22"/>
        </w:rPr>
        <w:t>I.</w:t>
      </w:r>
      <w:r w:rsidRPr="00014E6D">
        <w:rPr>
          <w:rFonts w:ascii="Calibri" w:hAnsi="Calibri" w:cs="Calibri"/>
          <w:color w:val="000000"/>
          <w:sz w:val="22"/>
          <w:szCs w:val="22"/>
        </w:rPr>
        <w:t xml:space="preserve"> NERANTZAKIS, </w:t>
      </w:r>
      <w:r>
        <w:rPr>
          <w:rFonts w:ascii="Calibri" w:hAnsi="Calibri" w:cs="Calibri"/>
          <w:color w:val="000000"/>
          <w:sz w:val="22"/>
          <w:szCs w:val="22"/>
        </w:rPr>
        <w:t>I.</w:t>
      </w:r>
      <w:r w:rsidRPr="00014E6D">
        <w:rPr>
          <w:rFonts w:ascii="Calibri" w:hAnsi="Calibri" w:cs="Calibri"/>
          <w:color w:val="000000"/>
          <w:sz w:val="22"/>
          <w:szCs w:val="22"/>
        </w:rPr>
        <w:t xml:space="preserve"> HODOROVÁ, </w:t>
      </w:r>
      <w:r>
        <w:rPr>
          <w:rFonts w:ascii="Calibri" w:hAnsi="Calibri" w:cs="Calibri"/>
          <w:color w:val="000000"/>
          <w:sz w:val="22"/>
          <w:szCs w:val="22"/>
        </w:rPr>
        <w:br/>
        <w:t xml:space="preserve">J. </w:t>
      </w:r>
      <w:r w:rsidRPr="00014E6D">
        <w:rPr>
          <w:rFonts w:ascii="Calibri" w:hAnsi="Calibri" w:cs="Calibri"/>
          <w:color w:val="000000"/>
          <w:sz w:val="22"/>
          <w:szCs w:val="22"/>
        </w:rPr>
        <w:t>MIHALIK</w:t>
      </w:r>
      <w:r>
        <w:rPr>
          <w:rFonts w:ascii="Calibri" w:hAnsi="Calibri" w:cs="Calibri"/>
          <w:color w:val="000000"/>
          <w:sz w:val="22"/>
          <w:szCs w:val="22"/>
        </w:rPr>
        <w:t>. G</w:t>
      </w:r>
      <w:r w:rsidRPr="00014E6D">
        <w:rPr>
          <w:rFonts w:ascii="Calibri" w:hAnsi="Calibri" w:cs="Calibri"/>
          <w:color w:val="000000"/>
          <w:sz w:val="22"/>
          <w:szCs w:val="22"/>
        </w:rPr>
        <w:t>lutathione peroxidase 1 and 2 during preimplantati</w:t>
      </w:r>
      <w:r>
        <w:rPr>
          <w:rFonts w:ascii="Calibri" w:hAnsi="Calibri" w:cs="Calibri"/>
          <w:color w:val="000000"/>
          <w:sz w:val="22"/>
          <w:szCs w:val="22"/>
        </w:rPr>
        <w:t xml:space="preserve">on period of pregnancy in mouse. </w:t>
      </w:r>
      <w:r w:rsidRPr="00014E6D">
        <w:rPr>
          <w:rFonts w:ascii="Calibri" w:hAnsi="Calibri" w:cs="Calibri"/>
          <w:i/>
          <w:color w:val="000000"/>
          <w:sz w:val="22"/>
          <w:szCs w:val="22"/>
        </w:rPr>
        <w:t>Bratislava medical journal</w:t>
      </w:r>
      <w:r w:rsidRPr="00014E6D">
        <w:rPr>
          <w:rFonts w:ascii="Calibri" w:hAnsi="Calibri" w:cs="Calibri"/>
          <w:color w:val="000000"/>
          <w:sz w:val="22"/>
          <w:szCs w:val="22"/>
        </w:rPr>
        <w:t>.</w:t>
      </w:r>
      <w:r>
        <w:rPr>
          <w:rFonts w:ascii="Calibri" w:hAnsi="Calibri" w:cs="Calibri"/>
          <w:color w:val="000000"/>
          <w:sz w:val="22"/>
          <w:szCs w:val="22"/>
        </w:rPr>
        <w:t xml:space="preserve"> 2024, 125(1), 64-74.</w:t>
      </w:r>
      <w:r w:rsidRPr="00014E6D">
        <w:rPr>
          <w:rFonts w:ascii="Calibri" w:hAnsi="Calibri" w:cs="Calibri"/>
          <w:color w:val="000000"/>
          <w:sz w:val="22"/>
          <w:szCs w:val="22"/>
        </w:rPr>
        <w:t xml:space="preserve"> ISSN 1336-0345.  </w:t>
      </w:r>
    </w:p>
    <w:p w:rsidR="00BA120A" w:rsidRPr="0052691B" w:rsidRDefault="00BA120A" w:rsidP="00BA120A">
      <w:pPr>
        <w:ind w:left="-142"/>
        <w:jc w:val="left"/>
        <w:rPr>
          <w:rFonts w:ascii="Calibri" w:hAnsi="Calibri" w:cs="Calibri"/>
          <w:sz w:val="36"/>
          <w:szCs w:val="36"/>
          <w:lang w:eastAsia="sk-SK"/>
        </w:rPr>
      </w:pPr>
    </w:p>
    <w:p w:rsidR="00BA120A" w:rsidRDefault="00BA120A" w:rsidP="00BA120A">
      <w:pPr>
        <w:autoSpaceDE w:val="0"/>
        <w:autoSpaceDN w:val="0"/>
        <w:adjustRightInd w:val="0"/>
        <w:spacing w:line="276" w:lineRule="auto"/>
        <w:ind w:left="-142" w:right="-284"/>
        <w:jc w:val="left"/>
        <w:rPr>
          <w:rFonts w:asciiTheme="minorHAnsi" w:hAnsiTheme="minorHAnsi" w:cstheme="minorHAnsi"/>
          <w:b/>
          <w:bCs/>
        </w:rPr>
      </w:pPr>
      <w:r>
        <w:rPr>
          <w:rFonts w:asciiTheme="minorHAnsi" w:hAnsiTheme="minorHAnsi" w:cstheme="minorHAnsi"/>
          <w:b/>
          <w:bCs/>
        </w:rPr>
        <w:t>2023</w:t>
      </w:r>
    </w:p>
    <w:p w:rsidR="00BA120A" w:rsidRDefault="00BA120A" w:rsidP="00BA120A">
      <w:pPr>
        <w:autoSpaceDE w:val="0"/>
        <w:autoSpaceDN w:val="0"/>
        <w:adjustRightInd w:val="0"/>
        <w:spacing w:line="276" w:lineRule="auto"/>
        <w:ind w:left="-142" w:right="-284"/>
        <w:jc w:val="left"/>
        <w:rPr>
          <w:rFonts w:asciiTheme="minorHAnsi" w:hAnsiTheme="minorHAnsi" w:cstheme="minorHAnsi"/>
          <w:b/>
          <w:bCs/>
          <w:sz w:val="16"/>
          <w:szCs w:val="16"/>
        </w:rPr>
      </w:pPr>
    </w:p>
    <w:p w:rsidR="00BA120A" w:rsidRPr="00B21BA2" w:rsidRDefault="00BA120A" w:rsidP="00BA120A">
      <w:pPr>
        <w:autoSpaceDE w:val="0"/>
        <w:autoSpaceDN w:val="0"/>
        <w:adjustRightInd w:val="0"/>
        <w:spacing w:line="276" w:lineRule="auto"/>
        <w:ind w:left="-142" w:right="-284"/>
        <w:jc w:val="left"/>
        <w:rPr>
          <w:rFonts w:ascii="Calibri" w:hAnsi="Calibri" w:cs="Calibri"/>
          <w:sz w:val="22"/>
          <w:szCs w:val="22"/>
          <w:lang w:eastAsia="sk-SK"/>
        </w:rPr>
      </w:pPr>
      <w:r w:rsidRPr="00B21BA2">
        <w:rPr>
          <w:rFonts w:ascii="Calibri" w:hAnsi="Calibri" w:cs="Calibri"/>
          <w:sz w:val="22"/>
          <w:szCs w:val="22"/>
          <w:lang w:eastAsia="sk-SK"/>
        </w:rPr>
        <w:t>FARKAŠOVÁ IANNACCONE, S</w:t>
      </w:r>
      <w:r>
        <w:rPr>
          <w:rFonts w:ascii="Calibri" w:hAnsi="Calibri" w:cs="Calibri"/>
          <w:sz w:val="22"/>
          <w:szCs w:val="22"/>
          <w:lang w:eastAsia="sk-SK"/>
        </w:rPr>
        <w:t>., D.</w:t>
      </w:r>
      <w:r w:rsidRPr="00B21BA2">
        <w:rPr>
          <w:rFonts w:ascii="Calibri" w:hAnsi="Calibri" w:cs="Calibri"/>
          <w:sz w:val="22"/>
          <w:szCs w:val="22"/>
          <w:lang w:eastAsia="sk-SK"/>
        </w:rPr>
        <w:t xml:space="preserve"> SEDMERA, </w:t>
      </w:r>
      <w:r>
        <w:rPr>
          <w:rFonts w:ascii="Calibri" w:hAnsi="Calibri" w:cs="Calibri"/>
          <w:sz w:val="22"/>
          <w:szCs w:val="22"/>
          <w:lang w:eastAsia="sk-SK"/>
        </w:rPr>
        <w:t>A.</w:t>
      </w:r>
      <w:r w:rsidRPr="00B21BA2">
        <w:rPr>
          <w:rFonts w:ascii="Calibri" w:hAnsi="Calibri" w:cs="Calibri"/>
          <w:sz w:val="22"/>
          <w:szCs w:val="22"/>
          <w:lang w:eastAsia="sk-SK"/>
        </w:rPr>
        <w:t xml:space="preserve"> GINELLIOVÁ, </w:t>
      </w:r>
      <w:r>
        <w:rPr>
          <w:rFonts w:ascii="Calibri" w:hAnsi="Calibri" w:cs="Calibri"/>
          <w:sz w:val="22"/>
          <w:szCs w:val="22"/>
          <w:lang w:eastAsia="sk-SK"/>
        </w:rPr>
        <w:t>P.</w:t>
      </w:r>
      <w:r w:rsidRPr="00B21BA2">
        <w:rPr>
          <w:rFonts w:ascii="Calibri" w:hAnsi="Calibri" w:cs="Calibri"/>
          <w:sz w:val="22"/>
          <w:szCs w:val="22"/>
          <w:lang w:eastAsia="sk-SK"/>
        </w:rPr>
        <w:t xml:space="preserve"> BOHUŠ, </w:t>
      </w:r>
      <w:r>
        <w:rPr>
          <w:rFonts w:ascii="Calibri" w:hAnsi="Calibri" w:cs="Calibri"/>
          <w:sz w:val="22"/>
          <w:szCs w:val="22"/>
          <w:lang w:eastAsia="sk-SK"/>
        </w:rPr>
        <w:t>L.</w:t>
      </w:r>
      <w:r w:rsidRPr="00B21BA2">
        <w:rPr>
          <w:rFonts w:ascii="Calibri" w:hAnsi="Calibri" w:cs="Calibri"/>
          <w:sz w:val="22"/>
          <w:szCs w:val="22"/>
          <w:lang w:eastAsia="sk-SK"/>
        </w:rPr>
        <w:t xml:space="preserve"> MISTRÍKOVÁ, </w:t>
      </w:r>
      <w:r>
        <w:rPr>
          <w:rFonts w:ascii="Calibri" w:hAnsi="Calibri" w:cs="Calibri"/>
          <w:sz w:val="22"/>
          <w:szCs w:val="22"/>
          <w:lang w:eastAsia="sk-SK"/>
        </w:rPr>
        <w:t>D.</w:t>
      </w:r>
      <w:r w:rsidRPr="00B21BA2">
        <w:rPr>
          <w:rFonts w:ascii="Calibri" w:hAnsi="Calibri" w:cs="Calibri"/>
          <w:sz w:val="22"/>
          <w:szCs w:val="22"/>
          <w:lang w:eastAsia="sk-SK"/>
        </w:rPr>
        <w:t xml:space="preserve"> FARKAŠ</w:t>
      </w:r>
      <w:r>
        <w:rPr>
          <w:rFonts w:ascii="Calibri" w:hAnsi="Calibri" w:cs="Calibri"/>
          <w:sz w:val="22"/>
          <w:szCs w:val="22"/>
          <w:lang w:eastAsia="sk-SK"/>
        </w:rPr>
        <w:t>.</w:t>
      </w:r>
    </w:p>
    <w:p w:rsidR="00BA120A" w:rsidRDefault="00BA120A" w:rsidP="00BA120A">
      <w:pPr>
        <w:autoSpaceDE w:val="0"/>
        <w:autoSpaceDN w:val="0"/>
        <w:adjustRightInd w:val="0"/>
        <w:spacing w:line="276" w:lineRule="auto"/>
        <w:ind w:left="-142" w:right="-284"/>
        <w:jc w:val="left"/>
        <w:rPr>
          <w:rFonts w:ascii="Calibri" w:hAnsi="Calibri" w:cs="Calibri"/>
          <w:sz w:val="22"/>
          <w:szCs w:val="22"/>
          <w:lang w:eastAsia="sk-SK"/>
        </w:rPr>
      </w:pPr>
      <w:r w:rsidRPr="00B21BA2">
        <w:rPr>
          <w:rFonts w:ascii="Calibri" w:hAnsi="Calibri" w:cs="Calibri"/>
          <w:sz w:val="22"/>
          <w:szCs w:val="22"/>
          <w:lang w:eastAsia="sk-SK"/>
        </w:rPr>
        <w:t xml:space="preserve">Cor Triatriatum Dexter Associated with an Ostium Primum Atrial Defect and Left-Sided Opening </w:t>
      </w:r>
      <w:r>
        <w:rPr>
          <w:rFonts w:ascii="Calibri" w:hAnsi="Calibri" w:cs="Calibri"/>
          <w:sz w:val="22"/>
          <w:szCs w:val="22"/>
          <w:lang w:eastAsia="sk-SK"/>
        </w:rPr>
        <w:br/>
      </w:r>
      <w:r w:rsidRPr="00B21BA2">
        <w:rPr>
          <w:rFonts w:ascii="Calibri" w:hAnsi="Calibri" w:cs="Calibri"/>
          <w:sz w:val="22"/>
          <w:szCs w:val="22"/>
          <w:lang w:eastAsia="sk-SK"/>
        </w:rPr>
        <w:t>of the Coronary Sinus in a Stillborn Fetus</w:t>
      </w:r>
      <w:r>
        <w:rPr>
          <w:rFonts w:ascii="Calibri" w:hAnsi="Calibri" w:cs="Calibri"/>
          <w:sz w:val="22"/>
          <w:szCs w:val="22"/>
          <w:lang w:eastAsia="sk-SK"/>
        </w:rPr>
        <w:t xml:space="preserve">. </w:t>
      </w:r>
      <w:r w:rsidRPr="00B21BA2">
        <w:rPr>
          <w:rFonts w:ascii="Calibri" w:hAnsi="Calibri" w:cs="Calibri"/>
          <w:i/>
          <w:sz w:val="22"/>
          <w:szCs w:val="22"/>
          <w:lang w:eastAsia="sk-SK"/>
        </w:rPr>
        <w:t>Journal of cardiovascular development and disease</w:t>
      </w:r>
      <w:r w:rsidRPr="00B21BA2">
        <w:rPr>
          <w:rFonts w:ascii="Calibri" w:hAnsi="Calibri" w:cs="Calibri"/>
          <w:sz w:val="22"/>
          <w:szCs w:val="22"/>
          <w:lang w:eastAsia="sk-SK"/>
        </w:rPr>
        <w:t xml:space="preserve">. </w:t>
      </w:r>
      <w:r>
        <w:rPr>
          <w:rFonts w:ascii="Calibri" w:hAnsi="Calibri" w:cs="Calibri"/>
          <w:sz w:val="22"/>
          <w:szCs w:val="22"/>
          <w:lang w:eastAsia="sk-SK"/>
        </w:rPr>
        <w:t xml:space="preserve">2023, </w:t>
      </w:r>
      <w:r>
        <w:rPr>
          <w:rFonts w:ascii="Calibri" w:hAnsi="Calibri" w:cs="Calibri"/>
          <w:sz w:val="22"/>
          <w:szCs w:val="22"/>
          <w:lang w:eastAsia="sk-SK"/>
        </w:rPr>
        <w:br/>
        <w:t xml:space="preserve">10(9), 1-7. ISSN 2308-3425. </w:t>
      </w:r>
    </w:p>
    <w:p w:rsidR="00BA120A" w:rsidRDefault="00BA120A" w:rsidP="00BA120A">
      <w:pPr>
        <w:autoSpaceDE w:val="0"/>
        <w:autoSpaceDN w:val="0"/>
        <w:adjustRightInd w:val="0"/>
        <w:spacing w:line="276" w:lineRule="auto"/>
        <w:ind w:left="-142" w:right="-284"/>
        <w:jc w:val="left"/>
        <w:rPr>
          <w:rFonts w:ascii="Calibri" w:hAnsi="Calibri" w:cs="Calibri"/>
          <w:sz w:val="22"/>
          <w:szCs w:val="22"/>
          <w:lang w:eastAsia="sk-SK"/>
        </w:rPr>
      </w:pPr>
    </w:p>
    <w:p w:rsidR="00BA120A" w:rsidRDefault="00BA120A" w:rsidP="00BA120A">
      <w:pPr>
        <w:autoSpaceDE w:val="0"/>
        <w:autoSpaceDN w:val="0"/>
        <w:adjustRightInd w:val="0"/>
        <w:spacing w:line="276" w:lineRule="auto"/>
        <w:ind w:left="-142" w:right="-284"/>
        <w:jc w:val="left"/>
        <w:rPr>
          <w:rFonts w:ascii="Calibri" w:hAnsi="Calibri" w:cs="Calibri"/>
          <w:sz w:val="22"/>
          <w:szCs w:val="22"/>
          <w:lang w:eastAsia="sk-SK"/>
        </w:rPr>
      </w:pPr>
      <w:r w:rsidRPr="00066479">
        <w:rPr>
          <w:rFonts w:ascii="Calibri" w:hAnsi="Calibri" w:cs="Calibri"/>
          <w:sz w:val="22"/>
          <w:szCs w:val="22"/>
          <w:lang w:eastAsia="sk-SK"/>
        </w:rPr>
        <w:t>GINELLIOVÁ, A</w:t>
      </w:r>
      <w:r>
        <w:rPr>
          <w:rFonts w:ascii="Calibri" w:hAnsi="Calibri" w:cs="Calibri"/>
          <w:sz w:val="22"/>
          <w:szCs w:val="22"/>
          <w:lang w:eastAsia="sk-SK"/>
        </w:rPr>
        <w:t>., D.</w:t>
      </w:r>
      <w:r w:rsidRPr="00066479">
        <w:rPr>
          <w:rFonts w:ascii="Calibri" w:hAnsi="Calibri" w:cs="Calibri"/>
          <w:sz w:val="22"/>
          <w:szCs w:val="22"/>
          <w:lang w:eastAsia="sk-SK"/>
        </w:rPr>
        <w:t xml:space="preserve"> FARKAŠ,</w:t>
      </w:r>
      <w:r>
        <w:rPr>
          <w:rFonts w:ascii="Calibri" w:hAnsi="Calibri" w:cs="Calibri"/>
          <w:sz w:val="22"/>
          <w:szCs w:val="22"/>
          <w:lang w:eastAsia="sk-SK"/>
        </w:rPr>
        <w:t xml:space="preserve"> S.</w:t>
      </w:r>
      <w:r w:rsidRPr="00066479">
        <w:rPr>
          <w:rFonts w:ascii="Calibri" w:hAnsi="Calibri" w:cs="Calibri"/>
          <w:sz w:val="22"/>
          <w:szCs w:val="22"/>
          <w:lang w:eastAsia="sk-SK"/>
        </w:rPr>
        <w:t xml:space="preserve"> FARKAŠOVÁ IANNACCONE</w:t>
      </w:r>
      <w:r>
        <w:rPr>
          <w:rFonts w:ascii="Calibri" w:hAnsi="Calibri" w:cs="Calibri"/>
          <w:sz w:val="22"/>
          <w:szCs w:val="22"/>
          <w:lang w:eastAsia="sk-SK"/>
        </w:rPr>
        <w:t xml:space="preserve">. </w:t>
      </w:r>
      <w:r w:rsidRPr="00066479">
        <w:rPr>
          <w:rFonts w:ascii="Calibri" w:hAnsi="Calibri" w:cs="Calibri"/>
          <w:sz w:val="22"/>
          <w:szCs w:val="22"/>
          <w:lang w:eastAsia="sk-SK"/>
        </w:rPr>
        <w:t>A Fatal Case of an Undiagnosed Ruptured Aneurysm of th</w:t>
      </w:r>
      <w:r>
        <w:rPr>
          <w:rFonts w:ascii="Calibri" w:hAnsi="Calibri" w:cs="Calibri"/>
          <w:sz w:val="22"/>
          <w:szCs w:val="22"/>
          <w:lang w:eastAsia="sk-SK"/>
        </w:rPr>
        <w:t xml:space="preserve">e Noncoronary Sinus of Vaslalva. </w:t>
      </w:r>
      <w:r w:rsidRPr="00066479">
        <w:rPr>
          <w:rFonts w:ascii="Calibri" w:hAnsi="Calibri" w:cs="Calibri"/>
          <w:i/>
          <w:sz w:val="22"/>
          <w:szCs w:val="22"/>
          <w:lang w:eastAsia="sk-SK"/>
        </w:rPr>
        <w:t>American Journal of Forensic Medicine and Pathology.</w:t>
      </w:r>
      <w:r>
        <w:rPr>
          <w:rFonts w:ascii="Calibri" w:hAnsi="Calibri" w:cs="Calibri"/>
          <w:i/>
          <w:sz w:val="22"/>
          <w:szCs w:val="22"/>
          <w:lang w:eastAsia="sk-SK"/>
        </w:rPr>
        <w:t xml:space="preserve"> </w:t>
      </w:r>
      <w:r w:rsidRPr="00066479">
        <w:rPr>
          <w:rFonts w:ascii="Calibri" w:hAnsi="Calibri" w:cs="Calibri"/>
          <w:sz w:val="22"/>
          <w:szCs w:val="22"/>
          <w:lang w:eastAsia="sk-SK"/>
        </w:rPr>
        <w:t>2023, 44(2)</w:t>
      </w:r>
      <w:r>
        <w:rPr>
          <w:rFonts w:ascii="Calibri" w:hAnsi="Calibri" w:cs="Calibri"/>
          <w:i/>
          <w:sz w:val="22"/>
          <w:szCs w:val="22"/>
          <w:lang w:eastAsia="sk-SK"/>
        </w:rPr>
        <w:t xml:space="preserve">, </w:t>
      </w:r>
      <w:r w:rsidRPr="00066479">
        <w:rPr>
          <w:rFonts w:ascii="Calibri" w:hAnsi="Calibri" w:cs="Calibri"/>
          <w:sz w:val="22"/>
          <w:szCs w:val="22"/>
          <w:lang w:eastAsia="sk-SK"/>
        </w:rPr>
        <w:t xml:space="preserve">s. e13-e14. ISSN 0195-7910. </w:t>
      </w:r>
    </w:p>
    <w:p w:rsidR="00BA120A" w:rsidRDefault="00BA120A" w:rsidP="00BA120A">
      <w:pPr>
        <w:autoSpaceDE w:val="0"/>
        <w:autoSpaceDN w:val="0"/>
        <w:adjustRightInd w:val="0"/>
        <w:spacing w:line="276" w:lineRule="auto"/>
        <w:ind w:left="-142" w:right="-284"/>
        <w:jc w:val="left"/>
        <w:rPr>
          <w:rFonts w:ascii="Calibri" w:hAnsi="Calibri" w:cs="Calibri"/>
          <w:sz w:val="22"/>
          <w:szCs w:val="22"/>
          <w:lang w:eastAsia="sk-SK"/>
        </w:rPr>
      </w:pPr>
      <w:r w:rsidRPr="00066479">
        <w:rPr>
          <w:rFonts w:ascii="Calibri" w:hAnsi="Calibri" w:cs="Calibri"/>
          <w:sz w:val="22"/>
          <w:szCs w:val="22"/>
          <w:lang w:eastAsia="sk-SK"/>
        </w:rPr>
        <w:t>BEDNÁŘOVÁ, A</w:t>
      </w:r>
      <w:r>
        <w:rPr>
          <w:rFonts w:ascii="Calibri" w:hAnsi="Calibri" w:cs="Calibri"/>
          <w:sz w:val="22"/>
          <w:szCs w:val="22"/>
          <w:lang w:eastAsia="sk-SK"/>
        </w:rPr>
        <w:t>., V.</w:t>
      </w:r>
      <w:r w:rsidRPr="00066479">
        <w:rPr>
          <w:rFonts w:ascii="Calibri" w:hAnsi="Calibri" w:cs="Calibri"/>
          <w:sz w:val="22"/>
          <w:szCs w:val="22"/>
          <w:lang w:eastAsia="sk-SK"/>
        </w:rPr>
        <w:t xml:space="preserve"> HABALOVÁ,</w:t>
      </w:r>
      <w:r>
        <w:rPr>
          <w:rFonts w:ascii="Calibri" w:hAnsi="Calibri" w:cs="Calibri"/>
          <w:sz w:val="22"/>
          <w:szCs w:val="22"/>
          <w:lang w:eastAsia="sk-SK"/>
        </w:rPr>
        <w:t xml:space="preserve"> S.</w:t>
      </w:r>
      <w:r w:rsidRPr="00066479">
        <w:rPr>
          <w:rFonts w:ascii="Calibri" w:hAnsi="Calibri" w:cs="Calibri"/>
          <w:sz w:val="22"/>
          <w:szCs w:val="22"/>
          <w:lang w:eastAsia="sk-SK"/>
        </w:rPr>
        <w:t xml:space="preserve"> FARKAŠOVÁ IANNACCONE, </w:t>
      </w:r>
      <w:r>
        <w:rPr>
          <w:rFonts w:ascii="Calibri" w:hAnsi="Calibri" w:cs="Calibri"/>
          <w:sz w:val="22"/>
          <w:szCs w:val="22"/>
          <w:lang w:eastAsia="sk-SK"/>
        </w:rPr>
        <w:t>I.</w:t>
      </w:r>
      <w:r w:rsidRPr="00066479">
        <w:rPr>
          <w:rFonts w:ascii="Calibri" w:hAnsi="Calibri" w:cs="Calibri"/>
          <w:sz w:val="22"/>
          <w:szCs w:val="22"/>
          <w:lang w:eastAsia="sk-SK"/>
        </w:rPr>
        <w:t xml:space="preserve"> TKÁČ, </w:t>
      </w:r>
      <w:r>
        <w:rPr>
          <w:rFonts w:ascii="Calibri" w:hAnsi="Calibri" w:cs="Calibri"/>
          <w:sz w:val="22"/>
          <w:szCs w:val="22"/>
          <w:lang w:eastAsia="sk-SK"/>
        </w:rPr>
        <w:t>D.</w:t>
      </w:r>
      <w:r w:rsidRPr="00066479">
        <w:rPr>
          <w:rFonts w:ascii="Calibri" w:hAnsi="Calibri" w:cs="Calibri"/>
          <w:sz w:val="22"/>
          <w:szCs w:val="22"/>
          <w:lang w:eastAsia="sk-SK"/>
        </w:rPr>
        <w:t xml:space="preserve"> JARČUŠKOVÁ, </w:t>
      </w:r>
      <w:r>
        <w:rPr>
          <w:rFonts w:ascii="Calibri" w:hAnsi="Calibri" w:cs="Calibri"/>
          <w:sz w:val="22"/>
          <w:szCs w:val="22"/>
          <w:lang w:eastAsia="sk-SK"/>
        </w:rPr>
        <w:t>M.</w:t>
      </w:r>
      <w:r w:rsidRPr="00066479">
        <w:rPr>
          <w:rFonts w:ascii="Calibri" w:hAnsi="Calibri" w:cs="Calibri"/>
          <w:sz w:val="22"/>
          <w:szCs w:val="22"/>
          <w:lang w:eastAsia="sk-SK"/>
        </w:rPr>
        <w:t xml:space="preserve"> KRIVOŠOVÁ, </w:t>
      </w:r>
      <w:r>
        <w:rPr>
          <w:rFonts w:ascii="Calibri" w:hAnsi="Calibri" w:cs="Calibri"/>
          <w:sz w:val="22"/>
          <w:szCs w:val="22"/>
          <w:lang w:eastAsia="sk-SK"/>
        </w:rPr>
        <w:t>M.</w:t>
      </w:r>
      <w:r w:rsidRPr="00066479">
        <w:rPr>
          <w:rFonts w:ascii="Calibri" w:hAnsi="Calibri" w:cs="Calibri"/>
          <w:sz w:val="22"/>
          <w:szCs w:val="22"/>
          <w:lang w:eastAsia="sk-SK"/>
        </w:rPr>
        <w:t xml:space="preserve"> MARCATILI, </w:t>
      </w:r>
      <w:r>
        <w:rPr>
          <w:rFonts w:ascii="Calibri" w:hAnsi="Calibri" w:cs="Calibri"/>
          <w:sz w:val="22"/>
          <w:szCs w:val="22"/>
          <w:lang w:eastAsia="sk-SK"/>
        </w:rPr>
        <w:t>N.</w:t>
      </w:r>
      <w:r w:rsidRPr="00066479">
        <w:rPr>
          <w:rFonts w:ascii="Calibri" w:hAnsi="Calibri" w:cs="Calibri"/>
          <w:sz w:val="22"/>
          <w:szCs w:val="22"/>
          <w:lang w:eastAsia="sk-SK"/>
        </w:rPr>
        <w:t xml:space="preserve"> HLAVÁČOVÁ</w:t>
      </w:r>
      <w:r>
        <w:rPr>
          <w:rFonts w:ascii="Calibri" w:hAnsi="Calibri" w:cs="Calibri"/>
          <w:sz w:val="22"/>
          <w:szCs w:val="22"/>
          <w:lang w:eastAsia="sk-SK"/>
        </w:rPr>
        <w:t>.</w:t>
      </w:r>
      <w:r w:rsidRPr="00B21BA2">
        <w:rPr>
          <w:rFonts w:ascii="Calibri" w:hAnsi="Calibri" w:cs="Calibri"/>
          <w:sz w:val="22"/>
          <w:szCs w:val="22"/>
          <w:lang w:eastAsia="sk-SK"/>
        </w:rPr>
        <w:t xml:space="preserve"> </w:t>
      </w:r>
      <w:r w:rsidRPr="00066479">
        <w:rPr>
          <w:rFonts w:ascii="Calibri" w:hAnsi="Calibri" w:cs="Calibri"/>
          <w:sz w:val="22"/>
          <w:szCs w:val="22"/>
          <w:lang w:eastAsia="sk-SK"/>
        </w:rPr>
        <w:t>Association of HTTLPR, BDNF, and FTO Genetic Variants with Completed Suicide in Slovakia</w:t>
      </w:r>
      <w:r>
        <w:rPr>
          <w:rFonts w:ascii="Calibri" w:hAnsi="Calibri" w:cs="Calibri"/>
          <w:sz w:val="22"/>
          <w:szCs w:val="22"/>
          <w:lang w:eastAsia="sk-SK"/>
        </w:rPr>
        <w:t xml:space="preserve">. </w:t>
      </w:r>
      <w:r w:rsidRPr="00EF4ECF">
        <w:rPr>
          <w:rFonts w:ascii="Calibri" w:hAnsi="Calibri" w:cs="Calibri"/>
          <w:i/>
          <w:sz w:val="22"/>
          <w:szCs w:val="22"/>
          <w:lang w:eastAsia="sk-SK"/>
        </w:rPr>
        <w:t xml:space="preserve">Journal of personalized medicine. </w:t>
      </w:r>
      <w:r>
        <w:rPr>
          <w:rFonts w:ascii="Calibri" w:hAnsi="Calibri" w:cs="Calibri"/>
          <w:sz w:val="22"/>
          <w:szCs w:val="22"/>
          <w:lang w:eastAsia="sk-SK"/>
        </w:rPr>
        <w:t>2023, 13(3), 1-12.</w:t>
      </w:r>
      <w:r w:rsidRPr="00066479">
        <w:rPr>
          <w:rFonts w:ascii="Calibri" w:hAnsi="Calibri" w:cs="Calibri"/>
          <w:sz w:val="22"/>
          <w:szCs w:val="22"/>
          <w:lang w:eastAsia="sk-SK"/>
        </w:rPr>
        <w:t xml:space="preserve"> ISSN 2075-4426.  </w:t>
      </w:r>
    </w:p>
    <w:p w:rsidR="00BA120A" w:rsidRDefault="00BA120A" w:rsidP="00BA120A">
      <w:pPr>
        <w:autoSpaceDE w:val="0"/>
        <w:autoSpaceDN w:val="0"/>
        <w:adjustRightInd w:val="0"/>
        <w:spacing w:line="276" w:lineRule="auto"/>
        <w:ind w:left="-142" w:right="-284"/>
        <w:jc w:val="left"/>
        <w:rPr>
          <w:rFonts w:ascii="Calibri" w:hAnsi="Calibri" w:cs="Calibri"/>
          <w:sz w:val="22"/>
          <w:szCs w:val="22"/>
          <w:lang w:eastAsia="sk-SK"/>
        </w:rPr>
      </w:pPr>
    </w:p>
    <w:p w:rsidR="00BA120A" w:rsidRDefault="00BA120A" w:rsidP="00BA120A">
      <w:pPr>
        <w:autoSpaceDE w:val="0"/>
        <w:autoSpaceDN w:val="0"/>
        <w:adjustRightInd w:val="0"/>
        <w:spacing w:line="276" w:lineRule="auto"/>
        <w:ind w:left="-142" w:right="-284"/>
        <w:jc w:val="left"/>
        <w:rPr>
          <w:rFonts w:ascii="Calibri" w:hAnsi="Calibri" w:cs="Calibri"/>
          <w:sz w:val="22"/>
          <w:szCs w:val="22"/>
          <w:lang w:eastAsia="sk-SK"/>
        </w:rPr>
      </w:pPr>
      <w:r w:rsidRPr="00EF4ECF">
        <w:rPr>
          <w:rFonts w:ascii="Calibri" w:hAnsi="Calibri" w:cs="Calibri"/>
          <w:sz w:val="22"/>
          <w:szCs w:val="22"/>
          <w:lang w:eastAsia="sk-SK"/>
        </w:rPr>
        <w:t xml:space="preserve">FARKAŠ, D., M. PISARČÍKOVÁ, </w:t>
      </w:r>
      <w:r>
        <w:rPr>
          <w:rFonts w:ascii="Calibri" w:hAnsi="Calibri" w:cs="Calibri"/>
          <w:sz w:val="22"/>
          <w:szCs w:val="22"/>
          <w:lang w:eastAsia="sk-SK"/>
        </w:rPr>
        <w:t>P.</w:t>
      </w:r>
      <w:r w:rsidRPr="00EF4ECF">
        <w:rPr>
          <w:rFonts w:ascii="Calibri" w:hAnsi="Calibri" w:cs="Calibri"/>
          <w:sz w:val="22"/>
          <w:szCs w:val="22"/>
          <w:lang w:eastAsia="sk-SK"/>
        </w:rPr>
        <w:t xml:space="preserve"> VASOVČÁK, </w:t>
      </w:r>
      <w:r>
        <w:rPr>
          <w:rFonts w:ascii="Calibri" w:hAnsi="Calibri" w:cs="Calibri"/>
          <w:sz w:val="22"/>
          <w:szCs w:val="22"/>
          <w:lang w:eastAsia="sk-SK"/>
        </w:rPr>
        <w:t>A.</w:t>
      </w:r>
      <w:r w:rsidRPr="00EF4ECF">
        <w:rPr>
          <w:rFonts w:ascii="Calibri" w:hAnsi="Calibri" w:cs="Calibri"/>
          <w:sz w:val="22"/>
          <w:szCs w:val="22"/>
          <w:lang w:eastAsia="sk-SK"/>
        </w:rPr>
        <w:t xml:space="preserve"> CRHOVÁ, </w:t>
      </w:r>
      <w:r>
        <w:rPr>
          <w:rFonts w:ascii="Calibri" w:hAnsi="Calibri" w:cs="Calibri"/>
          <w:sz w:val="22"/>
          <w:szCs w:val="22"/>
          <w:lang w:eastAsia="sk-SK"/>
        </w:rPr>
        <w:t>A.</w:t>
      </w:r>
      <w:r w:rsidRPr="00EF4ECF">
        <w:rPr>
          <w:rFonts w:ascii="Calibri" w:hAnsi="Calibri" w:cs="Calibri"/>
          <w:sz w:val="22"/>
          <w:szCs w:val="22"/>
          <w:lang w:eastAsia="sk-SK"/>
        </w:rPr>
        <w:t xml:space="preserve"> GINELLIOVÁ, </w:t>
      </w:r>
      <w:r>
        <w:rPr>
          <w:rFonts w:ascii="Calibri" w:hAnsi="Calibri" w:cs="Calibri"/>
          <w:sz w:val="22"/>
          <w:szCs w:val="22"/>
          <w:lang w:eastAsia="sk-SK"/>
        </w:rPr>
        <w:t>L.</w:t>
      </w:r>
      <w:r w:rsidRPr="00EF4ECF">
        <w:rPr>
          <w:rFonts w:ascii="Calibri" w:hAnsi="Calibri" w:cs="Calibri"/>
          <w:sz w:val="22"/>
          <w:szCs w:val="22"/>
          <w:lang w:eastAsia="sk-SK"/>
        </w:rPr>
        <w:t xml:space="preserve"> MISTRÍKOVÁ, </w:t>
      </w:r>
      <w:r>
        <w:rPr>
          <w:rFonts w:ascii="Calibri" w:hAnsi="Calibri" w:cs="Calibri"/>
          <w:sz w:val="22"/>
          <w:szCs w:val="22"/>
          <w:lang w:eastAsia="sk-SK"/>
        </w:rPr>
        <w:br/>
        <w:t>L.</w:t>
      </w:r>
      <w:r w:rsidRPr="00EF4ECF">
        <w:rPr>
          <w:rFonts w:ascii="Calibri" w:hAnsi="Calibri" w:cs="Calibri"/>
          <w:sz w:val="22"/>
          <w:szCs w:val="22"/>
          <w:lang w:eastAsia="sk-SK"/>
        </w:rPr>
        <w:t xml:space="preserve"> </w:t>
      </w:r>
      <w:r>
        <w:rPr>
          <w:rFonts w:ascii="Calibri" w:hAnsi="Calibri" w:cs="Calibri"/>
          <w:sz w:val="22"/>
          <w:szCs w:val="22"/>
          <w:lang w:eastAsia="sk-SK"/>
        </w:rPr>
        <w:t>F</w:t>
      </w:r>
      <w:r w:rsidRPr="00EF4ECF">
        <w:rPr>
          <w:rFonts w:ascii="Calibri" w:hAnsi="Calibri" w:cs="Calibri"/>
          <w:sz w:val="22"/>
          <w:szCs w:val="22"/>
          <w:lang w:eastAsia="sk-SK"/>
        </w:rPr>
        <w:t xml:space="preserve">RÖHLICHOVÁ, </w:t>
      </w:r>
      <w:r>
        <w:rPr>
          <w:rFonts w:ascii="Calibri" w:hAnsi="Calibri" w:cs="Calibri"/>
          <w:sz w:val="22"/>
          <w:szCs w:val="22"/>
          <w:lang w:eastAsia="sk-SK"/>
        </w:rPr>
        <w:t>S.</w:t>
      </w:r>
      <w:r w:rsidRPr="00EF4ECF">
        <w:rPr>
          <w:rFonts w:ascii="Calibri" w:hAnsi="Calibri" w:cs="Calibri"/>
          <w:sz w:val="22"/>
          <w:szCs w:val="22"/>
          <w:lang w:eastAsia="sk-SK"/>
        </w:rPr>
        <w:t xml:space="preserve"> FARKAŠOV</w:t>
      </w:r>
      <w:r>
        <w:rPr>
          <w:rFonts w:ascii="Calibri" w:hAnsi="Calibri" w:cs="Calibri"/>
          <w:sz w:val="22"/>
          <w:szCs w:val="22"/>
          <w:lang w:eastAsia="sk-SK"/>
        </w:rPr>
        <w:t xml:space="preserve">Á IANNACCONE. </w:t>
      </w:r>
      <w:r w:rsidRPr="00EF4ECF">
        <w:rPr>
          <w:rFonts w:ascii="Calibri" w:hAnsi="Calibri" w:cs="Calibri"/>
          <w:sz w:val="22"/>
          <w:szCs w:val="22"/>
          <w:lang w:eastAsia="sk-SK"/>
        </w:rPr>
        <w:t xml:space="preserve">Ventricular fibrillation and arrhythmia associated </w:t>
      </w:r>
      <w:r>
        <w:rPr>
          <w:rFonts w:ascii="Calibri" w:hAnsi="Calibri" w:cs="Calibri"/>
          <w:sz w:val="22"/>
          <w:szCs w:val="22"/>
          <w:lang w:eastAsia="sk-SK"/>
        </w:rPr>
        <w:br/>
      </w:r>
      <w:r w:rsidRPr="00EF4ECF">
        <w:rPr>
          <w:rFonts w:ascii="Calibri" w:hAnsi="Calibri" w:cs="Calibri"/>
          <w:sz w:val="22"/>
          <w:szCs w:val="22"/>
          <w:lang w:eastAsia="sk-SK"/>
        </w:rPr>
        <w:t>with cardiac fibromas involving both ve</w:t>
      </w:r>
      <w:r>
        <w:rPr>
          <w:rFonts w:ascii="Calibri" w:hAnsi="Calibri" w:cs="Calibri"/>
          <w:sz w:val="22"/>
          <w:szCs w:val="22"/>
          <w:lang w:eastAsia="sk-SK"/>
        </w:rPr>
        <w:t>ntricles in a 1.5-year-old girl</w:t>
      </w:r>
      <w:r w:rsidRPr="00EF4ECF">
        <w:rPr>
          <w:rFonts w:ascii="Calibri" w:hAnsi="Calibri" w:cs="Calibri"/>
          <w:sz w:val="22"/>
          <w:szCs w:val="22"/>
          <w:lang w:eastAsia="sk-SK"/>
        </w:rPr>
        <w:t>.</w:t>
      </w:r>
      <w:r>
        <w:rPr>
          <w:rFonts w:ascii="Calibri" w:hAnsi="Calibri" w:cs="Calibri"/>
          <w:sz w:val="22"/>
          <w:szCs w:val="22"/>
          <w:lang w:eastAsia="sk-SK"/>
        </w:rPr>
        <w:t xml:space="preserve"> </w:t>
      </w:r>
      <w:r w:rsidRPr="008B5484">
        <w:rPr>
          <w:rFonts w:ascii="Calibri" w:hAnsi="Calibri" w:cs="Calibri"/>
          <w:i/>
          <w:sz w:val="22"/>
          <w:szCs w:val="22"/>
          <w:lang w:eastAsia="sk-SK"/>
        </w:rPr>
        <w:t>Rechtsmedizine.</w:t>
      </w:r>
      <w:r>
        <w:rPr>
          <w:rFonts w:ascii="Calibri" w:hAnsi="Calibri" w:cs="Calibri"/>
          <w:sz w:val="22"/>
          <w:szCs w:val="22"/>
          <w:lang w:eastAsia="sk-SK"/>
        </w:rPr>
        <w:t xml:space="preserve"> 2023, 33(3), </w:t>
      </w:r>
      <w:r>
        <w:rPr>
          <w:rFonts w:ascii="Calibri" w:hAnsi="Calibri" w:cs="Calibri"/>
          <w:sz w:val="22"/>
          <w:szCs w:val="22"/>
          <w:lang w:eastAsia="sk-SK"/>
        </w:rPr>
        <w:br/>
        <w:t xml:space="preserve">218-222. ISSN 1434-5196. </w:t>
      </w:r>
    </w:p>
    <w:p w:rsidR="00BA120A" w:rsidRDefault="00BA120A" w:rsidP="00BA120A">
      <w:pPr>
        <w:autoSpaceDE w:val="0"/>
        <w:autoSpaceDN w:val="0"/>
        <w:adjustRightInd w:val="0"/>
        <w:spacing w:line="276" w:lineRule="auto"/>
        <w:ind w:right="-284"/>
        <w:jc w:val="left"/>
        <w:rPr>
          <w:rFonts w:ascii="Calibri" w:hAnsi="Calibri" w:cs="Calibri"/>
          <w:sz w:val="22"/>
          <w:szCs w:val="22"/>
          <w:lang w:eastAsia="sk-SK"/>
        </w:rPr>
      </w:pPr>
    </w:p>
    <w:p w:rsidR="00BA120A" w:rsidRPr="00066479" w:rsidRDefault="00BA120A" w:rsidP="00BA120A">
      <w:pPr>
        <w:autoSpaceDE w:val="0"/>
        <w:autoSpaceDN w:val="0"/>
        <w:adjustRightInd w:val="0"/>
        <w:spacing w:line="276" w:lineRule="auto"/>
        <w:ind w:left="-142" w:right="-284"/>
        <w:jc w:val="left"/>
        <w:rPr>
          <w:rFonts w:ascii="Calibri" w:hAnsi="Calibri" w:cs="Calibri"/>
          <w:sz w:val="22"/>
          <w:szCs w:val="22"/>
          <w:lang w:eastAsia="sk-SK"/>
        </w:rPr>
      </w:pPr>
      <w:r w:rsidRPr="00066479">
        <w:rPr>
          <w:rFonts w:ascii="Calibri" w:hAnsi="Calibri" w:cs="Calibri"/>
          <w:sz w:val="22"/>
          <w:szCs w:val="22"/>
          <w:lang w:eastAsia="sk-SK"/>
        </w:rPr>
        <w:t>HRADICKÁ, P</w:t>
      </w:r>
      <w:r>
        <w:rPr>
          <w:rFonts w:ascii="Calibri" w:hAnsi="Calibri" w:cs="Calibri"/>
          <w:sz w:val="22"/>
          <w:szCs w:val="22"/>
          <w:lang w:eastAsia="sk-SK"/>
        </w:rPr>
        <w:t>., P.</w:t>
      </w:r>
      <w:r w:rsidRPr="00066479">
        <w:rPr>
          <w:rFonts w:ascii="Calibri" w:hAnsi="Calibri" w:cs="Calibri"/>
          <w:sz w:val="22"/>
          <w:szCs w:val="22"/>
          <w:lang w:eastAsia="sk-SK"/>
        </w:rPr>
        <w:t xml:space="preserve"> ADAMKOVÁ, </w:t>
      </w:r>
      <w:r>
        <w:rPr>
          <w:rFonts w:ascii="Calibri" w:hAnsi="Calibri" w:cs="Calibri"/>
          <w:sz w:val="22"/>
          <w:szCs w:val="22"/>
          <w:lang w:eastAsia="sk-SK"/>
        </w:rPr>
        <w:t>Ľ.</w:t>
      </w:r>
      <w:r w:rsidRPr="00066479">
        <w:rPr>
          <w:rFonts w:ascii="Calibri" w:hAnsi="Calibri" w:cs="Calibri"/>
          <w:sz w:val="22"/>
          <w:szCs w:val="22"/>
          <w:lang w:eastAsia="sk-SK"/>
        </w:rPr>
        <w:t xml:space="preserve"> LENHARDT</w:t>
      </w:r>
      <w:r>
        <w:rPr>
          <w:rFonts w:ascii="Calibri" w:hAnsi="Calibri" w:cs="Calibri"/>
          <w:sz w:val="22"/>
          <w:szCs w:val="22"/>
          <w:lang w:eastAsia="sk-SK"/>
        </w:rPr>
        <w:t>,</w:t>
      </w:r>
      <w:r w:rsidRPr="00066479">
        <w:rPr>
          <w:rFonts w:ascii="Calibri" w:hAnsi="Calibri" w:cs="Calibri"/>
          <w:sz w:val="22"/>
          <w:szCs w:val="22"/>
          <w:lang w:eastAsia="sk-SK"/>
        </w:rPr>
        <w:t xml:space="preserve"> </w:t>
      </w:r>
      <w:r>
        <w:rPr>
          <w:rFonts w:ascii="Calibri" w:hAnsi="Calibri" w:cs="Calibri"/>
          <w:sz w:val="22"/>
          <w:szCs w:val="22"/>
          <w:lang w:eastAsia="sk-SK"/>
        </w:rPr>
        <w:t xml:space="preserve">S. </w:t>
      </w:r>
      <w:r w:rsidRPr="00066479">
        <w:rPr>
          <w:rFonts w:ascii="Calibri" w:hAnsi="Calibri" w:cs="Calibri"/>
          <w:sz w:val="22"/>
          <w:szCs w:val="22"/>
          <w:lang w:eastAsia="sk-SK"/>
        </w:rPr>
        <w:t>GANCARČÍKOVÁ,</w:t>
      </w:r>
      <w:r>
        <w:rPr>
          <w:rFonts w:ascii="Calibri" w:hAnsi="Calibri" w:cs="Calibri"/>
          <w:sz w:val="22"/>
          <w:szCs w:val="22"/>
          <w:lang w:eastAsia="sk-SK"/>
        </w:rPr>
        <w:t xml:space="preserve"> S.</w:t>
      </w:r>
      <w:r w:rsidRPr="00066479">
        <w:rPr>
          <w:rFonts w:ascii="Calibri" w:hAnsi="Calibri" w:cs="Calibri"/>
          <w:sz w:val="22"/>
          <w:szCs w:val="22"/>
          <w:lang w:eastAsia="sk-SK"/>
        </w:rPr>
        <w:t xml:space="preserve"> FARKAŠOVÁ IANNACCONE, </w:t>
      </w:r>
      <w:r>
        <w:rPr>
          <w:rFonts w:ascii="Calibri" w:hAnsi="Calibri" w:cs="Calibri"/>
          <w:sz w:val="22"/>
          <w:szCs w:val="22"/>
          <w:lang w:eastAsia="sk-SK"/>
        </w:rPr>
        <w:br/>
        <w:t>V. DEMEČKOVÁ</w:t>
      </w:r>
      <w:r w:rsidRPr="00066479">
        <w:rPr>
          <w:rFonts w:ascii="Calibri" w:hAnsi="Calibri" w:cs="Calibri"/>
          <w:sz w:val="22"/>
          <w:szCs w:val="22"/>
          <w:lang w:eastAsia="sk-SK"/>
        </w:rPr>
        <w:t xml:space="preserve">. Addressing safety concerns of long-term probiotic use: In vivo evidence from </w:t>
      </w:r>
      <w:r>
        <w:rPr>
          <w:rFonts w:ascii="Calibri" w:hAnsi="Calibri" w:cs="Calibri"/>
          <w:sz w:val="22"/>
          <w:szCs w:val="22"/>
          <w:lang w:eastAsia="sk-SK"/>
        </w:rPr>
        <w:br/>
      </w:r>
      <w:r w:rsidRPr="00066479">
        <w:rPr>
          <w:rFonts w:ascii="Calibri" w:hAnsi="Calibri" w:cs="Calibri"/>
          <w:sz w:val="22"/>
          <w:szCs w:val="22"/>
          <w:lang w:eastAsia="sk-SK"/>
        </w:rPr>
        <w:t xml:space="preserve">a rat model. </w:t>
      </w:r>
      <w:r w:rsidRPr="00066479">
        <w:rPr>
          <w:rFonts w:ascii="Calibri" w:hAnsi="Calibri" w:cs="Calibri"/>
          <w:i/>
          <w:sz w:val="22"/>
          <w:szCs w:val="22"/>
          <w:lang w:eastAsia="sk-SK"/>
        </w:rPr>
        <w:t>Journal of Functional Foods</w:t>
      </w:r>
      <w:r w:rsidRPr="00066479">
        <w:rPr>
          <w:rFonts w:ascii="Calibri" w:hAnsi="Calibri" w:cs="Calibri"/>
          <w:sz w:val="22"/>
          <w:szCs w:val="22"/>
          <w:lang w:eastAsia="sk-SK"/>
        </w:rPr>
        <w:t xml:space="preserve">. </w:t>
      </w:r>
      <w:r>
        <w:rPr>
          <w:rFonts w:ascii="Calibri" w:hAnsi="Calibri" w:cs="Calibri"/>
          <w:sz w:val="22"/>
          <w:szCs w:val="22"/>
          <w:lang w:eastAsia="sk-SK"/>
        </w:rPr>
        <w:t>2023, 104, 1-11.</w:t>
      </w:r>
      <w:r w:rsidRPr="00066479">
        <w:rPr>
          <w:rFonts w:ascii="Calibri" w:hAnsi="Calibri" w:cs="Calibri"/>
          <w:sz w:val="22"/>
          <w:szCs w:val="22"/>
          <w:lang w:eastAsia="sk-SK"/>
        </w:rPr>
        <w:t xml:space="preserve"> ISSN 1756-4646. </w:t>
      </w:r>
    </w:p>
    <w:p w:rsidR="00BA120A" w:rsidRDefault="00BA120A" w:rsidP="00BA120A">
      <w:pPr>
        <w:autoSpaceDE w:val="0"/>
        <w:autoSpaceDN w:val="0"/>
        <w:adjustRightInd w:val="0"/>
        <w:spacing w:line="276" w:lineRule="auto"/>
        <w:ind w:left="-142" w:right="-284"/>
        <w:jc w:val="left"/>
        <w:rPr>
          <w:rFonts w:asciiTheme="minorHAnsi" w:hAnsiTheme="minorHAnsi" w:cstheme="minorHAnsi"/>
          <w:b/>
          <w:bCs/>
          <w:sz w:val="22"/>
          <w:szCs w:val="22"/>
        </w:rPr>
      </w:pPr>
    </w:p>
    <w:p w:rsidR="00BA120A" w:rsidRPr="004575F2" w:rsidRDefault="00BA120A" w:rsidP="00BA120A">
      <w:pPr>
        <w:ind w:left="-142"/>
        <w:jc w:val="left"/>
        <w:rPr>
          <w:rFonts w:ascii="Calibri" w:hAnsi="Calibri" w:cs="Calibri"/>
          <w:sz w:val="22"/>
          <w:szCs w:val="22"/>
          <w:lang w:eastAsia="sk-SK"/>
        </w:rPr>
      </w:pPr>
      <w:r w:rsidRPr="004575F2">
        <w:rPr>
          <w:rFonts w:ascii="Calibri" w:hAnsi="Calibri" w:cs="Calibri"/>
          <w:sz w:val="22"/>
          <w:szCs w:val="22"/>
          <w:lang w:eastAsia="sk-SK"/>
        </w:rPr>
        <w:t>KOČAN, L</w:t>
      </w:r>
      <w:r>
        <w:rPr>
          <w:rFonts w:ascii="Calibri" w:hAnsi="Calibri" w:cs="Calibri"/>
          <w:sz w:val="22"/>
          <w:szCs w:val="22"/>
          <w:lang w:eastAsia="sk-SK"/>
        </w:rPr>
        <w:t>., J.</w:t>
      </w:r>
      <w:r w:rsidRPr="004575F2">
        <w:rPr>
          <w:rFonts w:ascii="Calibri" w:hAnsi="Calibri" w:cs="Calibri"/>
          <w:sz w:val="22"/>
          <w:szCs w:val="22"/>
          <w:lang w:eastAsia="sk-SK"/>
        </w:rPr>
        <w:t xml:space="preserve"> FIRMENT, </w:t>
      </w:r>
      <w:r>
        <w:rPr>
          <w:rFonts w:ascii="Calibri" w:hAnsi="Calibri" w:cs="Calibri"/>
          <w:sz w:val="22"/>
          <w:szCs w:val="22"/>
          <w:lang w:eastAsia="sk-SK"/>
        </w:rPr>
        <w:t xml:space="preserve">I. </w:t>
      </w:r>
      <w:r w:rsidRPr="004575F2">
        <w:rPr>
          <w:rFonts w:ascii="Calibri" w:hAnsi="Calibri" w:cs="Calibri"/>
          <w:sz w:val="22"/>
          <w:szCs w:val="22"/>
          <w:lang w:eastAsia="sk-SK"/>
        </w:rPr>
        <w:t xml:space="preserve">PIRNÍKOVÁ, </w:t>
      </w:r>
      <w:r>
        <w:rPr>
          <w:rFonts w:ascii="Calibri" w:hAnsi="Calibri" w:cs="Calibri"/>
          <w:sz w:val="22"/>
          <w:szCs w:val="22"/>
          <w:lang w:eastAsia="sk-SK"/>
        </w:rPr>
        <w:t>S.</w:t>
      </w:r>
      <w:r w:rsidRPr="004575F2">
        <w:rPr>
          <w:rFonts w:ascii="Calibri" w:hAnsi="Calibri" w:cs="Calibri"/>
          <w:sz w:val="22"/>
          <w:szCs w:val="22"/>
          <w:lang w:eastAsia="sk-SK"/>
        </w:rPr>
        <w:t xml:space="preserve"> FARKAŠOVÁ IANNACCONE, </w:t>
      </w:r>
      <w:r>
        <w:rPr>
          <w:rFonts w:ascii="Calibri" w:hAnsi="Calibri" w:cs="Calibri"/>
          <w:sz w:val="22"/>
          <w:szCs w:val="22"/>
          <w:lang w:eastAsia="sk-SK"/>
        </w:rPr>
        <w:t>D.</w:t>
      </w:r>
      <w:r w:rsidRPr="004575F2">
        <w:rPr>
          <w:rFonts w:ascii="Calibri" w:hAnsi="Calibri" w:cs="Calibri"/>
          <w:sz w:val="22"/>
          <w:szCs w:val="22"/>
          <w:lang w:eastAsia="sk-SK"/>
        </w:rPr>
        <w:t xml:space="preserve"> RYBÁR, </w:t>
      </w:r>
      <w:r>
        <w:rPr>
          <w:rFonts w:ascii="Calibri" w:hAnsi="Calibri" w:cs="Calibri"/>
          <w:sz w:val="22"/>
          <w:szCs w:val="22"/>
          <w:lang w:eastAsia="sk-SK"/>
        </w:rPr>
        <w:t>J.</w:t>
      </w:r>
      <w:r w:rsidRPr="004575F2">
        <w:rPr>
          <w:rFonts w:ascii="Calibri" w:hAnsi="Calibri" w:cs="Calibri"/>
          <w:sz w:val="22"/>
          <w:szCs w:val="22"/>
          <w:lang w:eastAsia="sk-SK"/>
        </w:rPr>
        <w:t xml:space="preserve"> GNORIKOVÁ, Juliána</w:t>
      </w:r>
      <w:r>
        <w:rPr>
          <w:rFonts w:ascii="Calibri" w:hAnsi="Calibri" w:cs="Calibri"/>
          <w:sz w:val="22"/>
          <w:szCs w:val="22"/>
          <w:lang w:eastAsia="sk-SK"/>
        </w:rPr>
        <w:t>, J.</w:t>
      </w:r>
      <w:r w:rsidRPr="004575F2">
        <w:rPr>
          <w:rFonts w:ascii="Calibri" w:hAnsi="Calibri" w:cs="Calibri"/>
          <w:sz w:val="22"/>
          <w:szCs w:val="22"/>
          <w:lang w:eastAsia="sk-SK"/>
        </w:rPr>
        <w:t xml:space="preserve"> KORČEK, </w:t>
      </w:r>
      <w:r>
        <w:rPr>
          <w:rFonts w:ascii="Calibri" w:hAnsi="Calibri" w:cs="Calibri"/>
          <w:sz w:val="22"/>
          <w:szCs w:val="22"/>
          <w:lang w:eastAsia="sk-SK"/>
        </w:rPr>
        <w:t>H.</w:t>
      </w:r>
      <w:r w:rsidRPr="004575F2">
        <w:rPr>
          <w:rFonts w:ascii="Calibri" w:hAnsi="Calibri" w:cs="Calibri"/>
          <w:sz w:val="22"/>
          <w:szCs w:val="22"/>
          <w:lang w:eastAsia="sk-SK"/>
        </w:rPr>
        <w:t xml:space="preserve"> KOČANOVÁ, </w:t>
      </w:r>
      <w:r>
        <w:rPr>
          <w:rFonts w:ascii="Calibri" w:hAnsi="Calibri" w:cs="Calibri"/>
          <w:sz w:val="22"/>
          <w:szCs w:val="22"/>
          <w:lang w:eastAsia="sk-SK"/>
        </w:rPr>
        <w:t>P.</w:t>
      </w:r>
      <w:r w:rsidRPr="004575F2">
        <w:rPr>
          <w:rFonts w:ascii="Calibri" w:hAnsi="Calibri" w:cs="Calibri"/>
          <w:sz w:val="22"/>
          <w:szCs w:val="22"/>
          <w:lang w:eastAsia="sk-SK"/>
        </w:rPr>
        <w:t xml:space="preserve"> TÖRÖK, </w:t>
      </w:r>
      <w:r>
        <w:rPr>
          <w:rFonts w:ascii="Calibri" w:hAnsi="Calibri" w:cs="Calibri"/>
          <w:sz w:val="22"/>
          <w:szCs w:val="22"/>
          <w:lang w:eastAsia="sk-SK"/>
        </w:rPr>
        <w:t>S.</w:t>
      </w:r>
      <w:r w:rsidRPr="004575F2">
        <w:rPr>
          <w:rFonts w:ascii="Calibri" w:hAnsi="Calibri" w:cs="Calibri"/>
          <w:sz w:val="22"/>
          <w:szCs w:val="22"/>
          <w:lang w:eastAsia="sk-SK"/>
        </w:rPr>
        <w:t xml:space="preserve"> RAPČANOVÁ, </w:t>
      </w:r>
      <w:r>
        <w:rPr>
          <w:rFonts w:ascii="Calibri" w:hAnsi="Calibri" w:cs="Calibri"/>
          <w:sz w:val="22"/>
          <w:szCs w:val="22"/>
          <w:lang w:eastAsia="sk-SK"/>
        </w:rPr>
        <w:t>J.</w:t>
      </w:r>
      <w:r w:rsidRPr="004575F2">
        <w:rPr>
          <w:rFonts w:ascii="Calibri" w:hAnsi="Calibri" w:cs="Calibri"/>
          <w:sz w:val="22"/>
          <w:szCs w:val="22"/>
          <w:lang w:eastAsia="sk-SK"/>
        </w:rPr>
        <w:t xml:space="preserve"> VAŠKOVÁ</w:t>
      </w:r>
      <w:r>
        <w:rPr>
          <w:rFonts w:ascii="Calibri" w:hAnsi="Calibri" w:cs="Calibri"/>
          <w:sz w:val="22"/>
          <w:szCs w:val="22"/>
          <w:lang w:eastAsia="sk-SK"/>
        </w:rPr>
        <w:t xml:space="preserve">. </w:t>
      </w:r>
      <w:r w:rsidRPr="004575F2">
        <w:rPr>
          <w:rFonts w:ascii="Calibri" w:hAnsi="Calibri" w:cs="Calibri"/>
          <w:sz w:val="22"/>
          <w:szCs w:val="22"/>
          <w:lang w:eastAsia="sk-SK"/>
        </w:rPr>
        <w:t xml:space="preserve">Full recovery of lung tissue after severe viral pneumonia H1N1: A case report with 10 years </w:t>
      </w:r>
      <w:r>
        <w:rPr>
          <w:rFonts w:ascii="Calibri" w:hAnsi="Calibri" w:cs="Calibri"/>
          <w:sz w:val="22"/>
          <w:szCs w:val="22"/>
          <w:lang w:eastAsia="sk-SK"/>
        </w:rPr>
        <w:t xml:space="preserve">follow-up. </w:t>
      </w:r>
      <w:r w:rsidRPr="00EF4ECF">
        <w:rPr>
          <w:rFonts w:ascii="Calibri" w:hAnsi="Calibri" w:cs="Calibri"/>
          <w:i/>
          <w:sz w:val="22"/>
          <w:szCs w:val="22"/>
          <w:lang w:eastAsia="sk-SK"/>
        </w:rPr>
        <w:t>Medicine</w:t>
      </w:r>
      <w:r>
        <w:rPr>
          <w:rFonts w:ascii="Calibri" w:hAnsi="Calibri" w:cs="Calibri"/>
          <w:i/>
          <w:sz w:val="22"/>
          <w:szCs w:val="22"/>
          <w:lang w:eastAsia="sk-SK"/>
        </w:rPr>
        <w:t xml:space="preserve">. </w:t>
      </w:r>
      <w:r>
        <w:rPr>
          <w:rFonts w:ascii="Calibri" w:hAnsi="Calibri" w:cs="Calibri"/>
          <w:sz w:val="22"/>
          <w:szCs w:val="22"/>
          <w:lang w:eastAsia="sk-SK"/>
        </w:rPr>
        <w:t>2023, 102(8), 1-6.</w:t>
      </w:r>
      <w:r w:rsidRPr="004575F2">
        <w:rPr>
          <w:rFonts w:ascii="Calibri" w:hAnsi="Calibri" w:cs="Calibri"/>
          <w:sz w:val="22"/>
          <w:szCs w:val="22"/>
          <w:lang w:eastAsia="sk-SK"/>
        </w:rPr>
        <w:t xml:space="preserve"> </w:t>
      </w:r>
      <w:r>
        <w:rPr>
          <w:rFonts w:ascii="Calibri" w:hAnsi="Calibri" w:cs="Calibri"/>
          <w:sz w:val="22"/>
          <w:szCs w:val="22"/>
          <w:lang w:eastAsia="sk-SK"/>
        </w:rPr>
        <w:br/>
      </w:r>
      <w:r w:rsidRPr="004575F2">
        <w:rPr>
          <w:rFonts w:ascii="Calibri" w:hAnsi="Calibri" w:cs="Calibri"/>
          <w:sz w:val="22"/>
          <w:szCs w:val="22"/>
          <w:lang w:eastAsia="sk-SK"/>
        </w:rPr>
        <w:t>ISSN</w:t>
      </w:r>
      <w:r>
        <w:rPr>
          <w:rFonts w:ascii="Calibri" w:hAnsi="Calibri" w:cs="Calibri"/>
          <w:sz w:val="22"/>
          <w:szCs w:val="22"/>
          <w:lang w:eastAsia="sk-SK"/>
        </w:rPr>
        <w:t xml:space="preserve"> 1536-5964. </w:t>
      </w:r>
    </w:p>
    <w:p w:rsidR="00BA120A" w:rsidRDefault="00BA120A" w:rsidP="00BA120A">
      <w:pPr>
        <w:autoSpaceDE w:val="0"/>
        <w:autoSpaceDN w:val="0"/>
        <w:adjustRightInd w:val="0"/>
        <w:spacing w:line="276" w:lineRule="auto"/>
        <w:ind w:left="-142" w:right="-284"/>
        <w:jc w:val="left"/>
        <w:rPr>
          <w:rFonts w:asciiTheme="minorHAnsi" w:hAnsiTheme="minorHAnsi" w:cstheme="minorHAnsi"/>
          <w:b/>
          <w:bCs/>
        </w:rPr>
      </w:pPr>
    </w:p>
    <w:p w:rsidR="00BA120A" w:rsidRPr="00014E6D" w:rsidRDefault="00BA120A" w:rsidP="00BA120A">
      <w:pPr>
        <w:autoSpaceDE w:val="0"/>
        <w:autoSpaceDN w:val="0"/>
        <w:adjustRightInd w:val="0"/>
        <w:spacing w:line="276" w:lineRule="auto"/>
        <w:ind w:left="-142" w:right="-284"/>
        <w:jc w:val="left"/>
        <w:rPr>
          <w:rFonts w:ascii="Calibri" w:hAnsi="Calibri" w:cs="Calibri"/>
          <w:b/>
          <w:bCs/>
          <w:sz w:val="22"/>
          <w:szCs w:val="22"/>
        </w:rPr>
      </w:pPr>
      <w:r w:rsidRPr="00014E6D">
        <w:rPr>
          <w:rFonts w:ascii="Calibri" w:hAnsi="Calibri" w:cs="Calibri"/>
          <w:color w:val="000000"/>
          <w:sz w:val="22"/>
          <w:szCs w:val="22"/>
        </w:rPr>
        <w:t>UHER, I., P.</w:t>
      </w:r>
      <w:r>
        <w:rPr>
          <w:rFonts w:ascii="Calibri" w:hAnsi="Calibri" w:cs="Calibri"/>
          <w:color w:val="000000"/>
          <w:sz w:val="22"/>
          <w:szCs w:val="22"/>
        </w:rPr>
        <w:t xml:space="preserve"> KACHLÍK, A.</w:t>
      </w:r>
      <w:r w:rsidRPr="00014E6D">
        <w:rPr>
          <w:rFonts w:ascii="Calibri" w:hAnsi="Calibri" w:cs="Calibri"/>
          <w:color w:val="000000"/>
          <w:sz w:val="22"/>
          <w:szCs w:val="22"/>
        </w:rPr>
        <w:t xml:space="preserve"> SCHUBERTOVÁ, Y</w:t>
      </w:r>
      <w:r>
        <w:rPr>
          <w:rFonts w:ascii="Calibri" w:hAnsi="Calibri" w:cs="Calibri"/>
          <w:color w:val="000000"/>
          <w:sz w:val="22"/>
          <w:szCs w:val="22"/>
        </w:rPr>
        <w:t xml:space="preserve">. Clifford, K., Z. </w:t>
      </w:r>
      <w:r w:rsidRPr="00014E6D">
        <w:rPr>
          <w:rFonts w:ascii="Calibri" w:hAnsi="Calibri" w:cs="Calibri"/>
          <w:color w:val="000000"/>
          <w:sz w:val="22"/>
          <w:szCs w:val="22"/>
        </w:rPr>
        <w:t xml:space="preserve">RUSZKIEWICZ, </w:t>
      </w:r>
      <w:r>
        <w:rPr>
          <w:rFonts w:ascii="Calibri" w:hAnsi="Calibri" w:cs="Calibri"/>
          <w:color w:val="000000"/>
          <w:sz w:val="22"/>
          <w:szCs w:val="22"/>
        </w:rPr>
        <w:t>T.</w:t>
      </w:r>
      <w:r w:rsidRPr="00014E6D">
        <w:rPr>
          <w:rFonts w:ascii="Calibri" w:hAnsi="Calibri" w:cs="Calibri"/>
          <w:color w:val="000000"/>
          <w:sz w:val="22"/>
          <w:szCs w:val="22"/>
        </w:rPr>
        <w:t xml:space="preserve"> KIMÁKOVÁ</w:t>
      </w:r>
      <w:r>
        <w:rPr>
          <w:rFonts w:ascii="Calibri" w:hAnsi="Calibri" w:cs="Calibri"/>
          <w:color w:val="000000"/>
          <w:sz w:val="22"/>
          <w:szCs w:val="22"/>
        </w:rPr>
        <w:t xml:space="preserve">. </w:t>
      </w:r>
      <w:r w:rsidRPr="00014E6D">
        <w:rPr>
          <w:rFonts w:ascii="Calibri" w:hAnsi="Calibri" w:cs="Calibri"/>
          <w:color w:val="000000"/>
          <w:sz w:val="22"/>
          <w:szCs w:val="22"/>
        </w:rPr>
        <w:t>Mobile phone use and its threat to dependence among secondary s</w:t>
      </w:r>
      <w:r>
        <w:rPr>
          <w:rFonts w:ascii="Calibri" w:hAnsi="Calibri" w:cs="Calibri"/>
          <w:color w:val="000000"/>
          <w:sz w:val="22"/>
          <w:szCs w:val="22"/>
        </w:rPr>
        <w:t xml:space="preserve">chool students – an explanatory. </w:t>
      </w:r>
      <w:r w:rsidRPr="00014E6D">
        <w:rPr>
          <w:rFonts w:ascii="Calibri" w:hAnsi="Calibri" w:cs="Calibri"/>
          <w:i/>
          <w:color w:val="000000"/>
          <w:sz w:val="22"/>
          <w:szCs w:val="22"/>
        </w:rPr>
        <w:t xml:space="preserve">Annals of Agricultural and Environmental Medicine. </w:t>
      </w:r>
      <w:r>
        <w:rPr>
          <w:rFonts w:ascii="Calibri" w:hAnsi="Calibri" w:cs="Calibri"/>
          <w:color w:val="000000"/>
          <w:sz w:val="22"/>
          <w:szCs w:val="22"/>
        </w:rPr>
        <w:t>2023, 30(2), 306-314.</w:t>
      </w:r>
      <w:r w:rsidRPr="00014E6D">
        <w:rPr>
          <w:rFonts w:ascii="Calibri" w:hAnsi="Calibri" w:cs="Calibri"/>
          <w:color w:val="000000"/>
          <w:sz w:val="22"/>
          <w:szCs w:val="22"/>
        </w:rPr>
        <w:t xml:space="preserve"> ISSN 1898-2263.  </w:t>
      </w:r>
    </w:p>
    <w:p w:rsidR="00BA120A" w:rsidRPr="0052691B" w:rsidRDefault="00BA120A" w:rsidP="00BA120A">
      <w:pPr>
        <w:autoSpaceDE w:val="0"/>
        <w:autoSpaceDN w:val="0"/>
        <w:adjustRightInd w:val="0"/>
        <w:spacing w:line="276" w:lineRule="auto"/>
        <w:ind w:left="-142" w:right="-284"/>
        <w:jc w:val="left"/>
        <w:rPr>
          <w:rFonts w:asciiTheme="minorHAnsi" w:hAnsiTheme="minorHAnsi" w:cstheme="minorHAnsi"/>
          <w:b/>
          <w:bCs/>
          <w:sz w:val="36"/>
          <w:szCs w:val="36"/>
        </w:rPr>
      </w:pPr>
    </w:p>
    <w:p w:rsidR="00BA120A" w:rsidRPr="000F7886" w:rsidRDefault="00BA120A" w:rsidP="00BA120A">
      <w:pPr>
        <w:autoSpaceDE w:val="0"/>
        <w:autoSpaceDN w:val="0"/>
        <w:adjustRightInd w:val="0"/>
        <w:spacing w:line="276" w:lineRule="auto"/>
        <w:ind w:left="-142" w:right="-284"/>
        <w:jc w:val="left"/>
        <w:rPr>
          <w:rFonts w:asciiTheme="minorHAnsi" w:hAnsiTheme="minorHAnsi" w:cstheme="minorHAnsi"/>
          <w:b/>
          <w:bCs/>
        </w:rPr>
      </w:pPr>
      <w:r w:rsidRPr="000F7886">
        <w:rPr>
          <w:rFonts w:asciiTheme="minorHAnsi" w:hAnsiTheme="minorHAnsi" w:cstheme="minorHAnsi"/>
          <w:b/>
          <w:bCs/>
        </w:rPr>
        <w:t>2022</w:t>
      </w:r>
    </w:p>
    <w:p w:rsidR="00BA120A" w:rsidRPr="000F7886" w:rsidRDefault="00BA120A" w:rsidP="00BA120A">
      <w:pPr>
        <w:autoSpaceDE w:val="0"/>
        <w:autoSpaceDN w:val="0"/>
        <w:adjustRightInd w:val="0"/>
        <w:spacing w:line="276" w:lineRule="auto"/>
        <w:ind w:left="-142" w:right="-284"/>
        <w:jc w:val="left"/>
        <w:rPr>
          <w:rFonts w:asciiTheme="minorHAnsi" w:hAnsiTheme="minorHAnsi" w:cstheme="minorHAnsi"/>
          <w:b/>
          <w:bCs/>
          <w:sz w:val="16"/>
          <w:szCs w:val="16"/>
        </w:rPr>
      </w:pPr>
    </w:p>
    <w:p w:rsidR="00BA120A" w:rsidRDefault="00BA120A" w:rsidP="00BA120A">
      <w:pPr>
        <w:autoSpaceDE w:val="0"/>
        <w:autoSpaceDN w:val="0"/>
        <w:adjustRightInd w:val="0"/>
        <w:spacing w:line="276" w:lineRule="auto"/>
        <w:ind w:left="-142" w:right="-284"/>
        <w:jc w:val="left"/>
        <w:rPr>
          <w:rFonts w:asciiTheme="minorHAnsi" w:hAnsiTheme="minorHAnsi" w:cstheme="minorHAnsi"/>
          <w:color w:val="000000"/>
          <w:sz w:val="22"/>
          <w:szCs w:val="24"/>
        </w:rPr>
      </w:pPr>
      <w:r w:rsidRPr="000F7886">
        <w:rPr>
          <w:rFonts w:asciiTheme="minorHAnsi" w:hAnsiTheme="minorHAnsi" w:cstheme="minorHAnsi"/>
          <w:color w:val="000000"/>
          <w:sz w:val="22"/>
          <w:szCs w:val="24"/>
        </w:rPr>
        <w:t xml:space="preserve">FARKAŠOVÁ IANNACCONE, S., </w:t>
      </w:r>
      <w:r w:rsidRPr="00CD3ABC">
        <w:rPr>
          <w:rFonts w:asciiTheme="minorHAnsi" w:hAnsiTheme="minorHAnsi" w:cstheme="minorHAnsi"/>
          <w:color w:val="000000"/>
          <w:sz w:val="22"/>
          <w:szCs w:val="24"/>
        </w:rPr>
        <w:t>M</w:t>
      </w:r>
      <w:r>
        <w:rPr>
          <w:rFonts w:asciiTheme="minorHAnsi" w:hAnsiTheme="minorHAnsi" w:cstheme="minorHAnsi"/>
          <w:color w:val="000000"/>
          <w:sz w:val="22"/>
          <w:szCs w:val="24"/>
        </w:rPr>
        <w:t>.</w:t>
      </w:r>
      <w:r w:rsidRPr="00CD3ABC">
        <w:rPr>
          <w:rFonts w:asciiTheme="minorHAnsi" w:hAnsiTheme="minorHAnsi" w:cstheme="minorHAnsi"/>
          <w:color w:val="000000"/>
          <w:sz w:val="22"/>
          <w:szCs w:val="24"/>
        </w:rPr>
        <w:t xml:space="preserve"> KOŠČO, A</w:t>
      </w:r>
      <w:r>
        <w:rPr>
          <w:rFonts w:asciiTheme="minorHAnsi" w:hAnsiTheme="minorHAnsi" w:cstheme="minorHAnsi"/>
          <w:color w:val="000000"/>
          <w:sz w:val="22"/>
          <w:szCs w:val="24"/>
        </w:rPr>
        <w:t>.</w:t>
      </w:r>
      <w:r w:rsidRPr="00CD3ABC">
        <w:rPr>
          <w:rFonts w:asciiTheme="minorHAnsi" w:hAnsiTheme="minorHAnsi" w:cstheme="minorHAnsi"/>
          <w:color w:val="000000"/>
          <w:sz w:val="22"/>
          <w:szCs w:val="24"/>
        </w:rPr>
        <w:t xml:space="preserve"> GINELLIOVÁ, V</w:t>
      </w:r>
      <w:r>
        <w:rPr>
          <w:rFonts w:asciiTheme="minorHAnsi" w:hAnsiTheme="minorHAnsi" w:cstheme="minorHAnsi"/>
          <w:color w:val="000000"/>
          <w:sz w:val="22"/>
          <w:szCs w:val="24"/>
        </w:rPr>
        <w:t>.</w:t>
      </w:r>
      <w:r w:rsidRPr="00CD3ABC">
        <w:rPr>
          <w:rFonts w:asciiTheme="minorHAnsi" w:hAnsiTheme="minorHAnsi" w:cstheme="minorHAnsi"/>
          <w:color w:val="000000"/>
          <w:sz w:val="22"/>
          <w:szCs w:val="24"/>
        </w:rPr>
        <w:t xml:space="preserve"> SIHOTSKÝ, L</w:t>
      </w:r>
      <w:r>
        <w:rPr>
          <w:rFonts w:asciiTheme="minorHAnsi" w:hAnsiTheme="minorHAnsi" w:cstheme="minorHAnsi"/>
          <w:color w:val="000000"/>
          <w:sz w:val="22"/>
          <w:szCs w:val="24"/>
        </w:rPr>
        <w:t>.</w:t>
      </w:r>
      <w:r w:rsidRPr="00CD3ABC">
        <w:rPr>
          <w:rFonts w:asciiTheme="minorHAnsi" w:hAnsiTheme="minorHAnsi" w:cstheme="minorHAnsi"/>
          <w:color w:val="000000"/>
          <w:sz w:val="22"/>
          <w:szCs w:val="24"/>
        </w:rPr>
        <w:t xml:space="preserve"> MISTRÍKOVÁ, R</w:t>
      </w:r>
      <w:r>
        <w:rPr>
          <w:rFonts w:asciiTheme="minorHAnsi" w:hAnsiTheme="minorHAnsi" w:cstheme="minorHAnsi"/>
          <w:color w:val="000000"/>
          <w:sz w:val="22"/>
          <w:szCs w:val="24"/>
        </w:rPr>
        <w:t>.</w:t>
      </w:r>
      <w:r w:rsidRPr="00CD3ABC">
        <w:rPr>
          <w:rFonts w:asciiTheme="minorHAnsi" w:hAnsiTheme="minorHAnsi" w:cstheme="minorHAnsi"/>
          <w:color w:val="000000"/>
          <w:sz w:val="22"/>
          <w:szCs w:val="24"/>
        </w:rPr>
        <w:t xml:space="preserve"> DETTMEYER, </w:t>
      </w:r>
      <w:r>
        <w:rPr>
          <w:rFonts w:asciiTheme="minorHAnsi" w:hAnsiTheme="minorHAnsi" w:cstheme="minorHAnsi"/>
          <w:color w:val="000000"/>
          <w:sz w:val="22"/>
          <w:szCs w:val="24"/>
        </w:rPr>
        <w:br/>
      </w:r>
      <w:r w:rsidRPr="00CD3ABC">
        <w:rPr>
          <w:rFonts w:asciiTheme="minorHAnsi" w:hAnsiTheme="minorHAnsi" w:cstheme="minorHAnsi"/>
          <w:color w:val="000000"/>
          <w:sz w:val="22"/>
          <w:szCs w:val="24"/>
        </w:rPr>
        <w:t>D</w:t>
      </w:r>
      <w:r>
        <w:rPr>
          <w:rFonts w:asciiTheme="minorHAnsi" w:hAnsiTheme="minorHAnsi" w:cstheme="minorHAnsi"/>
          <w:color w:val="000000"/>
          <w:sz w:val="22"/>
          <w:szCs w:val="24"/>
        </w:rPr>
        <w:t>.</w:t>
      </w:r>
      <w:r w:rsidRPr="00CD3ABC">
        <w:rPr>
          <w:rFonts w:asciiTheme="minorHAnsi" w:hAnsiTheme="minorHAnsi" w:cstheme="minorHAnsi"/>
          <w:color w:val="000000"/>
          <w:sz w:val="22"/>
          <w:szCs w:val="24"/>
        </w:rPr>
        <w:t xml:space="preserve"> FARKAŠ</w:t>
      </w:r>
      <w:r>
        <w:rPr>
          <w:rFonts w:asciiTheme="minorHAnsi" w:hAnsiTheme="minorHAnsi" w:cstheme="minorHAnsi"/>
          <w:color w:val="000000"/>
          <w:sz w:val="22"/>
          <w:szCs w:val="24"/>
        </w:rPr>
        <w:t xml:space="preserve">. </w:t>
      </w:r>
      <w:r w:rsidRPr="00CD3ABC">
        <w:rPr>
          <w:rFonts w:asciiTheme="minorHAnsi" w:hAnsiTheme="minorHAnsi" w:cstheme="minorHAnsi"/>
          <w:color w:val="000000"/>
          <w:sz w:val="22"/>
          <w:szCs w:val="24"/>
        </w:rPr>
        <w:t>Fatal bleeding following left internal jugular vein cannulation associated with type A1 endoleak, false aneurysm and aortobronchopulmonary fistula</w:t>
      </w:r>
      <w:r>
        <w:rPr>
          <w:rFonts w:asciiTheme="minorHAnsi" w:hAnsiTheme="minorHAnsi" w:cstheme="minorHAnsi"/>
          <w:color w:val="000000"/>
          <w:sz w:val="22"/>
          <w:szCs w:val="24"/>
        </w:rPr>
        <w:t xml:space="preserve">. </w:t>
      </w:r>
      <w:r w:rsidRPr="00CD3ABC">
        <w:rPr>
          <w:rFonts w:asciiTheme="minorHAnsi" w:hAnsiTheme="minorHAnsi" w:cstheme="minorHAnsi"/>
          <w:i/>
          <w:color w:val="000000"/>
          <w:sz w:val="22"/>
          <w:szCs w:val="24"/>
        </w:rPr>
        <w:t>Rechtsmedizin</w:t>
      </w:r>
      <w:r>
        <w:rPr>
          <w:rFonts w:asciiTheme="minorHAnsi" w:hAnsiTheme="minorHAnsi" w:cstheme="minorHAnsi"/>
          <w:color w:val="000000"/>
          <w:sz w:val="22"/>
          <w:szCs w:val="24"/>
        </w:rPr>
        <w:t>.</w:t>
      </w:r>
      <w:r w:rsidRPr="00CD3ABC">
        <w:rPr>
          <w:rFonts w:asciiTheme="minorHAnsi" w:hAnsiTheme="minorHAnsi" w:cstheme="minorHAnsi"/>
          <w:color w:val="000000"/>
          <w:sz w:val="22"/>
          <w:szCs w:val="24"/>
        </w:rPr>
        <w:t xml:space="preserve"> </w:t>
      </w:r>
      <w:r>
        <w:rPr>
          <w:rFonts w:asciiTheme="minorHAnsi" w:hAnsiTheme="minorHAnsi" w:cstheme="minorHAnsi"/>
          <w:color w:val="000000"/>
          <w:sz w:val="22"/>
          <w:szCs w:val="24"/>
        </w:rPr>
        <w:t xml:space="preserve">2022, </w:t>
      </w:r>
      <w:r w:rsidRPr="00CD3ABC">
        <w:rPr>
          <w:rFonts w:asciiTheme="minorHAnsi" w:hAnsiTheme="minorHAnsi" w:cstheme="minorHAnsi"/>
          <w:color w:val="000000"/>
          <w:sz w:val="22"/>
          <w:szCs w:val="24"/>
        </w:rPr>
        <w:t>32</w:t>
      </w:r>
      <w:r>
        <w:rPr>
          <w:rFonts w:asciiTheme="minorHAnsi" w:hAnsiTheme="minorHAnsi" w:cstheme="minorHAnsi"/>
          <w:color w:val="000000"/>
          <w:sz w:val="22"/>
          <w:szCs w:val="24"/>
        </w:rPr>
        <w:t>(</w:t>
      </w:r>
      <w:r w:rsidRPr="00CD3ABC">
        <w:rPr>
          <w:rFonts w:asciiTheme="minorHAnsi" w:hAnsiTheme="minorHAnsi" w:cstheme="minorHAnsi"/>
          <w:color w:val="000000"/>
          <w:sz w:val="22"/>
          <w:szCs w:val="24"/>
        </w:rPr>
        <w:t>6</w:t>
      </w:r>
      <w:r>
        <w:rPr>
          <w:rFonts w:asciiTheme="minorHAnsi" w:hAnsiTheme="minorHAnsi" w:cstheme="minorHAnsi"/>
          <w:color w:val="000000"/>
          <w:sz w:val="22"/>
          <w:szCs w:val="24"/>
        </w:rPr>
        <w:t>)</w:t>
      </w:r>
      <w:r w:rsidRPr="00CD3ABC">
        <w:rPr>
          <w:rFonts w:asciiTheme="minorHAnsi" w:hAnsiTheme="minorHAnsi" w:cstheme="minorHAnsi"/>
          <w:color w:val="000000"/>
          <w:sz w:val="22"/>
          <w:szCs w:val="24"/>
        </w:rPr>
        <w:t>, 494-498</w:t>
      </w:r>
      <w:r>
        <w:rPr>
          <w:rFonts w:asciiTheme="minorHAnsi" w:hAnsiTheme="minorHAnsi" w:cstheme="minorHAnsi"/>
          <w:color w:val="000000"/>
          <w:sz w:val="22"/>
          <w:szCs w:val="24"/>
        </w:rPr>
        <w:t xml:space="preserve">. </w:t>
      </w:r>
      <w:r>
        <w:rPr>
          <w:rFonts w:asciiTheme="minorHAnsi" w:hAnsiTheme="minorHAnsi" w:cstheme="minorHAnsi"/>
          <w:color w:val="000000"/>
          <w:sz w:val="22"/>
          <w:szCs w:val="24"/>
        </w:rPr>
        <w:br/>
      </w:r>
      <w:r w:rsidRPr="000F7886">
        <w:rPr>
          <w:rFonts w:asciiTheme="minorHAnsi" w:hAnsiTheme="minorHAnsi" w:cstheme="minorHAnsi"/>
          <w:color w:val="000000"/>
          <w:sz w:val="22"/>
          <w:szCs w:val="24"/>
        </w:rPr>
        <w:t>ISSN 0937-9819.</w:t>
      </w:r>
    </w:p>
    <w:p w:rsidR="00BA120A" w:rsidRDefault="00BA120A" w:rsidP="00BA120A">
      <w:pPr>
        <w:autoSpaceDE w:val="0"/>
        <w:autoSpaceDN w:val="0"/>
        <w:adjustRightInd w:val="0"/>
        <w:spacing w:line="276" w:lineRule="auto"/>
        <w:ind w:left="-142" w:right="-284"/>
        <w:jc w:val="left"/>
        <w:rPr>
          <w:rFonts w:asciiTheme="minorHAnsi" w:hAnsiTheme="minorHAnsi" w:cstheme="minorHAnsi"/>
          <w:color w:val="000000"/>
          <w:sz w:val="22"/>
          <w:szCs w:val="24"/>
        </w:rPr>
      </w:pPr>
    </w:p>
    <w:p w:rsidR="00BA120A" w:rsidRDefault="00BA120A" w:rsidP="00BA120A">
      <w:pPr>
        <w:autoSpaceDE w:val="0"/>
        <w:autoSpaceDN w:val="0"/>
        <w:adjustRightInd w:val="0"/>
        <w:spacing w:line="276" w:lineRule="auto"/>
        <w:ind w:left="-142" w:right="-284"/>
        <w:jc w:val="left"/>
        <w:rPr>
          <w:rFonts w:asciiTheme="minorHAnsi" w:hAnsiTheme="minorHAnsi" w:cstheme="minorHAnsi"/>
          <w:color w:val="000000"/>
          <w:sz w:val="22"/>
          <w:szCs w:val="24"/>
        </w:rPr>
      </w:pPr>
      <w:r w:rsidRPr="00811C8C">
        <w:rPr>
          <w:rFonts w:asciiTheme="minorHAnsi" w:hAnsiTheme="minorHAnsi" w:cstheme="minorHAnsi"/>
          <w:color w:val="000000"/>
          <w:sz w:val="22"/>
          <w:szCs w:val="24"/>
        </w:rPr>
        <w:t xml:space="preserve">BEDNÁŘOVÁ, </w:t>
      </w:r>
      <w:r>
        <w:rPr>
          <w:rFonts w:asciiTheme="minorHAnsi" w:hAnsiTheme="minorHAnsi" w:cstheme="minorHAnsi"/>
          <w:color w:val="000000"/>
          <w:sz w:val="22"/>
          <w:szCs w:val="24"/>
        </w:rPr>
        <w:t xml:space="preserve">A., </w:t>
      </w:r>
      <w:r w:rsidRPr="00811C8C">
        <w:rPr>
          <w:rFonts w:asciiTheme="minorHAnsi" w:hAnsiTheme="minorHAnsi" w:cstheme="minorHAnsi"/>
          <w:color w:val="000000"/>
          <w:sz w:val="22"/>
          <w:szCs w:val="24"/>
        </w:rPr>
        <w:t>J</w:t>
      </w:r>
      <w:r>
        <w:rPr>
          <w:rFonts w:asciiTheme="minorHAnsi" w:hAnsiTheme="minorHAnsi" w:cstheme="minorHAnsi"/>
          <w:color w:val="000000"/>
          <w:sz w:val="22"/>
          <w:szCs w:val="24"/>
        </w:rPr>
        <w:t>.</w:t>
      </w:r>
      <w:r w:rsidRPr="00811C8C">
        <w:rPr>
          <w:rFonts w:asciiTheme="minorHAnsi" w:hAnsiTheme="minorHAnsi" w:cstheme="minorHAnsi"/>
          <w:color w:val="000000"/>
          <w:sz w:val="22"/>
          <w:szCs w:val="24"/>
        </w:rPr>
        <w:t xml:space="preserve"> SEKULA, D</w:t>
      </w:r>
      <w:r>
        <w:rPr>
          <w:rFonts w:asciiTheme="minorHAnsi" w:hAnsiTheme="minorHAnsi" w:cstheme="minorHAnsi"/>
          <w:color w:val="000000"/>
          <w:sz w:val="22"/>
          <w:szCs w:val="24"/>
        </w:rPr>
        <w:t>.</w:t>
      </w:r>
      <w:r w:rsidRPr="00811C8C">
        <w:rPr>
          <w:rFonts w:asciiTheme="minorHAnsi" w:hAnsiTheme="minorHAnsi" w:cstheme="minorHAnsi"/>
          <w:color w:val="000000"/>
          <w:sz w:val="22"/>
          <w:szCs w:val="24"/>
        </w:rPr>
        <w:t xml:space="preserve"> SOPKOVÁ, P</w:t>
      </w:r>
      <w:r>
        <w:rPr>
          <w:rFonts w:asciiTheme="minorHAnsi" w:hAnsiTheme="minorHAnsi" w:cstheme="minorHAnsi"/>
          <w:color w:val="000000"/>
          <w:sz w:val="22"/>
          <w:szCs w:val="24"/>
        </w:rPr>
        <w:t xml:space="preserve">. </w:t>
      </w:r>
      <w:r w:rsidRPr="00811C8C">
        <w:rPr>
          <w:rFonts w:asciiTheme="minorHAnsi" w:hAnsiTheme="minorHAnsi" w:cstheme="minorHAnsi"/>
          <w:color w:val="000000"/>
          <w:sz w:val="22"/>
          <w:szCs w:val="24"/>
        </w:rPr>
        <w:t>JARČUŠKA</w:t>
      </w:r>
      <w:r>
        <w:rPr>
          <w:rFonts w:asciiTheme="minorHAnsi" w:hAnsiTheme="minorHAnsi" w:cstheme="minorHAnsi"/>
          <w:color w:val="000000"/>
          <w:sz w:val="22"/>
          <w:szCs w:val="24"/>
        </w:rPr>
        <w:t>.</w:t>
      </w:r>
      <w:r w:rsidRPr="00811C8C">
        <w:rPr>
          <w:rFonts w:asciiTheme="minorHAnsi" w:hAnsiTheme="minorHAnsi" w:cstheme="minorHAnsi"/>
          <w:color w:val="000000"/>
          <w:sz w:val="22"/>
          <w:szCs w:val="24"/>
        </w:rPr>
        <w:t xml:space="preserve"> Evaluation of neuropsychiatric complications </w:t>
      </w:r>
      <w:r>
        <w:rPr>
          <w:rFonts w:asciiTheme="minorHAnsi" w:hAnsiTheme="minorHAnsi" w:cstheme="minorHAnsi"/>
          <w:color w:val="000000"/>
          <w:sz w:val="22"/>
          <w:szCs w:val="24"/>
        </w:rPr>
        <w:br/>
      </w:r>
      <w:r w:rsidRPr="00811C8C">
        <w:rPr>
          <w:rFonts w:asciiTheme="minorHAnsi" w:hAnsiTheme="minorHAnsi" w:cstheme="minorHAnsi"/>
          <w:color w:val="000000"/>
          <w:sz w:val="22"/>
          <w:szCs w:val="24"/>
        </w:rPr>
        <w:t>in hospitalized COVID-19 patients</w:t>
      </w:r>
      <w:r>
        <w:rPr>
          <w:rFonts w:asciiTheme="minorHAnsi" w:hAnsiTheme="minorHAnsi" w:cstheme="minorHAnsi"/>
          <w:color w:val="000000"/>
          <w:sz w:val="22"/>
          <w:szCs w:val="24"/>
        </w:rPr>
        <w:t xml:space="preserve">. </w:t>
      </w:r>
      <w:r w:rsidRPr="00811C8C">
        <w:rPr>
          <w:rFonts w:asciiTheme="minorHAnsi" w:hAnsiTheme="minorHAnsi" w:cstheme="minorHAnsi"/>
          <w:i/>
          <w:color w:val="000000"/>
          <w:sz w:val="22"/>
          <w:szCs w:val="24"/>
        </w:rPr>
        <w:t>Psychiatria Danubina</w:t>
      </w:r>
      <w:r>
        <w:rPr>
          <w:rFonts w:asciiTheme="minorHAnsi" w:hAnsiTheme="minorHAnsi" w:cstheme="minorHAnsi"/>
          <w:color w:val="000000"/>
          <w:sz w:val="22"/>
          <w:szCs w:val="24"/>
        </w:rPr>
        <w:t xml:space="preserve">. 2022, </w:t>
      </w:r>
      <w:r w:rsidRPr="00811C8C">
        <w:rPr>
          <w:rFonts w:asciiTheme="minorHAnsi" w:hAnsiTheme="minorHAnsi" w:cstheme="minorHAnsi"/>
          <w:color w:val="000000"/>
          <w:sz w:val="22"/>
          <w:szCs w:val="24"/>
        </w:rPr>
        <w:t>34</w:t>
      </w:r>
      <w:r>
        <w:rPr>
          <w:rFonts w:asciiTheme="minorHAnsi" w:hAnsiTheme="minorHAnsi" w:cstheme="minorHAnsi"/>
          <w:color w:val="000000"/>
          <w:sz w:val="22"/>
          <w:szCs w:val="24"/>
        </w:rPr>
        <w:t>(</w:t>
      </w:r>
      <w:r w:rsidRPr="00811C8C">
        <w:rPr>
          <w:rFonts w:asciiTheme="minorHAnsi" w:hAnsiTheme="minorHAnsi" w:cstheme="minorHAnsi"/>
          <w:color w:val="000000"/>
          <w:sz w:val="22"/>
          <w:szCs w:val="24"/>
        </w:rPr>
        <w:t>4</w:t>
      </w:r>
      <w:r>
        <w:rPr>
          <w:rFonts w:asciiTheme="minorHAnsi" w:hAnsiTheme="minorHAnsi" w:cstheme="minorHAnsi"/>
          <w:color w:val="000000"/>
          <w:sz w:val="22"/>
          <w:szCs w:val="24"/>
        </w:rPr>
        <w:t xml:space="preserve">), </w:t>
      </w:r>
      <w:r w:rsidRPr="00811C8C">
        <w:rPr>
          <w:rFonts w:asciiTheme="minorHAnsi" w:hAnsiTheme="minorHAnsi" w:cstheme="minorHAnsi"/>
          <w:color w:val="000000"/>
          <w:sz w:val="22"/>
          <w:szCs w:val="24"/>
        </w:rPr>
        <w:t>752-757</w:t>
      </w:r>
      <w:r>
        <w:rPr>
          <w:rFonts w:asciiTheme="minorHAnsi" w:hAnsiTheme="minorHAnsi" w:cstheme="minorHAnsi"/>
          <w:color w:val="000000"/>
          <w:sz w:val="22"/>
          <w:szCs w:val="24"/>
        </w:rPr>
        <w:t xml:space="preserve">. </w:t>
      </w:r>
      <w:r w:rsidRPr="000508ED">
        <w:rPr>
          <w:rFonts w:asciiTheme="minorHAnsi" w:hAnsiTheme="minorHAnsi" w:cstheme="minorHAnsi"/>
          <w:color w:val="000000"/>
          <w:sz w:val="22"/>
          <w:szCs w:val="24"/>
        </w:rPr>
        <w:t>ISSN 1849-0867</w:t>
      </w:r>
      <w:r>
        <w:rPr>
          <w:rFonts w:asciiTheme="minorHAnsi" w:hAnsiTheme="minorHAnsi" w:cstheme="minorHAnsi"/>
          <w:color w:val="000000"/>
          <w:sz w:val="22"/>
          <w:szCs w:val="24"/>
        </w:rPr>
        <w:t>.</w:t>
      </w:r>
    </w:p>
    <w:p w:rsidR="00BA120A" w:rsidRDefault="00BA120A" w:rsidP="00BA120A">
      <w:pPr>
        <w:autoSpaceDE w:val="0"/>
        <w:autoSpaceDN w:val="0"/>
        <w:adjustRightInd w:val="0"/>
        <w:spacing w:line="276" w:lineRule="auto"/>
        <w:ind w:left="-142" w:right="-284"/>
        <w:jc w:val="left"/>
        <w:rPr>
          <w:rFonts w:asciiTheme="minorHAnsi" w:hAnsiTheme="minorHAnsi" w:cstheme="minorHAnsi"/>
          <w:color w:val="000000"/>
          <w:sz w:val="22"/>
          <w:szCs w:val="24"/>
        </w:rPr>
      </w:pPr>
    </w:p>
    <w:p w:rsidR="00BA120A" w:rsidRDefault="00BA120A" w:rsidP="00BA120A">
      <w:pPr>
        <w:autoSpaceDE w:val="0"/>
        <w:autoSpaceDN w:val="0"/>
        <w:adjustRightInd w:val="0"/>
        <w:spacing w:line="276" w:lineRule="auto"/>
        <w:ind w:left="-142" w:right="-284"/>
        <w:jc w:val="left"/>
        <w:rPr>
          <w:rFonts w:asciiTheme="minorHAnsi" w:hAnsiTheme="minorHAnsi" w:cstheme="minorHAnsi"/>
          <w:color w:val="000000"/>
          <w:sz w:val="22"/>
          <w:szCs w:val="24"/>
        </w:rPr>
      </w:pPr>
      <w:r w:rsidRPr="000F7886">
        <w:rPr>
          <w:rFonts w:asciiTheme="minorHAnsi" w:hAnsiTheme="minorHAnsi" w:cstheme="minorHAnsi"/>
          <w:color w:val="000000"/>
          <w:sz w:val="22"/>
          <w:szCs w:val="24"/>
        </w:rPr>
        <w:t xml:space="preserve">FARKAŠOVÁ IANNACCONE, S., A. BEDNÁŘOVÁ, D. SOPKOVÁ. Correlation Between Psychotropic Treatment Associated with QT Prolongation and COVID-19-Related Myocarditis in a Patient with Schizophrenia. </w:t>
      </w:r>
      <w:r w:rsidRPr="000F7886">
        <w:rPr>
          <w:rFonts w:asciiTheme="minorHAnsi" w:hAnsiTheme="minorHAnsi" w:cstheme="minorHAnsi"/>
          <w:i/>
          <w:color w:val="000000"/>
          <w:sz w:val="22"/>
          <w:szCs w:val="24"/>
        </w:rPr>
        <w:t>Psychiatria Danubina</w:t>
      </w:r>
      <w:r>
        <w:rPr>
          <w:rFonts w:asciiTheme="minorHAnsi" w:hAnsiTheme="minorHAnsi" w:cstheme="minorHAnsi"/>
          <w:color w:val="000000"/>
          <w:sz w:val="22"/>
          <w:szCs w:val="24"/>
        </w:rPr>
        <w:t>. 2022, 34(1),</w:t>
      </w:r>
      <w:r w:rsidRPr="000F7886">
        <w:rPr>
          <w:rFonts w:asciiTheme="minorHAnsi" w:hAnsiTheme="minorHAnsi" w:cstheme="minorHAnsi"/>
          <w:color w:val="000000"/>
          <w:sz w:val="22"/>
          <w:szCs w:val="24"/>
        </w:rPr>
        <w:t xml:space="preserve"> 181-183.</w:t>
      </w:r>
      <w:r>
        <w:rPr>
          <w:rFonts w:asciiTheme="minorHAnsi" w:hAnsiTheme="minorHAnsi" w:cstheme="minorHAnsi"/>
          <w:color w:val="000000"/>
          <w:sz w:val="22"/>
          <w:szCs w:val="24"/>
        </w:rPr>
        <w:t xml:space="preserve"> </w:t>
      </w:r>
      <w:r w:rsidRPr="000508ED">
        <w:rPr>
          <w:rFonts w:asciiTheme="minorHAnsi" w:hAnsiTheme="minorHAnsi" w:cstheme="minorHAnsi"/>
          <w:color w:val="000000"/>
          <w:sz w:val="22"/>
          <w:szCs w:val="24"/>
        </w:rPr>
        <w:t>ISSN 1849-0867</w:t>
      </w:r>
      <w:r>
        <w:rPr>
          <w:rFonts w:asciiTheme="minorHAnsi" w:hAnsiTheme="minorHAnsi" w:cstheme="minorHAnsi"/>
          <w:color w:val="000000"/>
          <w:sz w:val="22"/>
          <w:szCs w:val="24"/>
        </w:rPr>
        <w:t>.</w:t>
      </w:r>
    </w:p>
    <w:p w:rsidR="00BA120A" w:rsidRDefault="00BA120A" w:rsidP="00BA120A">
      <w:pPr>
        <w:autoSpaceDE w:val="0"/>
        <w:autoSpaceDN w:val="0"/>
        <w:adjustRightInd w:val="0"/>
        <w:spacing w:line="276" w:lineRule="auto"/>
        <w:ind w:left="-142" w:right="-284"/>
        <w:jc w:val="left"/>
        <w:rPr>
          <w:rFonts w:asciiTheme="minorHAnsi" w:hAnsiTheme="minorHAnsi" w:cstheme="minorHAnsi"/>
          <w:color w:val="000000"/>
          <w:sz w:val="22"/>
          <w:szCs w:val="24"/>
        </w:rPr>
      </w:pPr>
    </w:p>
    <w:p w:rsidR="00BA120A" w:rsidRDefault="00BA120A" w:rsidP="00BA120A">
      <w:pPr>
        <w:autoSpaceDE w:val="0"/>
        <w:autoSpaceDN w:val="0"/>
        <w:adjustRightInd w:val="0"/>
        <w:spacing w:line="276" w:lineRule="auto"/>
        <w:ind w:left="-142" w:right="-284"/>
        <w:jc w:val="left"/>
        <w:rPr>
          <w:rFonts w:asciiTheme="minorHAnsi" w:hAnsiTheme="minorHAnsi" w:cstheme="minorHAnsi"/>
          <w:color w:val="000000"/>
          <w:sz w:val="22"/>
          <w:szCs w:val="24"/>
        </w:rPr>
      </w:pPr>
      <w:r w:rsidRPr="00042CB6">
        <w:rPr>
          <w:rFonts w:asciiTheme="minorHAnsi" w:hAnsiTheme="minorHAnsi" w:cstheme="minorHAnsi"/>
          <w:color w:val="000000"/>
          <w:sz w:val="22"/>
          <w:szCs w:val="24"/>
        </w:rPr>
        <w:t xml:space="preserve">ADAMKOVÁ, </w:t>
      </w:r>
      <w:r>
        <w:rPr>
          <w:rFonts w:asciiTheme="minorHAnsi" w:hAnsiTheme="minorHAnsi" w:cstheme="minorHAnsi"/>
          <w:color w:val="000000"/>
          <w:sz w:val="22"/>
          <w:szCs w:val="24"/>
        </w:rPr>
        <w:t xml:space="preserve">P., </w:t>
      </w:r>
      <w:r w:rsidRPr="00042CB6">
        <w:rPr>
          <w:rFonts w:asciiTheme="minorHAnsi" w:hAnsiTheme="minorHAnsi" w:cstheme="minorHAnsi"/>
          <w:color w:val="000000"/>
          <w:sz w:val="22"/>
          <w:szCs w:val="24"/>
        </w:rPr>
        <w:t>P</w:t>
      </w:r>
      <w:r>
        <w:rPr>
          <w:rFonts w:asciiTheme="minorHAnsi" w:hAnsiTheme="minorHAnsi" w:cstheme="minorHAnsi"/>
          <w:color w:val="000000"/>
          <w:sz w:val="22"/>
          <w:szCs w:val="24"/>
        </w:rPr>
        <w:t>.</w:t>
      </w:r>
      <w:r w:rsidRPr="00042CB6">
        <w:rPr>
          <w:rFonts w:asciiTheme="minorHAnsi" w:hAnsiTheme="minorHAnsi" w:cstheme="minorHAnsi"/>
          <w:color w:val="000000"/>
          <w:sz w:val="22"/>
          <w:szCs w:val="24"/>
        </w:rPr>
        <w:t xml:space="preserve"> HRADICKÁ, H</w:t>
      </w:r>
      <w:r>
        <w:rPr>
          <w:rFonts w:asciiTheme="minorHAnsi" w:hAnsiTheme="minorHAnsi" w:cstheme="minorHAnsi"/>
          <w:color w:val="000000"/>
          <w:sz w:val="22"/>
          <w:szCs w:val="24"/>
        </w:rPr>
        <w:t>.</w:t>
      </w:r>
      <w:r w:rsidRPr="00042CB6">
        <w:rPr>
          <w:rFonts w:asciiTheme="minorHAnsi" w:hAnsiTheme="minorHAnsi" w:cstheme="minorHAnsi"/>
          <w:color w:val="000000"/>
          <w:sz w:val="22"/>
          <w:szCs w:val="24"/>
        </w:rPr>
        <w:t xml:space="preserve"> KUPCOVÁ SKALNÍKOVÁ, V</w:t>
      </w:r>
      <w:r>
        <w:rPr>
          <w:rFonts w:asciiTheme="minorHAnsi" w:hAnsiTheme="minorHAnsi" w:cstheme="minorHAnsi"/>
          <w:color w:val="000000"/>
          <w:sz w:val="22"/>
          <w:szCs w:val="24"/>
        </w:rPr>
        <w:t>.</w:t>
      </w:r>
      <w:r w:rsidRPr="00042CB6">
        <w:rPr>
          <w:rFonts w:asciiTheme="minorHAnsi" w:hAnsiTheme="minorHAnsi" w:cstheme="minorHAnsi"/>
          <w:color w:val="000000"/>
          <w:sz w:val="22"/>
          <w:szCs w:val="24"/>
        </w:rPr>
        <w:t xml:space="preserve"> ČÍŽKOVÁ, P</w:t>
      </w:r>
      <w:r>
        <w:rPr>
          <w:rFonts w:asciiTheme="minorHAnsi" w:hAnsiTheme="minorHAnsi" w:cstheme="minorHAnsi"/>
          <w:color w:val="000000"/>
          <w:sz w:val="22"/>
          <w:szCs w:val="24"/>
        </w:rPr>
        <w:t>.</w:t>
      </w:r>
      <w:r w:rsidRPr="00042CB6">
        <w:rPr>
          <w:rFonts w:asciiTheme="minorHAnsi" w:hAnsiTheme="minorHAnsi" w:cstheme="minorHAnsi"/>
          <w:color w:val="000000"/>
          <w:sz w:val="22"/>
          <w:szCs w:val="24"/>
        </w:rPr>
        <w:t xml:space="preserve"> VODIČKA, S</w:t>
      </w:r>
      <w:r>
        <w:rPr>
          <w:rFonts w:asciiTheme="minorHAnsi" w:hAnsiTheme="minorHAnsi" w:cstheme="minorHAnsi"/>
          <w:color w:val="000000"/>
          <w:sz w:val="22"/>
          <w:szCs w:val="24"/>
        </w:rPr>
        <w:t>.</w:t>
      </w:r>
      <w:r w:rsidRPr="00042CB6">
        <w:rPr>
          <w:rFonts w:asciiTheme="minorHAnsi" w:hAnsiTheme="minorHAnsi" w:cstheme="minorHAnsi"/>
          <w:color w:val="000000"/>
          <w:sz w:val="22"/>
          <w:szCs w:val="24"/>
        </w:rPr>
        <w:t xml:space="preserve"> FARKAŠOVÁ IANNACCONE, M</w:t>
      </w:r>
      <w:r>
        <w:rPr>
          <w:rFonts w:asciiTheme="minorHAnsi" w:hAnsiTheme="minorHAnsi" w:cstheme="minorHAnsi"/>
          <w:color w:val="000000"/>
          <w:sz w:val="22"/>
          <w:szCs w:val="24"/>
        </w:rPr>
        <w:t>.</w:t>
      </w:r>
      <w:r w:rsidRPr="00042CB6">
        <w:rPr>
          <w:rFonts w:asciiTheme="minorHAnsi" w:hAnsiTheme="minorHAnsi" w:cstheme="minorHAnsi"/>
          <w:color w:val="000000"/>
          <w:sz w:val="22"/>
          <w:szCs w:val="24"/>
        </w:rPr>
        <w:t xml:space="preserve"> KASSAYOVÁ, S</w:t>
      </w:r>
      <w:r>
        <w:rPr>
          <w:rFonts w:asciiTheme="minorHAnsi" w:hAnsiTheme="minorHAnsi" w:cstheme="minorHAnsi"/>
          <w:color w:val="000000"/>
          <w:sz w:val="22"/>
          <w:szCs w:val="24"/>
        </w:rPr>
        <w:t>.</w:t>
      </w:r>
      <w:r w:rsidRPr="00042CB6">
        <w:rPr>
          <w:rFonts w:asciiTheme="minorHAnsi" w:hAnsiTheme="minorHAnsi" w:cstheme="minorHAnsi"/>
          <w:color w:val="000000"/>
          <w:sz w:val="22"/>
          <w:szCs w:val="24"/>
        </w:rPr>
        <w:t xml:space="preserve"> GANCARČÍKOVÁ, V</w:t>
      </w:r>
      <w:r>
        <w:rPr>
          <w:rFonts w:asciiTheme="minorHAnsi" w:hAnsiTheme="minorHAnsi" w:cstheme="minorHAnsi"/>
          <w:color w:val="000000"/>
          <w:sz w:val="22"/>
          <w:szCs w:val="24"/>
        </w:rPr>
        <w:t>.</w:t>
      </w:r>
      <w:r w:rsidRPr="00042CB6">
        <w:rPr>
          <w:rFonts w:asciiTheme="minorHAnsi" w:hAnsiTheme="minorHAnsi" w:cstheme="minorHAnsi"/>
          <w:color w:val="000000"/>
          <w:sz w:val="22"/>
          <w:szCs w:val="24"/>
        </w:rPr>
        <w:t xml:space="preserve"> DEMEČKOVÁ</w:t>
      </w:r>
      <w:r>
        <w:rPr>
          <w:rFonts w:asciiTheme="minorHAnsi" w:hAnsiTheme="minorHAnsi" w:cstheme="minorHAnsi"/>
          <w:color w:val="000000"/>
          <w:sz w:val="22"/>
          <w:szCs w:val="24"/>
        </w:rPr>
        <w:t xml:space="preserve">. </w:t>
      </w:r>
      <w:r w:rsidRPr="00042CB6">
        <w:rPr>
          <w:rFonts w:asciiTheme="minorHAnsi" w:hAnsiTheme="minorHAnsi" w:cstheme="minorHAnsi"/>
          <w:color w:val="000000"/>
          <w:sz w:val="22"/>
          <w:szCs w:val="24"/>
        </w:rPr>
        <w:t xml:space="preserve">Dextran sulphate sodium acute colitis rat model: A suitable tool for advancing our understanding of immune and microbial mechanisms </w:t>
      </w:r>
      <w:r>
        <w:rPr>
          <w:rFonts w:asciiTheme="minorHAnsi" w:hAnsiTheme="minorHAnsi" w:cstheme="minorHAnsi"/>
          <w:color w:val="000000"/>
          <w:sz w:val="22"/>
          <w:szCs w:val="24"/>
        </w:rPr>
        <w:br/>
      </w:r>
      <w:r w:rsidRPr="00042CB6">
        <w:rPr>
          <w:rFonts w:asciiTheme="minorHAnsi" w:hAnsiTheme="minorHAnsi" w:cstheme="minorHAnsi"/>
          <w:color w:val="000000"/>
          <w:sz w:val="22"/>
          <w:szCs w:val="24"/>
        </w:rPr>
        <w:t>in the pathogenesis of inflammatory bowel disease</w:t>
      </w:r>
      <w:r>
        <w:rPr>
          <w:rFonts w:asciiTheme="minorHAnsi" w:hAnsiTheme="minorHAnsi" w:cstheme="minorHAnsi"/>
          <w:color w:val="000000"/>
          <w:sz w:val="22"/>
          <w:szCs w:val="24"/>
        </w:rPr>
        <w:t xml:space="preserve">. </w:t>
      </w:r>
      <w:r w:rsidRPr="00042CB6">
        <w:rPr>
          <w:rFonts w:asciiTheme="minorHAnsi" w:hAnsiTheme="minorHAnsi" w:cstheme="minorHAnsi"/>
          <w:i/>
          <w:color w:val="000000"/>
          <w:sz w:val="22"/>
          <w:szCs w:val="24"/>
        </w:rPr>
        <w:t>Veterinary sciences</w:t>
      </w:r>
      <w:r>
        <w:rPr>
          <w:rFonts w:asciiTheme="minorHAnsi" w:hAnsiTheme="minorHAnsi" w:cstheme="minorHAnsi"/>
          <w:color w:val="000000"/>
          <w:sz w:val="22"/>
          <w:szCs w:val="24"/>
        </w:rPr>
        <w:t>.</w:t>
      </w:r>
      <w:r w:rsidRPr="00042CB6">
        <w:rPr>
          <w:rFonts w:asciiTheme="minorHAnsi" w:hAnsiTheme="minorHAnsi" w:cstheme="minorHAnsi"/>
          <w:color w:val="000000"/>
          <w:sz w:val="22"/>
          <w:szCs w:val="24"/>
        </w:rPr>
        <w:t xml:space="preserve"> </w:t>
      </w:r>
      <w:r>
        <w:rPr>
          <w:rFonts w:asciiTheme="minorHAnsi" w:hAnsiTheme="minorHAnsi" w:cstheme="minorHAnsi"/>
          <w:color w:val="000000"/>
          <w:sz w:val="22"/>
          <w:szCs w:val="24"/>
        </w:rPr>
        <w:t>2022</w:t>
      </w:r>
      <w:r w:rsidRPr="00042CB6">
        <w:rPr>
          <w:rFonts w:asciiTheme="minorHAnsi" w:hAnsiTheme="minorHAnsi" w:cstheme="minorHAnsi"/>
          <w:color w:val="000000"/>
          <w:sz w:val="22"/>
          <w:szCs w:val="24"/>
        </w:rPr>
        <w:t>, 9</w:t>
      </w:r>
      <w:r>
        <w:rPr>
          <w:rFonts w:asciiTheme="minorHAnsi" w:hAnsiTheme="minorHAnsi" w:cstheme="minorHAnsi"/>
          <w:color w:val="000000"/>
          <w:sz w:val="22"/>
          <w:szCs w:val="24"/>
        </w:rPr>
        <w:t>(</w:t>
      </w:r>
      <w:r w:rsidRPr="00042CB6">
        <w:rPr>
          <w:rFonts w:asciiTheme="minorHAnsi" w:hAnsiTheme="minorHAnsi" w:cstheme="minorHAnsi"/>
          <w:color w:val="000000"/>
          <w:sz w:val="22"/>
          <w:szCs w:val="24"/>
        </w:rPr>
        <w:t>5</w:t>
      </w:r>
      <w:r>
        <w:rPr>
          <w:rFonts w:asciiTheme="minorHAnsi" w:hAnsiTheme="minorHAnsi" w:cstheme="minorHAnsi"/>
          <w:color w:val="000000"/>
          <w:sz w:val="22"/>
          <w:szCs w:val="24"/>
        </w:rPr>
        <w:t>):</w:t>
      </w:r>
      <w:r w:rsidRPr="00042CB6">
        <w:rPr>
          <w:rFonts w:asciiTheme="minorHAnsi" w:hAnsiTheme="minorHAnsi" w:cstheme="minorHAnsi"/>
          <w:color w:val="000000"/>
          <w:sz w:val="22"/>
          <w:szCs w:val="24"/>
        </w:rPr>
        <w:t xml:space="preserve"> art.no. 238</w:t>
      </w:r>
      <w:r>
        <w:rPr>
          <w:rFonts w:asciiTheme="minorHAnsi" w:hAnsiTheme="minorHAnsi" w:cstheme="minorHAnsi"/>
          <w:color w:val="000000"/>
          <w:sz w:val="22"/>
          <w:szCs w:val="24"/>
        </w:rPr>
        <w:t xml:space="preserve"> [1-23]. </w:t>
      </w:r>
      <w:r w:rsidRPr="00042CB6">
        <w:rPr>
          <w:rFonts w:asciiTheme="minorHAnsi" w:hAnsiTheme="minorHAnsi" w:cstheme="minorHAnsi"/>
          <w:color w:val="000000"/>
          <w:sz w:val="22"/>
          <w:szCs w:val="24"/>
        </w:rPr>
        <w:t>ISSN 2306-7381</w:t>
      </w:r>
      <w:r>
        <w:rPr>
          <w:rFonts w:asciiTheme="minorHAnsi" w:hAnsiTheme="minorHAnsi" w:cstheme="minorHAnsi"/>
          <w:color w:val="000000"/>
          <w:sz w:val="22"/>
          <w:szCs w:val="24"/>
        </w:rPr>
        <w:t>.</w:t>
      </w:r>
    </w:p>
    <w:p w:rsidR="00BA120A" w:rsidRDefault="00BA120A" w:rsidP="00BA120A">
      <w:pPr>
        <w:autoSpaceDE w:val="0"/>
        <w:autoSpaceDN w:val="0"/>
        <w:adjustRightInd w:val="0"/>
        <w:spacing w:line="276" w:lineRule="auto"/>
        <w:ind w:left="-142" w:right="-284"/>
        <w:jc w:val="left"/>
        <w:rPr>
          <w:rFonts w:asciiTheme="minorHAnsi" w:hAnsiTheme="minorHAnsi" w:cstheme="minorHAnsi"/>
          <w:color w:val="000000"/>
          <w:sz w:val="22"/>
          <w:szCs w:val="24"/>
        </w:rPr>
      </w:pPr>
    </w:p>
    <w:p w:rsidR="00BA120A" w:rsidRDefault="00BA120A" w:rsidP="00BA120A">
      <w:pPr>
        <w:autoSpaceDE w:val="0"/>
        <w:autoSpaceDN w:val="0"/>
        <w:adjustRightInd w:val="0"/>
        <w:spacing w:line="276" w:lineRule="auto"/>
        <w:ind w:left="-142" w:right="-284"/>
        <w:jc w:val="left"/>
        <w:rPr>
          <w:rFonts w:asciiTheme="minorHAnsi" w:hAnsiTheme="minorHAnsi" w:cstheme="minorHAnsi"/>
          <w:color w:val="000000"/>
          <w:sz w:val="22"/>
          <w:szCs w:val="24"/>
        </w:rPr>
      </w:pPr>
      <w:r w:rsidRPr="00D15E12">
        <w:rPr>
          <w:rFonts w:asciiTheme="minorHAnsi" w:hAnsiTheme="minorHAnsi" w:cstheme="minorHAnsi"/>
          <w:color w:val="000000"/>
          <w:sz w:val="22"/>
          <w:szCs w:val="24"/>
        </w:rPr>
        <w:t xml:space="preserve">SCHUBERTOVÁ, </w:t>
      </w:r>
      <w:r>
        <w:rPr>
          <w:rFonts w:asciiTheme="minorHAnsi" w:hAnsiTheme="minorHAnsi" w:cstheme="minorHAnsi"/>
          <w:color w:val="000000"/>
          <w:sz w:val="22"/>
          <w:szCs w:val="24"/>
        </w:rPr>
        <w:t xml:space="preserve">A., </w:t>
      </w:r>
      <w:r w:rsidRPr="00D15E12">
        <w:rPr>
          <w:rFonts w:asciiTheme="minorHAnsi" w:hAnsiTheme="minorHAnsi" w:cstheme="minorHAnsi"/>
          <w:color w:val="000000"/>
          <w:sz w:val="22"/>
          <w:szCs w:val="24"/>
        </w:rPr>
        <w:t>T</w:t>
      </w:r>
      <w:r>
        <w:rPr>
          <w:rFonts w:asciiTheme="minorHAnsi" w:hAnsiTheme="minorHAnsi" w:cstheme="minorHAnsi"/>
          <w:color w:val="000000"/>
          <w:sz w:val="22"/>
          <w:szCs w:val="24"/>
        </w:rPr>
        <w:t>.</w:t>
      </w:r>
      <w:r w:rsidRPr="00D15E12">
        <w:rPr>
          <w:rFonts w:asciiTheme="minorHAnsi" w:hAnsiTheme="minorHAnsi" w:cstheme="minorHAnsi"/>
          <w:color w:val="000000"/>
          <w:sz w:val="22"/>
          <w:szCs w:val="24"/>
        </w:rPr>
        <w:t xml:space="preserve"> KIMÁKOVÁ. Covid v prostredí okolo nás. </w:t>
      </w:r>
      <w:r w:rsidRPr="00D15E12">
        <w:rPr>
          <w:rFonts w:asciiTheme="minorHAnsi" w:hAnsiTheme="minorHAnsi" w:cstheme="minorHAnsi"/>
          <w:i/>
          <w:color w:val="000000"/>
          <w:sz w:val="22"/>
          <w:szCs w:val="24"/>
        </w:rPr>
        <w:t>Bedeker zdravia</w:t>
      </w:r>
      <w:r>
        <w:rPr>
          <w:rFonts w:asciiTheme="minorHAnsi" w:hAnsiTheme="minorHAnsi" w:cstheme="minorHAnsi"/>
          <w:color w:val="000000"/>
          <w:sz w:val="22"/>
          <w:szCs w:val="24"/>
        </w:rPr>
        <w:t>. 2022</w:t>
      </w:r>
      <w:r w:rsidRPr="00D15E12">
        <w:rPr>
          <w:rFonts w:asciiTheme="minorHAnsi" w:hAnsiTheme="minorHAnsi" w:cstheme="minorHAnsi"/>
          <w:color w:val="000000"/>
          <w:sz w:val="22"/>
          <w:szCs w:val="24"/>
        </w:rPr>
        <w:t xml:space="preserve">, </w:t>
      </w:r>
      <w:r>
        <w:rPr>
          <w:rFonts w:asciiTheme="minorHAnsi" w:hAnsiTheme="minorHAnsi" w:cstheme="minorHAnsi"/>
          <w:color w:val="000000"/>
          <w:sz w:val="22"/>
          <w:szCs w:val="24"/>
        </w:rPr>
        <w:t>1</w:t>
      </w:r>
      <w:r w:rsidRPr="00D15E12">
        <w:rPr>
          <w:rFonts w:asciiTheme="minorHAnsi" w:hAnsiTheme="minorHAnsi" w:cstheme="minorHAnsi"/>
          <w:color w:val="000000"/>
          <w:sz w:val="22"/>
          <w:szCs w:val="24"/>
        </w:rPr>
        <w:t>9</w:t>
      </w:r>
      <w:r>
        <w:rPr>
          <w:rFonts w:asciiTheme="minorHAnsi" w:hAnsiTheme="minorHAnsi" w:cstheme="minorHAnsi"/>
          <w:color w:val="000000"/>
          <w:sz w:val="22"/>
          <w:szCs w:val="24"/>
        </w:rPr>
        <w:t>(</w:t>
      </w:r>
      <w:r w:rsidRPr="00D15E12">
        <w:rPr>
          <w:rFonts w:asciiTheme="minorHAnsi" w:hAnsiTheme="minorHAnsi" w:cstheme="minorHAnsi"/>
          <w:color w:val="000000"/>
          <w:sz w:val="22"/>
          <w:szCs w:val="24"/>
        </w:rPr>
        <w:t>5-6</w:t>
      </w:r>
      <w:r>
        <w:rPr>
          <w:rFonts w:asciiTheme="minorHAnsi" w:hAnsiTheme="minorHAnsi" w:cstheme="minorHAnsi"/>
          <w:color w:val="000000"/>
          <w:sz w:val="22"/>
          <w:szCs w:val="24"/>
        </w:rPr>
        <w:t>)</w:t>
      </w:r>
      <w:r w:rsidRPr="00D15E12">
        <w:rPr>
          <w:rFonts w:asciiTheme="minorHAnsi" w:hAnsiTheme="minorHAnsi" w:cstheme="minorHAnsi"/>
          <w:color w:val="000000"/>
          <w:sz w:val="22"/>
          <w:szCs w:val="24"/>
        </w:rPr>
        <w:t>, 74-75</w:t>
      </w:r>
      <w:r>
        <w:rPr>
          <w:rFonts w:asciiTheme="minorHAnsi" w:hAnsiTheme="minorHAnsi" w:cstheme="minorHAnsi"/>
          <w:color w:val="000000"/>
          <w:sz w:val="22"/>
          <w:szCs w:val="24"/>
        </w:rPr>
        <w:t>.</w:t>
      </w:r>
      <w:r w:rsidRPr="00D15E12">
        <w:rPr>
          <w:rFonts w:asciiTheme="minorHAnsi" w:hAnsiTheme="minorHAnsi" w:cstheme="minorHAnsi"/>
          <w:color w:val="000000"/>
          <w:sz w:val="22"/>
          <w:szCs w:val="24"/>
        </w:rPr>
        <w:t xml:space="preserve"> </w:t>
      </w:r>
      <w:r>
        <w:rPr>
          <w:rFonts w:asciiTheme="minorHAnsi" w:hAnsiTheme="minorHAnsi" w:cstheme="minorHAnsi"/>
          <w:color w:val="000000"/>
          <w:sz w:val="22"/>
          <w:szCs w:val="24"/>
        </w:rPr>
        <w:br/>
      </w:r>
      <w:r w:rsidRPr="00D15E12">
        <w:rPr>
          <w:rFonts w:asciiTheme="minorHAnsi" w:hAnsiTheme="minorHAnsi" w:cstheme="minorHAnsi"/>
          <w:color w:val="000000"/>
          <w:sz w:val="22"/>
          <w:szCs w:val="24"/>
        </w:rPr>
        <w:t>ISSN 1337-2734</w:t>
      </w:r>
      <w:r>
        <w:rPr>
          <w:rFonts w:asciiTheme="minorHAnsi" w:hAnsiTheme="minorHAnsi" w:cstheme="minorHAnsi"/>
          <w:color w:val="000000"/>
          <w:sz w:val="22"/>
          <w:szCs w:val="24"/>
        </w:rPr>
        <w:t>.</w:t>
      </w:r>
    </w:p>
    <w:p w:rsidR="00BA120A" w:rsidRDefault="00BA120A" w:rsidP="00BA120A">
      <w:pPr>
        <w:autoSpaceDE w:val="0"/>
        <w:autoSpaceDN w:val="0"/>
        <w:adjustRightInd w:val="0"/>
        <w:spacing w:line="276" w:lineRule="auto"/>
        <w:ind w:left="-142" w:right="-284"/>
        <w:jc w:val="left"/>
        <w:rPr>
          <w:rFonts w:asciiTheme="minorHAnsi" w:hAnsiTheme="minorHAnsi" w:cstheme="minorHAnsi"/>
          <w:color w:val="000000"/>
          <w:sz w:val="22"/>
          <w:szCs w:val="24"/>
        </w:rPr>
      </w:pPr>
    </w:p>
    <w:p w:rsidR="00BA120A" w:rsidRPr="0031174F" w:rsidRDefault="00BA120A" w:rsidP="00BA120A">
      <w:pPr>
        <w:autoSpaceDE w:val="0"/>
        <w:autoSpaceDN w:val="0"/>
        <w:adjustRightInd w:val="0"/>
        <w:spacing w:line="276" w:lineRule="auto"/>
        <w:ind w:left="-142" w:right="-284"/>
        <w:jc w:val="left"/>
        <w:rPr>
          <w:rFonts w:asciiTheme="minorHAnsi" w:hAnsiTheme="minorHAnsi" w:cstheme="minorHAnsi"/>
          <w:bCs/>
          <w:sz w:val="22"/>
          <w:szCs w:val="24"/>
        </w:rPr>
      </w:pPr>
      <w:r w:rsidRPr="0031174F">
        <w:rPr>
          <w:rFonts w:asciiTheme="minorHAnsi" w:hAnsiTheme="minorHAnsi" w:cstheme="minorHAnsi"/>
          <w:sz w:val="22"/>
          <w:szCs w:val="22"/>
          <w:lang w:eastAsia="sk-SK"/>
        </w:rPr>
        <w:t xml:space="preserve">SZÓRÁDOVÁ, A., S. FARKAŠOVÁ IANNACCONE, J. ŠIDLO. </w:t>
      </w:r>
      <w:r w:rsidRPr="0031174F">
        <w:rPr>
          <w:rFonts w:ascii="Calibri" w:hAnsi="Calibri" w:cs="Calibri"/>
          <w:sz w:val="22"/>
          <w:szCs w:val="22"/>
          <w:lang w:eastAsia="sk-SK"/>
        </w:rPr>
        <w:t>Use of immunohistochemical examination for diagnosing and dating skin injuries in forensic medicine in Slovakia.</w:t>
      </w:r>
      <w:r w:rsidRPr="0031174F">
        <w:rPr>
          <w:sz w:val="21"/>
          <w:szCs w:val="21"/>
          <w:lang w:eastAsia="sk-SK"/>
        </w:rPr>
        <w:t xml:space="preserve"> </w:t>
      </w:r>
      <w:r w:rsidRPr="0031174F">
        <w:rPr>
          <w:rFonts w:asciiTheme="minorHAnsi" w:hAnsiTheme="minorHAnsi" w:cstheme="minorHAnsi"/>
          <w:bCs/>
          <w:i/>
          <w:sz w:val="22"/>
          <w:szCs w:val="24"/>
        </w:rPr>
        <w:t>Romanian Journal of Legal Medicine.</w:t>
      </w:r>
      <w:r w:rsidRPr="0031174F">
        <w:rPr>
          <w:rFonts w:asciiTheme="minorHAnsi" w:hAnsiTheme="minorHAnsi" w:cstheme="minorHAnsi"/>
          <w:bCs/>
          <w:sz w:val="22"/>
          <w:szCs w:val="24"/>
        </w:rPr>
        <w:t xml:space="preserve"> 2022, 30(4), 243-247. ISSN 1221-8618.</w:t>
      </w:r>
    </w:p>
    <w:p w:rsidR="00BA120A" w:rsidRPr="000A7D67" w:rsidRDefault="00BA120A" w:rsidP="00BA120A">
      <w:pPr>
        <w:autoSpaceDE w:val="0"/>
        <w:autoSpaceDN w:val="0"/>
        <w:adjustRightInd w:val="0"/>
        <w:spacing w:line="276" w:lineRule="auto"/>
        <w:ind w:left="-142" w:right="-284"/>
        <w:jc w:val="left"/>
        <w:rPr>
          <w:rFonts w:asciiTheme="minorHAnsi" w:hAnsiTheme="minorHAnsi" w:cstheme="minorHAnsi"/>
          <w:sz w:val="22"/>
          <w:szCs w:val="22"/>
          <w:lang w:eastAsia="sk-SK"/>
        </w:rPr>
      </w:pPr>
      <w:r w:rsidRPr="000A7D67">
        <w:rPr>
          <w:rFonts w:asciiTheme="minorHAnsi" w:hAnsiTheme="minorHAnsi" w:cstheme="minorHAnsi"/>
          <w:sz w:val="22"/>
          <w:szCs w:val="22"/>
          <w:lang w:eastAsia="sk-SK"/>
        </w:rPr>
        <w:t xml:space="preserve">ŠANTA, M.,   S. FARKAŠOVÁ IANNACCONE, I. ANDRÁSI. </w:t>
      </w:r>
      <w:r w:rsidRPr="000A7D67">
        <w:rPr>
          <w:rFonts w:asciiTheme="minorHAnsi" w:hAnsiTheme="minorHAnsi" w:cstheme="minorHAnsi"/>
          <w:i/>
          <w:sz w:val="22"/>
          <w:szCs w:val="22"/>
          <w:lang w:eastAsia="sk-SK"/>
        </w:rPr>
        <w:t>Náhle brušné príhody pre zdravotníckych záchranárov</w:t>
      </w:r>
      <w:r w:rsidRPr="000A7D67">
        <w:rPr>
          <w:rFonts w:asciiTheme="minorHAnsi" w:hAnsiTheme="minorHAnsi" w:cstheme="minorHAnsi"/>
          <w:sz w:val="22"/>
          <w:szCs w:val="22"/>
          <w:lang w:eastAsia="sk-SK"/>
        </w:rPr>
        <w:t>. Ružomberok: VERBUM - vydavateľstvo KU, 2022. ISBN 9788056110041.</w:t>
      </w:r>
    </w:p>
    <w:p w:rsidR="00BA120A" w:rsidRPr="000A7D67" w:rsidRDefault="00BA120A" w:rsidP="00BA120A">
      <w:pPr>
        <w:autoSpaceDE w:val="0"/>
        <w:autoSpaceDN w:val="0"/>
        <w:adjustRightInd w:val="0"/>
        <w:spacing w:line="276" w:lineRule="auto"/>
        <w:ind w:left="-142" w:right="-284"/>
        <w:jc w:val="left"/>
        <w:rPr>
          <w:rFonts w:asciiTheme="minorHAnsi" w:hAnsiTheme="minorHAnsi" w:cstheme="minorHAnsi"/>
          <w:sz w:val="36"/>
          <w:szCs w:val="22"/>
          <w:lang w:eastAsia="sk-SK"/>
        </w:rPr>
      </w:pPr>
    </w:p>
    <w:p w:rsidR="00BA120A" w:rsidRPr="000F7886" w:rsidRDefault="00BA120A" w:rsidP="00BA120A">
      <w:pPr>
        <w:autoSpaceDE w:val="0"/>
        <w:autoSpaceDN w:val="0"/>
        <w:adjustRightInd w:val="0"/>
        <w:spacing w:line="276" w:lineRule="auto"/>
        <w:ind w:left="-142" w:right="-284"/>
        <w:jc w:val="left"/>
        <w:rPr>
          <w:rFonts w:asciiTheme="minorHAnsi" w:hAnsiTheme="minorHAnsi" w:cstheme="minorHAnsi"/>
          <w:b/>
          <w:bCs/>
        </w:rPr>
      </w:pPr>
      <w:r w:rsidRPr="000F7886">
        <w:rPr>
          <w:rFonts w:asciiTheme="minorHAnsi" w:hAnsiTheme="minorHAnsi" w:cstheme="minorHAnsi"/>
          <w:b/>
          <w:bCs/>
        </w:rPr>
        <w:t>2021</w:t>
      </w:r>
    </w:p>
    <w:p w:rsidR="00BA120A" w:rsidRPr="000F7886" w:rsidRDefault="00BA120A" w:rsidP="00BA120A">
      <w:pPr>
        <w:autoSpaceDE w:val="0"/>
        <w:autoSpaceDN w:val="0"/>
        <w:adjustRightInd w:val="0"/>
        <w:spacing w:line="276" w:lineRule="auto"/>
        <w:ind w:left="-142" w:right="-284"/>
        <w:jc w:val="left"/>
        <w:rPr>
          <w:rFonts w:asciiTheme="minorHAnsi" w:hAnsiTheme="minorHAnsi" w:cstheme="minorHAnsi"/>
          <w:b/>
          <w:bCs/>
          <w:sz w:val="16"/>
          <w:szCs w:val="16"/>
        </w:rPr>
      </w:pPr>
    </w:p>
    <w:p w:rsidR="00BA120A" w:rsidRPr="00942192" w:rsidRDefault="00BA120A" w:rsidP="00BA120A">
      <w:pPr>
        <w:autoSpaceDE w:val="0"/>
        <w:autoSpaceDN w:val="0"/>
        <w:adjustRightInd w:val="0"/>
        <w:spacing w:line="276" w:lineRule="auto"/>
        <w:ind w:left="-142" w:right="-284"/>
        <w:jc w:val="left"/>
        <w:rPr>
          <w:rFonts w:asciiTheme="minorHAnsi" w:hAnsiTheme="minorHAnsi" w:cstheme="minorHAnsi"/>
          <w:color w:val="000000"/>
          <w:sz w:val="22"/>
          <w:szCs w:val="24"/>
        </w:rPr>
      </w:pPr>
      <w:r w:rsidRPr="00942192">
        <w:rPr>
          <w:rFonts w:asciiTheme="minorHAnsi" w:hAnsiTheme="minorHAnsi" w:cstheme="minorHAnsi"/>
          <w:color w:val="000000"/>
          <w:sz w:val="22"/>
          <w:szCs w:val="24"/>
        </w:rPr>
        <w:t xml:space="preserve">ŠANTA, </w:t>
      </w:r>
      <w:r>
        <w:rPr>
          <w:rFonts w:asciiTheme="minorHAnsi" w:hAnsiTheme="minorHAnsi" w:cstheme="minorHAnsi"/>
          <w:color w:val="000000"/>
          <w:sz w:val="22"/>
          <w:szCs w:val="24"/>
        </w:rPr>
        <w:t xml:space="preserve">M., </w:t>
      </w:r>
      <w:r w:rsidRPr="00942192">
        <w:rPr>
          <w:rFonts w:asciiTheme="minorHAnsi" w:hAnsiTheme="minorHAnsi" w:cstheme="minorHAnsi"/>
          <w:color w:val="000000"/>
          <w:sz w:val="22"/>
          <w:szCs w:val="24"/>
        </w:rPr>
        <w:t>S</w:t>
      </w:r>
      <w:r>
        <w:rPr>
          <w:rFonts w:asciiTheme="minorHAnsi" w:hAnsiTheme="minorHAnsi" w:cstheme="minorHAnsi"/>
          <w:color w:val="000000"/>
          <w:sz w:val="22"/>
          <w:szCs w:val="24"/>
        </w:rPr>
        <w:t>.</w:t>
      </w:r>
      <w:r w:rsidRPr="00942192">
        <w:rPr>
          <w:rFonts w:asciiTheme="minorHAnsi" w:hAnsiTheme="minorHAnsi" w:cstheme="minorHAnsi"/>
          <w:color w:val="000000"/>
          <w:sz w:val="22"/>
          <w:szCs w:val="24"/>
        </w:rPr>
        <w:t xml:space="preserve"> FARKAŠOVÁ IANNACCONE, I</w:t>
      </w:r>
      <w:r>
        <w:rPr>
          <w:rFonts w:asciiTheme="minorHAnsi" w:hAnsiTheme="minorHAnsi" w:cstheme="minorHAnsi"/>
          <w:color w:val="000000"/>
          <w:sz w:val="22"/>
          <w:szCs w:val="24"/>
        </w:rPr>
        <w:t>.</w:t>
      </w:r>
      <w:r w:rsidRPr="00942192">
        <w:rPr>
          <w:rFonts w:asciiTheme="minorHAnsi" w:hAnsiTheme="minorHAnsi" w:cstheme="minorHAnsi"/>
          <w:color w:val="000000"/>
          <w:sz w:val="22"/>
          <w:szCs w:val="24"/>
        </w:rPr>
        <w:t xml:space="preserve"> ANDRÁSI, M</w:t>
      </w:r>
      <w:r>
        <w:rPr>
          <w:rFonts w:asciiTheme="minorHAnsi" w:hAnsiTheme="minorHAnsi" w:cstheme="minorHAnsi"/>
          <w:color w:val="000000"/>
          <w:sz w:val="22"/>
          <w:szCs w:val="24"/>
        </w:rPr>
        <w:t>.</w:t>
      </w:r>
      <w:r w:rsidRPr="00942192">
        <w:rPr>
          <w:rFonts w:asciiTheme="minorHAnsi" w:hAnsiTheme="minorHAnsi" w:cstheme="minorHAnsi"/>
          <w:color w:val="000000"/>
          <w:sz w:val="22"/>
          <w:szCs w:val="24"/>
        </w:rPr>
        <w:t xml:space="preserve"> SEKERÁK</w:t>
      </w:r>
      <w:r>
        <w:rPr>
          <w:rFonts w:asciiTheme="minorHAnsi" w:hAnsiTheme="minorHAnsi" w:cstheme="minorHAnsi"/>
          <w:color w:val="000000"/>
          <w:sz w:val="22"/>
          <w:szCs w:val="24"/>
        </w:rPr>
        <w:t xml:space="preserve">. </w:t>
      </w:r>
      <w:r w:rsidRPr="00942192">
        <w:rPr>
          <w:rFonts w:asciiTheme="minorHAnsi" w:hAnsiTheme="minorHAnsi" w:cstheme="minorHAnsi"/>
          <w:i/>
          <w:color w:val="000000"/>
          <w:sz w:val="22"/>
          <w:szCs w:val="24"/>
        </w:rPr>
        <w:t>Traumatológia pre zdravotníckych záchranárov</w:t>
      </w:r>
      <w:r>
        <w:rPr>
          <w:rFonts w:asciiTheme="minorHAnsi" w:hAnsiTheme="minorHAnsi" w:cstheme="minorHAnsi"/>
          <w:color w:val="000000"/>
          <w:sz w:val="22"/>
          <w:szCs w:val="24"/>
        </w:rPr>
        <w:t xml:space="preserve">. </w:t>
      </w:r>
      <w:r w:rsidRPr="00942192">
        <w:rPr>
          <w:rFonts w:asciiTheme="minorHAnsi" w:hAnsiTheme="minorHAnsi" w:cstheme="minorHAnsi"/>
          <w:color w:val="000000"/>
          <w:sz w:val="22"/>
          <w:szCs w:val="24"/>
        </w:rPr>
        <w:t>Ružomberok: V</w:t>
      </w:r>
      <w:r>
        <w:rPr>
          <w:rFonts w:asciiTheme="minorHAnsi" w:hAnsiTheme="minorHAnsi" w:cstheme="minorHAnsi"/>
          <w:color w:val="000000"/>
          <w:sz w:val="22"/>
          <w:szCs w:val="24"/>
        </w:rPr>
        <w:t>ERBUM - vydavateľstvo KU, 2021.</w:t>
      </w:r>
      <w:r w:rsidRPr="00942192">
        <w:rPr>
          <w:rFonts w:asciiTheme="minorHAnsi" w:hAnsiTheme="minorHAnsi" w:cstheme="minorHAnsi"/>
          <w:color w:val="000000"/>
          <w:sz w:val="22"/>
          <w:szCs w:val="24"/>
        </w:rPr>
        <w:t xml:space="preserve"> ISBN 9788056108567</w:t>
      </w:r>
      <w:r>
        <w:rPr>
          <w:rFonts w:asciiTheme="minorHAnsi" w:hAnsiTheme="minorHAnsi" w:cstheme="minorHAnsi"/>
          <w:color w:val="000000"/>
          <w:sz w:val="22"/>
          <w:szCs w:val="24"/>
        </w:rPr>
        <w:t>.</w:t>
      </w:r>
    </w:p>
    <w:p w:rsidR="00BA120A" w:rsidRDefault="00BA120A" w:rsidP="00BA120A">
      <w:pPr>
        <w:autoSpaceDE w:val="0"/>
        <w:autoSpaceDN w:val="0"/>
        <w:adjustRightInd w:val="0"/>
        <w:spacing w:line="276" w:lineRule="auto"/>
        <w:ind w:left="-142" w:right="-284"/>
        <w:jc w:val="left"/>
        <w:rPr>
          <w:rFonts w:asciiTheme="minorHAnsi" w:hAnsiTheme="minorHAnsi" w:cstheme="minorHAnsi"/>
          <w:color w:val="000000"/>
          <w:sz w:val="22"/>
          <w:szCs w:val="24"/>
        </w:rPr>
      </w:pPr>
    </w:p>
    <w:p w:rsidR="00BA120A" w:rsidRDefault="00BA120A" w:rsidP="00BA120A">
      <w:pPr>
        <w:autoSpaceDE w:val="0"/>
        <w:autoSpaceDN w:val="0"/>
        <w:adjustRightInd w:val="0"/>
        <w:spacing w:line="276" w:lineRule="auto"/>
        <w:ind w:left="-142" w:right="-284"/>
        <w:jc w:val="left"/>
        <w:rPr>
          <w:rFonts w:asciiTheme="minorHAnsi" w:hAnsiTheme="minorHAnsi" w:cstheme="minorHAnsi"/>
          <w:color w:val="000000"/>
          <w:sz w:val="22"/>
          <w:szCs w:val="24"/>
        </w:rPr>
      </w:pPr>
      <w:r w:rsidRPr="000F7886">
        <w:rPr>
          <w:rFonts w:asciiTheme="minorHAnsi" w:hAnsiTheme="minorHAnsi" w:cstheme="minorHAnsi"/>
          <w:color w:val="000000"/>
          <w:sz w:val="22"/>
          <w:szCs w:val="24"/>
        </w:rPr>
        <w:t xml:space="preserve">FARKAŠOVÁ IANNACCONE, S., A. GINELLIOVÁ, D. SOPKOVÁ, L. MISTRÍKOVÁ, L. FRÖHLICHOVÁ, </w:t>
      </w:r>
      <w:r>
        <w:rPr>
          <w:rFonts w:asciiTheme="minorHAnsi" w:hAnsiTheme="minorHAnsi" w:cstheme="minorHAnsi"/>
          <w:color w:val="000000"/>
          <w:sz w:val="22"/>
          <w:szCs w:val="24"/>
        </w:rPr>
        <w:br/>
      </w:r>
      <w:r w:rsidRPr="000F7886">
        <w:rPr>
          <w:rFonts w:asciiTheme="minorHAnsi" w:hAnsiTheme="minorHAnsi" w:cstheme="minorHAnsi"/>
          <w:color w:val="000000"/>
          <w:sz w:val="22"/>
          <w:szCs w:val="24"/>
        </w:rPr>
        <w:t xml:space="preserve">R. DETTMEYER, D. FARKAŠ. A Fatal Case of Cardiac Contusion After Blunt Chest Injury. </w:t>
      </w:r>
      <w:r w:rsidRPr="000F7886">
        <w:rPr>
          <w:rFonts w:asciiTheme="minorHAnsi" w:hAnsiTheme="minorHAnsi" w:cstheme="minorHAnsi"/>
          <w:i/>
          <w:color w:val="000000"/>
          <w:sz w:val="22"/>
          <w:szCs w:val="24"/>
        </w:rPr>
        <w:t xml:space="preserve">American Journal </w:t>
      </w:r>
      <w:r>
        <w:rPr>
          <w:rFonts w:asciiTheme="minorHAnsi" w:hAnsiTheme="minorHAnsi" w:cstheme="minorHAnsi"/>
          <w:i/>
          <w:color w:val="000000"/>
          <w:sz w:val="22"/>
          <w:szCs w:val="24"/>
        </w:rPr>
        <w:br/>
      </w:r>
      <w:r w:rsidRPr="000F7886">
        <w:rPr>
          <w:rFonts w:asciiTheme="minorHAnsi" w:hAnsiTheme="minorHAnsi" w:cstheme="minorHAnsi"/>
          <w:i/>
          <w:color w:val="000000"/>
          <w:sz w:val="22"/>
          <w:szCs w:val="24"/>
        </w:rPr>
        <w:t>of Forensic Medicine and Pathology</w:t>
      </w:r>
      <w:r w:rsidRPr="000F7886">
        <w:rPr>
          <w:rFonts w:asciiTheme="minorHAnsi" w:hAnsiTheme="minorHAnsi" w:cstheme="minorHAnsi"/>
          <w:color w:val="000000"/>
          <w:sz w:val="22"/>
          <w:szCs w:val="24"/>
        </w:rPr>
        <w:t>. 2021, 42(1), 70-72. ISSN 1533-404X.</w:t>
      </w:r>
    </w:p>
    <w:p w:rsidR="00BA120A" w:rsidRDefault="00BA120A" w:rsidP="00BA120A">
      <w:pPr>
        <w:autoSpaceDE w:val="0"/>
        <w:autoSpaceDN w:val="0"/>
        <w:adjustRightInd w:val="0"/>
        <w:spacing w:line="276" w:lineRule="auto"/>
        <w:ind w:left="-142" w:right="-284"/>
        <w:jc w:val="left"/>
        <w:rPr>
          <w:rFonts w:asciiTheme="minorHAnsi" w:hAnsiTheme="minorHAnsi" w:cstheme="minorHAnsi"/>
          <w:color w:val="000000"/>
          <w:sz w:val="22"/>
          <w:szCs w:val="24"/>
        </w:rPr>
      </w:pPr>
    </w:p>
    <w:p w:rsidR="00BA120A" w:rsidRPr="000F7886" w:rsidRDefault="00BA120A" w:rsidP="00BA120A">
      <w:pPr>
        <w:autoSpaceDE w:val="0"/>
        <w:autoSpaceDN w:val="0"/>
        <w:adjustRightInd w:val="0"/>
        <w:spacing w:line="276" w:lineRule="auto"/>
        <w:ind w:left="-142" w:right="-284"/>
        <w:jc w:val="left"/>
        <w:rPr>
          <w:rFonts w:asciiTheme="minorHAnsi" w:hAnsiTheme="minorHAnsi" w:cstheme="minorHAnsi"/>
          <w:color w:val="000000"/>
          <w:sz w:val="22"/>
          <w:szCs w:val="24"/>
        </w:rPr>
      </w:pPr>
      <w:r w:rsidRPr="0031174F">
        <w:rPr>
          <w:rFonts w:asciiTheme="minorHAnsi" w:hAnsiTheme="minorHAnsi" w:cstheme="minorHAnsi"/>
          <w:color w:val="000000"/>
          <w:sz w:val="22"/>
          <w:szCs w:val="24"/>
        </w:rPr>
        <w:t xml:space="preserve">FARKAŠ, D., A. KRUŽLÍKOVÁ, J. NĚMCOVÁ, V. HRABOVSKÝ, S. FARKAŠOVÁ IANNACCONE, A. GINELLIOVÁ, </w:t>
      </w:r>
      <w:r w:rsidRPr="0031174F">
        <w:rPr>
          <w:rFonts w:asciiTheme="minorHAnsi" w:hAnsiTheme="minorHAnsi" w:cstheme="minorHAnsi"/>
          <w:color w:val="000000"/>
          <w:sz w:val="22"/>
          <w:szCs w:val="24"/>
        </w:rPr>
        <w:br/>
        <w:t xml:space="preserve">L. FRÖHLICHOVÁ,  M. ŠVAJDLER. </w:t>
      </w:r>
      <w:r w:rsidRPr="0031174F">
        <w:rPr>
          <w:rFonts w:ascii="Calibri" w:hAnsi="Calibri" w:cs="Calibri"/>
          <w:sz w:val="22"/>
          <w:szCs w:val="22"/>
          <w:lang w:eastAsia="sk-SK"/>
        </w:rPr>
        <w:t>Nediagnostikovaná kryptokoková meningoencefalitída s rozsiahlymi hypoxicko-ischemickými zmenami mozgu charakteru tretieho stupňa difúzneho axonálneho poškodenia</w:t>
      </w:r>
      <w:r w:rsidRPr="0031174F">
        <w:rPr>
          <w:rFonts w:ascii="Calibri" w:hAnsi="Calibri" w:cs="Calibri"/>
          <w:color w:val="000000"/>
          <w:sz w:val="22"/>
          <w:szCs w:val="22"/>
        </w:rPr>
        <w:t xml:space="preserve">. </w:t>
      </w:r>
      <w:r w:rsidRPr="0031174F">
        <w:rPr>
          <w:rFonts w:asciiTheme="minorHAnsi" w:hAnsiTheme="minorHAnsi" w:cstheme="minorHAnsi"/>
          <w:i/>
          <w:color w:val="000000"/>
          <w:sz w:val="22"/>
          <w:szCs w:val="24"/>
        </w:rPr>
        <w:t>Česko-slovenská patologie a Soudní lékařství</w:t>
      </w:r>
      <w:r w:rsidRPr="0031174F">
        <w:rPr>
          <w:rFonts w:asciiTheme="minorHAnsi" w:hAnsiTheme="minorHAnsi" w:cstheme="minorHAnsi"/>
          <w:color w:val="000000"/>
          <w:sz w:val="22"/>
          <w:szCs w:val="24"/>
        </w:rPr>
        <w:t>. 2021, 57(3), 167-173. ISSN 1210-7875.</w:t>
      </w:r>
    </w:p>
    <w:p w:rsidR="00BA120A" w:rsidRPr="000F7886" w:rsidRDefault="00BA120A" w:rsidP="00BA120A">
      <w:pPr>
        <w:autoSpaceDE w:val="0"/>
        <w:autoSpaceDN w:val="0"/>
        <w:adjustRightInd w:val="0"/>
        <w:spacing w:line="276" w:lineRule="auto"/>
        <w:ind w:left="-142" w:right="-284"/>
        <w:jc w:val="left"/>
        <w:rPr>
          <w:rFonts w:asciiTheme="minorHAnsi" w:hAnsiTheme="minorHAnsi" w:cstheme="minorHAnsi"/>
          <w:bCs/>
        </w:rPr>
      </w:pPr>
    </w:p>
    <w:p w:rsidR="00BA120A" w:rsidRPr="000F7886" w:rsidRDefault="00BA120A" w:rsidP="00BA120A">
      <w:pPr>
        <w:autoSpaceDE w:val="0"/>
        <w:autoSpaceDN w:val="0"/>
        <w:adjustRightInd w:val="0"/>
        <w:spacing w:line="276" w:lineRule="auto"/>
        <w:ind w:left="-142" w:right="-284"/>
        <w:jc w:val="left"/>
        <w:rPr>
          <w:rFonts w:asciiTheme="minorHAnsi" w:hAnsiTheme="minorHAnsi" w:cstheme="minorHAnsi"/>
          <w:color w:val="000000"/>
          <w:sz w:val="22"/>
          <w:szCs w:val="24"/>
        </w:rPr>
      </w:pPr>
      <w:r w:rsidRPr="000F7886">
        <w:rPr>
          <w:rFonts w:asciiTheme="minorHAnsi" w:hAnsiTheme="minorHAnsi" w:cstheme="minorHAnsi"/>
          <w:color w:val="000000"/>
          <w:sz w:val="22"/>
          <w:szCs w:val="24"/>
        </w:rPr>
        <w:t xml:space="preserve">ADAMKOVÁ, P., P. HRADICKÁ, S. GANCARČÍKOVÁ, M. KASSAYOVÁ, Ľ. AMBRO, I. BERTKOVÁ, M. MARÔNEK, S. FARKAŠOVÁ IANNACCONE, V. DEMEČKOVÁ. Single donor FMT reverses microbial/immune dysbiosis </w:t>
      </w:r>
      <w:r w:rsidRPr="000F7886">
        <w:rPr>
          <w:rFonts w:asciiTheme="minorHAnsi" w:hAnsiTheme="minorHAnsi" w:cstheme="minorHAnsi"/>
          <w:color w:val="000000"/>
          <w:sz w:val="22"/>
          <w:szCs w:val="24"/>
        </w:rPr>
        <w:lastRenderedPageBreak/>
        <w:t xml:space="preserve">and induces clinical remission in a rat model of acute colitis. </w:t>
      </w:r>
      <w:r w:rsidRPr="000F7886">
        <w:rPr>
          <w:rFonts w:asciiTheme="minorHAnsi" w:hAnsiTheme="minorHAnsi" w:cstheme="minorHAnsi"/>
          <w:i/>
          <w:color w:val="000000"/>
          <w:sz w:val="22"/>
          <w:szCs w:val="24"/>
        </w:rPr>
        <w:t>Pathogens</w:t>
      </w:r>
      <w:r w:rsidRPr="000F7886">
        <w:rPr>
          <w:rFonts w:asciiTheme="minorHAnsi" w:hAnsiTheme="minorHAnsi" w:cstheme="minorHAnsi"/>
          <w:color w:val="000000"/>
          <w:sz w:val="22"/>
          <w:szCs w:val="24"/>
        </w:rPr>
        <w:t>. 2021, 10(2), 1-25. ISSN 2076-0817.</w:t>
      </w:r>
    </w:p>
    <w:p w:rsidR="00BA120A" w:rsidRPr="000F7886" w:rsidRDefault="00BA120A" w:rsidP="00BA120A">
      <w:pPr>
        <w:autoSpaceDE w:val="0"/>
        <w:autoSpaceDN w:val="0"/>
        <w:adjustRightInd w:val="0"/>
        <w:spacing w:line="276" w:lineRule="auto"/>
        <w:ind w:left="-142" w:right="-284"/>
        <w:jc w:val="left"/>
        <w:rPr>
          <w:rFonts w:asciiTheme="minorHAnsi" w:hAnsiTheme="minorHAnsi" w:cstheme="minorHAnsi"/>
          <w:color w:val="000000"/>
          <w:sz w:val="22"/>
          <w:szCs w:val="24"/>
        </w:rPr>
      </w:pPr>
    </w:p>
    <w:p w:rsidR="00BA120A" w:rsidRPr="000F7886" w:rsidRDefault="00BA120A" w:rsidP="00BA120A">
      <w:pPr>
        <w:autoSpaceDE w:val="0"/>
        <w:autoSpaceDN w:val="0"/>
        <w:adjustRightInd w:val="0"/>
        <w:spacing w:line="276" w:lineRule="auto"/>
        <w:ind w:left="-142" w:right="-284"/>
        <w:jc w:val="left"/>
        <w:rPr>
          <w:rFonts w:asciiTheme="minorHAnsi" w:hAnsiTheme="minorHAnsi" w:cstheme="minorHAnsi"/>
          <w:color w:val="000000"/>
          <w:sz w:val="22"/>
          <w:szCs w:val="24"/>
        </w:rPr>
      </w:pPr>
      <w:r w:rsidRPr="000F7886">
        <w:rPr>
          <w:rFonts w:asciiTheme="minorHAnsi" w:hAnsiTheme="minorHAnsi" w:cstheme="minorHAnsi"/>
          <w:color w:val="000000"/>
          <w:sz w:val="22"/>
          <w:szCs w:val="24"/>
        </w:rPr>
        <w:t xml:space="preserve">FARKAŠOVÁ IANNACCONE, S., P. ŠVAJDLER, M. ŠVAJDLER, D. SOPKOVÁ, A. GINELLIOVÁ, J. ŠPRLÁKOVÁ, </w:t>
      </w:r>
      <w:r>
        <w:rPr>
          <w:rFonts w:asciiTheme="minorHAnsi" w:hAnsiTheme="minorHAnsi" w:cstheme="minorHAnsi"/>
          <w:color w:val="000000"/>
          <w:sz w:val="22"/>
          <w:szCs w:val="24"/>
        </w:rPr>
        <w:br/>
      </w:r>
      <w:r w:rsidRPr="000F7886">
        <w:rPr>
          <w:rFonts w:asciiTheme="minorHAnsi" w:hAnsiTheme="minorHAnsi" w:cstheme="minorHAnsi"/>
          <w:color w:val="000000"/>
          <w:sz w:val="22"/>
          <w:szCs w:val="24"/>
        </w:rPr>
        <w:t xml:space="preserve">M. PETRÁŠOVÁ, L. FRÖHLICHOVÁ, D. FARKAŠ. Sekundárna hypoplázia pľúc asociovaná s kalcifikovaným Meckelovým divertikulom s oseálnou meptapláziou. </w:t>
      </w:r>
      <w:r w:rsidRPr="000F7886">
        <w:rPr>
          <w:rFonts w:asciiTheme="minorHAnsi" w:hAnsiTheme="minorHAnsi" w:cstheme="minorHAnsi"/>
          <w:i/>
          <w:color w:val="000000"/>
          <w:sz w:val="22"/>
          <w:szCs w:val="24"/>
        </w:rPr>
        <w:t>Česko-slovenská patologie a Soudní lékařství</w:t>
      </w:r>
      <w:r w:rsidRPr="000F7886">
        <w:rPr>
          <w:rFonts w:asciiTheme="minorHAnsi" w:hAnsiTheme="minorHAnsi" w:cstheme="minorHAnsi"/>
          <w:color w:val="000000"/>
          <w:sz w:val="22"/>
          <w:szCs w:val="24"/>
        </w:rPr>
        <w:t>. 2021, 51(1), 44-48. ISSN 1210-7875.</w:t>
      </w:r>
    </w:p>
    <w:p w:rsidR="00BA120A" w:rsidRPr="000F7886" w:rsidRDefault="00BA120A" w:rsidP="00BA120A">
      <w:pPr>
        <w:autoSpaceDE w:val="0"/>
        <w:autoSpaceDN w:val="0"/>
        <w:adjustRightInd w:val="0"/>
        <w:spacing w:line="276" w:lineRule="auto"/>
        <w:ind w:left="-142" w:right="-284"/>
        <w:jc w:val="left"/>
        <w:rPr>
          <w:rFonts w:asciiTheme="minorHAnsi" w:hAnsiTheme="minorHAnsi" w:cstheme="minorHAnsi"/>
          <w:bCs/>
        </w:rPr>
      </w:pPr>
    </w:p>
    <w:p w:rsidR="00BA120A" w:rsidRPr="000F7886" w:rsidRDefault="00BA120A" w:rsidP="00BA120A">
      <w:pPr>
        <w:autoSpaceDE w:val="0"/>
        <w:autoSpaceDN w:val="0"/>
        <w:adjustRightInd w:val="0"/>
        <w:spacing w:line="276" w:lineRule="auto"/>
        <w:ind w:left="-142" w:right="-284"/>
        <w:jc w:val="left"/>
        <w:rPr>
          <w:sz w:val="21"/>
          <w:szCs w:val="21"/>
          <w:lang w:eastAsia="sk-SK"/>
        </w:rPr>
      </w:pPr>
      <w:r w:rsidRPr="000F7886">
        <w:rPr>
          <w:rFonts w:asciiTheme="minorHAnsi" w:hAnsiTheme="minorHAnsi" w:cstheme="minorHAnsi"/>
          <w:color w:val="000000"/>
          <w:sz w:val="22"/>
          <w:szCs w:val="24"/>
        </w:rPr>
        <w:t xml:space="preserve">SOPKOVÁ, </w:t>
      </w:r>
      <w:r>
        <w:rPr>
          <w:rFonts w:asciiTheme="minorHAnsi" w:hAnsiTheme="minorHAnsi" w:cstheme="minorHAnsi"/>
          <w:color w:val="000000"/>
          <w:sz w:val="22"/>
          <w:szCs w:val="24"/>
        </w:rPr>
        <w:t xml:space="preserve">D., </w:t>
      </w:r>
      <w:r w:rsidRPr="000F7886">
        <w:rPr>
          <w:rFonts w:asciiTheme="minorHAnsi" w:hAnsiTheme="minorHAnsi" w:cstheme="minorHAnsi"/>
          <w:color w:val="000000"/>
          <w:sz w:val="22"/>
          <w:szCs w:val="24"/>
        </w:rPr>
        <w:t>S</w:t>
      </w:r>
      <w:r>
        <w:rPr>
          <w:rFonts w:asciiTheme="minorHAnsi" w:hAnsiTheme="minorHAnsi" w:cstheme="minorHAnsi"/>
          <w:color w:val="000000"/>
          <w:sz w:val="22"/>
          <w:szCs w:val="24"/>
        </w:rPr>
        <w:t>.</w:t>
      </w:r>
      <w:r w:rsidRPr="000F7886">
        <w:rPr>
          <w:rFonts w:asciiTheme="minorHAnsi" w:hAnsiTheme="minorHAnsi" w:cstheme="minorHAnsi"/>
          <w:color w:val="000000"/>
          <w:sz w:val="22"/>
          <w:szCs w:val="24"/>
        </w:rPr>
        <w:t xml:space="preserve"> FARKAŠOVÁ IANNACCONE</w:t>
      </w:r>
      <w:r>
        <w:rPr>
          <w:rFonts w:asciiTheme="minorHAnsi" w:hAnsiTheme="minorHAnsi" w:cstheme="minorHAnsi"/>
          <w:color w:val="000000"/>
          <w:sz w:val="22"/>
          <w:szCs w:val="24"/>
        </w:rPr>
        <w:t xml:space="preserve">. </w:t>
      </w:r>
      <w:r w:rsidRPr="000F7886">
        <w:rPr>
          <w:rFonts w:asciiTheme="minorHAnsi" w:hAnsiTheme="minorHAnsi" w:cstheme="minorHAnsi"/>
          <w:color w:val="000000"/>
          <w:sz w:val="22"/>
          <w:szCs w:val="24"/>
        </w:rPr>
        <w:t>Fatal drug-induced anaphylaxis</w:t>
      </w:r>
      <w:r>
        <w:rPr>
          <w:rFonts w:asciiTheme="minorHAnsi" w:hAnsiTheme="minorHAnsi" w:cstheme="minorHAnsi"/>
          <w:color w:val="000000"/>
          <w:sz w:val="22"/>
          <w:szCs w:val="24"/>
        </w:rPr>
        <w:t xml:space="preserve">. </w:t>
      </w:r>
      <w:r w:rsidRPr="000F7886">
        <w:rPr>
          <w:rFonts w:asciiTheme="minorHAnsi" w:hAnsiTheme="minorHAnsi" w:cstheme="minorHAnsi"/>
          <w:i/>
          <w:color w:val="000000"/>
          <w:sz w:val="22"/>
          <w:szCs w:val="24"/>
        </w:rPr>
        <w:t>Folia societatis medicinae legalis Slovacae</w:t>
      </w:r>
      <w:r>
        <w:rPr>
          <w:rFonts w:asciiTheme="minorHAnsi" w:hAnsiTheme="minorHAnsi" w:cstheme="minorHAnsi"/>
          <w:i/>
          <w:color w:val="000000"/>
          <w:sz w:val="22"/>
          <w:szCs w:val="24"/>
        </w:rPr>
        <w:t>,</w:t>
      </w:r>
      <w:r w:rsidRPr="000F7886">
        <w:rPr>
          <w:rFonts w:asciiTheme="minorHAnsi" w:hAnsiTheme="minorHAnsi" w:cstheme="minorHAnsi"/>
          <w:color w:val="000000"/>
          <w:sz w:val="22"/>
          <w:szCs w:val="24"/>
        </w:rPr>
        <w:t xml:space="preserve"> </w:t>
      </w:r>
      <w:r>
        <w:rPr>
          <w:rFonts w:asciiTheme="minorHAnsi" w:hAnsiTheme="minorHAnsi" w:cstheme="minorHAnsi"/>
          <w:color w:val="000000"/>
          <w:sz w:val="22"/>
          <w:szCs w:val="24"/>
        </w:rPr>
        <w:t xml:space="preserve">2021, </w:t>
      </w:r>
      <w:r w:rsidRPr="000F7886">
        <w:rPr>
          <w:rFonts w:asciiTheme="minorHAnsi" w:hAnsiTheme="minorHAnsi" w:cstheme="minorHAnsi"/>
          <w:color w:val="000000"/>
          <w:sz w:val="22"/>
          <w:szCs w:val="24"/>
        </w:rPr>
        <w:t>11</w:t>
      </w:r>
      <w:r>
        <w:rPr>
          <w:rFonts w:asciiTheme="minorHAnsi" w:hAnsiTheme="minorHAnsi" w:cstheme="minorHAnsi"/>
          <w:color w:val="000000"/>
          <w:sz w:val="22"/>
          <w:szCs w:val="24"/>
        </w:rPr>
        <w:t>(</w:t>
      </w:r>
      <w:r w:rsidRPr="000F7886">
        <w:rPr>
          <w:rFonts w:asciiTheme="minorHAnsi" w:hAnsiTheme="minorHAnsi" w:cstheme="minorHAnsi"/>
          <w:color w:val="000000"/>
          <w:sz w:val="22"/>
          <w:szCs w:val="24"/>
        </w:rPr>
        <w:t>2</w:t>
      </w:r>
      <w:r>
        <w:rPr>
          <w:rFonts w:asciiTheme="minorHAnsi" w:hAnsiTheme="minorHAnsi" w:cstheme="minorHAnsi"/>
          <w:color w:val="000000"/>
          <w:sz w:val="22"/>
          <w:szCs w:val="24"/>
        </w:rPr>
        <w:t>):</w:t>
      </w:r>
      <w:r w:rsidRPr="000F7886">
        <w:rPr>
          <w:rFonts w:asciiTheme="minorHAnsi" w:hAnsiTheme="minorHAnsi" w:cstheme="minorHAnsi"/>
          <w:color w:val="000000"/>
          <w:sz w:val="22"/>
          <w:szCs w:val="24"/>
        </w:rPr>
        <w:t xml:space="preserve"> 59-61</w:t>
      </w:r>
      <w:r>
        <w:rPr>
          <w:rFonts w:asciiTheme="minorHAnsi" w:hAnsiTheme="minorHAnsi" w:cstheme="minorHAnsi"/>
          <w:color w:val="000000"/>
          <w:sz w:val="22"/>
          <w:szCs w:val="24"/>
        </w:rPr>
        <w:t xml:space="preserve">. </w:t>
      </w:r>
      <w:r w:rsidRPr="000F7886">
        <w:rPr>
          <w:rFonts w:asciiTheme="minorHAnsi" w:hAnsiTheme="minorHAnsi" w:cstheme="minorHAnsi"/>
          <w:color w:val="000000"/>
          <w:sz w:val="22"/>
          <w:szCs w:val="24"/>
        </w:rPr>
        <w:t>ISSN 1338-4589.</w:t>
      </w:r>
    </w:p>
    <w:p w:rsidR="00BA120A" w:rsidRDefault="00BA120A" w:rsidP="00BA120A">
      <w:pPr>
        <w:autoSpaceDE w:val="0"/>
        <w:autoSpaceDN w:val="0"/>
        <w:adjustRightInd w:val="0"/>
        <w:spacing w:line="276" w:lineRule="auto"/>
        <w:ind w:left="-142" w:right="-284"/>
        <w:jc w:val="left"/>
        <w:rPr>
          <w:rFonts w:asciiTheme="minorHAnsi" w:hAnsiTheme="minorHAnsi" w:cstheme="minorHAnsi"/>
          <w:color w:val="000000"/>
          <w:sz w:val="22"/>
          <w:szCs w:val="24"/>
        </w:rPr>
      </w:pPr>
    </w:p>
    <w:p w:rsidR="00BA120A" w:rsidRDefault="00BA120A" w:rsidP="00BA120A">
      <w:pPr>
        <w:autoSpaceDE w:val="0"/>
        <w:autoSpaceDN w:val="0"/>
        <w:adjustRightInd w:val="0"/>
        <w:spacing w:line="276" w:lineRule="auto"/>
        <w:ind w:left="-142" w:right="-284"/>
        <w:jc w:val="left"/>
        <w:rPr>
          <w:rFonts w:asciiTheme="minorHAnsi" w:hAnsiTheme="minorHAnsi" w:cstheme="minorHAnsi"/>
          <w:bCs/>
        </w:rPr>
      </w:pPr>
      <w:r w:rsidRPr="000F7886">
        <w:rPr>
          <w:rFonts w:asciiTheme="minorHAnsi" w:hAnsiTheme="minorHAnsi" w:cstheme="minorHAnsi"/>
          <w:color w:val="000000"/>
          <w:sz w:val="22"/>
          <w:szCs w:val="24"/>
        </w:rPr>
        <w:t>SOPKOVÁ,</w:t>
      </w:r>
      <w:r>
        <w:rPr>
          <w:rFonts w:asciiTheme="minorHAnsi" w:hAnsiTheme="minorHAnsi" w:cstheme="minorHAnsi"/>
          <w:color w:val="000000"/>
          <w:sz w:val="22"/>
          <w:szCs w:val="24"/>
        </w:rPr>
        <w:t xml:space="preserve"> D.,</w:t>
      </w:r>
      <w:r w:rsidRPr="000F7886">
        <w:rPr>
          <w:rFonts w:asciiTheme="minorHAnsi" w:hAnsiTheme="minorHAnsi" w:cstheme="minorHAnsi"/>
          <w:color w:val="000000"/>
          <w:sz w:val="22"/>
          <w:szCs w:val="24"/>
        </w:rPr>
        <w:t xml:space="preserve"> S</w:t>
      </w:r>
      <w:r>
        <w:rPr>
          <w:rFonts w:asciiTheme="minorHAnsi" w:hAnsiTheme="minorHAnsi" w:cstheme="minorHAnsi"/>
          <w:color w:val="000000"/>
          <w:sz w:val="22"/>
          <w:szCs w:val="24"/>
        </w:rPr>
        <w:t xml:space="preserve">. </w:t>
      </w:r>
      <w:r w:rsidRPr="000F7886">
        <w:rPr>
          <w:rFonts w:asciiTheme="minorHAnsi" w:hAnsiTheme="minorHAnsi" w:cstheme="minorHAnsi"/>
          <w:color w:val="000000"/>
          <w:sz w:val="22"/>
          <w:szCs w:val="24"/>
        </w:rPr>
        <w:t>FARKAŠOVÁ IANNACCONE, Z</w:t>
      </w:r>
      <w:r>
        <w:rPr>
          <w:rFonts w:asciiTheme="minorHAnsi" w:hAnsiTheme="minorHAnsi" w:cstheme="minorHAnsi"/>
          <w:color w:val="000000"/>
          <w:sz w:val="22"/>
          <w:szCs w:val="24"/>
        </w:rPr>
        <w:t>.</w:t>
      </w:r>
      <w:r w:rsidRPr="000F7886">
        <w:rPr>
          <w:rFonts w:asciiTheme="minorHAnsi" w:hAnsiTheme="minorHAnsi" w:cstheme="minorHAnsi"/>
          <w:color w:val="000000"/>
          <w:sz w:val="22"/>
          <w:szCs w:val="24"/>
        </w:rPr>
        <w:t xml:space="preserve"> KUNDRÁTOVÁ, K</w:t>
      </w:r>
      <w:r>
        <w:rPr>
          <w:rFonts w:asciiTheme="minorHAnsi" w:hAnsiTheme="minorHAnsi" w:cstheme="minorHAnsi"/>
          <w:color w:val="000000"/>
          <w:sz w:val="22"/>
          <w:szCs w:val="24"/>
        </w:rPr>
        <w:t>.</w:t>
      </w:r>
      <w:r w:rsidRPr="000F7886">
        <w:rPr>
          <w:rFonts w:asciiTheme="minorHAnsi" w:hAnsiTheme="minorHAnsi" w:cstheme="minorHAnsi"/>
          <w:color w:val="000000"/>
          <w:sz w:val="22"/>
          <w:szCs w:val="24"/>
        </w:rPr>
        <w:t xml:space="preserve"> K</w:t>
      </w:r>
      <w:r>
        <w:rPr>
          <w:rFonts w:asciiTheme="minorHAnsi" w:hAnsiTheme="minorHAnsi" w:cstheme="minorHAnsi"/>
          <w:color w:val="000000"/>
          <w:sz w:val="22"/>
          <w:szCs w:val="24"/>
        </w:rPr>
        <w:t>.</w:t>
      </w:r>
      <w:r w:rsidRPr="000F7886">
        <w:rPr>
          <w:rFonts w:asciiTheme="minorHAnsi" w:hAnsiTheme="minorHAnsi" w:cstheme="minorHAnsi"/>
          <w:color w:val="000000"/>
          <w:sz w:val="22"/>
          <w:szCs w:val="24"/>
        </w:rPr>
        <w:t xml:space="preserve"> GLIŃSKA</w:t>
      </w:r>
      <w:r>
        <w:rPr>
          <w:rFonts w:asciiTheme="minorHAnsi" w:hAnsiTheme="minorHAnsi" w:cstheme="minorHAnsi"/>
          <w:color w:val="000000"/>
          <w:sz w:val="22"/>
          <w:szCs w:val="24"/>
        </w:rPr>
        <w:t xml:space="preserve">. </w:t>
      </w:r>
      <w:r w:rsidRPr="000F7886">
        <w:rPr>
          <w:rFonts w:asciiTheme="minorHAnsi" w:hAnsiTheme="minorHAnsi" w:cstheme="minorHAnsi"/>
          <w:color w:val="000000"/>
          <w:sz w:val="22"/>
          <w:szCs w:val="24"/>
        </w:rPr>
        <w:t xml:space="preserve">Morfologické metódy </w:t>
      </w:r>
      <w:r>
        <w:rPr>
          <w:rFonts w:asciiTheme="minorHAnsi" w:hAnsiTheme="minorHAnsi" w:cstheme="minorHAnsi"/>
          <w:color w:val="000000"/>
          <w:sz w:val="22"/>
          <w:szCs w:val="24"/>
        </w:rPr>
        <w:br/>
      </w:r>
      <w:r w:rsidRPr="000F7886">
        <w:rPr>
          <w:rFonts w:asciiTheme="minorHAnsi" w:hAnsiTheme="minorHAnsi" w:cstheme="minorHAnsi"/>
          <w:color w:val="000000"/>
          <w:sz w:val="22"/>
          <w:szCs w:val="24"/>
        </w:rPr>
        <w:t>v stanovení veku dospelých jedincov podľa chrupu</w:t>
      </w:r>
      <w:r>
        <w:rPr>
          <w:rFonts w:asciiTheme="minorHAnsi" w:hAnsiTheme="minorHAnsi" w:cstheme="minorHAnsi"/>
          <w:color w:val="000000"/>
          <w:sz w:val="22"/>
          <w:szCs w:val="24"/>
        </w:rPr>
        <w:t xml:space="preserve">. </w:t>
      </w:r>
      <w:r w:rsidRPr="000F7886">
        <w:rPr>
          <w:rFonts w:asciiTheme="minorHAnsi" w:hAnsiTheme="minorHAnsi" w:cstheme="minorHAnsi"/>
          <w:i/>
          <w:color w:val="000000"/>
          <w:sz w:val="22"/>
          <w:szCs w:val="24"/>
        </w:rPr>
        <w:t>Folia societatis medicinae legalis Slovacae</w:t>
      </w:r>
      <w:r>
        <w:rPr>
          <w:rFonts w:asciiTheme="minorHAnsi" w:hAnsiTheme="minorHAnsi" w:cstheme="minorHAnsi"/>
          <w:color w:val="000000"/>
          <w:sz w:val="22"/>
          <w:szCs w:val="24"/>
        </w:rPr>
        <w:t xml:space="preserve">, </w:t>
      </w:r>
      <w:r>
        <w:rPr>
          <w:rFonts w:asciiTheme="minorHAnsi" w:hAnsiTheme="minorHAnsi" w:cstheme="minorHAnsi"/>
          <w:color w:val="000000"/>
          <w:sz w:val="22"/>
          <w:szCs w:val="24"/>
        </w:rPr>
        <w:br/>
        <w:t>2021</w:t>
      </w:r>
      <w:r w:rsidRPr="000F7886">
        <w:rPr>
          <w:rFonts w:asciiTheme="minorHAnsi" w:hAnsiTheme="minorHAnsi" w:cstheme="minorHAnsi"/>
          <w:color w:val="000000"/>
          <w:sz w:val="22"/>
          <w:szCs w:val="24"/>
        </w:rPr>
        <w:t xml:space="preserve">, </w:t>
      </w:r>
      <w:r>
        <w:rPr>
          <w:rFonts w:asciiTheme="minorHAnsi" w:hAnsiTheme="minorHAnsi" w:cstheme="minorHAnsi"/>
          <w:color w:val="000000"/>
          <w:sz w:val="22"/>
          <w:szCs w:val="24"/>
        </w:rPr>
        <w:t>11(2</w:t>
      </w:r>
      <w:r w:rsidRPr="000F7886">
        <w:rPr>
          <w:rFonts w:asciiTheme="minorHAnsi" w:hAnsiTheme="minorHAnsi" w:cstheme="minorHAnsi"/>
          <w:color w:val="000000"/>
          <w:sz w:val="22"/>
          <w:szCs w:val="24"/>
        </w:rPr>
        <w:t>)</w:t>
      </w:r>
      <w:r>
        <w:rPr>
          <w:rFonts w:asciiTheme="minorHAnsi" w:hAnsiTheme="minorHAnsi" w:cstheme="minorHAnsi"/>
          <w:color w:val="000000"/>
          <w:sz w:val="22"/>
          <w:szCs w:val="24"/>
        </w:rPr>
        <w:t xml:space="preserve">: </w:t>
      </w:r>
      <w:r w:rsidRPr="000F7886">
        <w:rPr>
          <w:rFonts w:asciiTheme="minorHAnsi" w:hAnsiTheme="minorHAnsi" w:cstheme="minorHAnsi"/>
          <w:color w:val="000000"/>
          <w:sz w:val="22"/>
          <w:szCs w:val="24"/>
        </w:rPr>
        <w:t>35-39</w:t>
      </w:r>
      <w:r>
        <w:rPr>
          <w:rFonts w:asciiTheme="minorHAnsi" w:hAnsiTheme="minorHAnsi" w:cstheme="minorHAnsi"/>
          <w:color w:val="000000"/>
          <w:sz w:val="22"/>
          <w:szCs w:val="24"/>
        </w:rPr>
        <w:t xml:space="preserve">. </w:t>
      </w:r>
      <w:r w:rsidRPr="000F7886">
        <w:rPr>
          <w:rFonts w:asciiTheme="minorHAnsi" w:hAnsiTheme="minorHAnsi" w:cstheme="minorHAnsi"/>
          <w:color w:val="000000"/>
          <w:sz w:val="22"/>
          <w:szCs w:val="24"/>
        </w:rPr>
        <w:t>ISSN 1338-4589.</w:t>
      </w:r>
      <w:r w:rsidRPr="000F7886">
        <w:rPr>
          <w:rFonts w:asciiTheme="minorHAnsi" w:hAnsiTheme="minorHAnsi" w:cstheme="minorHAnsi"/>
          <w:color w:val="000000"/>
          <w:sz w:val="22"/>
          <w:szCs w:val="24"/>
        </w:rPr>
        <w:br/>
      </w:r>
    </w:p>
    <w:p w:rsidR="00BA120A" w:rsidRPr="000F7886" w:rsidRDefault="00BA120A" w:rsidP="00BA120A">
      <w:pPr>
        <w:autoSpaceDE w:val="0"/>
        <w:autoSpaceDN w:val="0"/>
        <w:adjustRightInd w:val="0"/>
        <w:spacing w:line="276" w:lineRule="auto"/>
        <w:ind w:left="-142" w:right="-284"/>
        <w:jc w:val="left"/>
        <w:rPr>
          <w:rFonts w:asciiTheme="minorHAnsi" w:hAnsiTheme="minorHAnsi" w:cstheme="minorHAnsi"/>
          <w:color w:val="000000"/>
          <w:sz w:val="22"/>
          <w:szCs w:val="24"/>
        </w:rPr>
      </w:pPr>
      <w:r w:rsidRPr="000F7886">
        <w:rPr>
          <w:rFonts w:asciiTheme="minorHAnsi" w:hAnsiTheme="minorHAnsi" w:cstheme="minorHAnsi"/>
          <w:color w:val="000000"/>
          <w:sz w:val="22"/>
          <w:szCs w:val="24"/>
        </w:rPr>
        <w:t xml:space="preserve">SCHUBERTOVÁ, </w:t>
      </w:r>
      <w:r>
        <w:rPr>
          <w:rFonts w:asciiTheme="minorHAnsi" w:hAnsiTheme="minorHAnsi" w:cstheme="minorHAnsi"/>
          <w:color w:val="000000"/>
          <w:sz w:val="22"/>
          <w:szCs w:val="24"/>
        </w:rPr>
        <w:t xml:space="preserve">A., </w:t>
      </w:r>
      <w:r w:rsidRPr="000F7886">
        <w:rPr>
          <w:rFonts w:asciiTheme="minorHAnsi" w:hAnsiTheme="minorHAnsi" w:cstheme="minorHAnsi"/>
          <w:color w:val="000000"/>
          <w:sz w:val="22"/>
          <w:szCs w:val="24"/>
        </w:rPr>
        <w:t>S</w:t>
      </w:r>
      <w:r>
        <w:rPr>
          <w:rFonts w:asciiTheme="minorHAnsi" w:hAnsiTheme="minorHAnsi" w:cstheme="minorHAnsi"/>
          <w:color w:val="000000"/>
          <w:sz w:val="22"/>
          <w:szCs w:val="24"/>
        </w:rPr>
        <w:t>.</w:t>
      </w:r>
      <w:r w:rsidRPr="000F7886">
        <w:rPr>
          <w:rFonts w:asciiTheme="minorHAnsi" w:hAnsiTheme="minorHAnsi" w:cstheme="minorHAnsi"/>
          <w:color w:val="000000"/>
          <w:sz w:val="22"/>
          <w:szCs w:val="24"/>
        </w:rPr>
        <w:t xml:space="preserve"> FARKAŠOVÁ IANNACCONE, D</w:t>
      </w:r>
      <w:r>
        <w:rPr>
          <w:rFonts w:asciiTheme="minorHAnsi" w:hAnsiTheme="minorHAnsi" w:cstheme="minorHAnsi"/>
          <w:color w:val="000000"/>
          <w:sz w:val="22"/>
          <w:szCs w:val="24"/>
        </w:rPr>
        <w:t>.</w:t>
      </w:r>
      <w:r w:rsidRPr="000F7886">
        <w:rPr>
          <w:rFonts w:asciiTheme="minorHAnsi" w:hAnsiTheme="minorHAnsi" w:cstheme="minorHAnsi"/>
          <w:color w:val="000000"/>
          <w:sz w:val="22"/>
          <w:szCs w:val="24"/>
        </w:rPr>
        <w:t xml:space="preserve"> SOPKOVÁ</w:t>
      </w:r>
      <w:r>
        <w:rPr>
          <w:rFonts w:asciiTheme="minorHAnsi" w:hAnsiTheme="minorHAnsi" w:cstheme="minorHAnsi"/>
          <w:color w:val="000000"/>
          <w:sz w:val="22"/>
          <w:szCs w:val="24"/>
        </w:rPr>
        <w:t xml:space="preserve">. </w:t>
      </w:r>
      <w:r w:rsidRPr="000F7886">
        <w:rPr>
          <w:rFonts w:asciiTheme="minorHAnsi" w:hAnsiTheme="minorHAnsi" w:cstheme="minorHAnsi"/>
          <w:color w:val="000000"/>
          <w:sz w:val="22"/>
          <w:szCs w:val="24"/>
        </w:rPr>
        <w:t xml:space="preserve">Prítomnosť a prenos SARS-CoV-2 </w:t>
      </w:r>
      <w:r>
        <w:rPr>
          <w:rFonts w:asciiTheme="minorHAnsi" w:hAnsiTheme="minorHAnsi" w:cstheme="minorHAnsi"/>
          <w:color w:val="000000"/>
          <w:sz w:val="22"/>
          <w:szCs w:val="24"/>
        </w:rPr>
        <w:br/>
      </w:r>
      <w:r w:rsidRPr="000F7886">
        <w:rPr>
          <w:rFonts w:asciiTheme="minorHAnsi" w:hAnsiTheme="minorHAnsi" w:cstheme="minorHAnsi"/>
          <w:color w:val="000000"/>
          <w:sz w:val="22"/>
          <w:szCs w:val="24"/>
        </w:rPr>
        <w:t>a ochranné opatrenia na pracoviskách súdneho lekárstva a patologickej anatómie</w:t>
      </w:r>
      <w:r>
        <w:rPr>
          <w:rFonts w:asciiTheme="minorHAnsi" w:hAnsiTheme="minorHAnsi" w:cstheme="minorHAnsi"/>
          <w:color w:val="000000"/>
          <w:sz w:val="22"/>
          <w:szCs w:val="24"/>
        </w:rPr>
        <w:t xml:space="preserve">. </w:t>
      </w:r>
      <w:r w:rsidRPr="000F7886">
        <w:rPr>
          <w:rFonts w:asciiTheme="minorHAnsi" w:hAnsiTheme="minorHAnsi" w:cstheme="minorHAnsi"/>
          <w:i/>
          <w:color w:val="000000"/>
          <w:sz w:val="22"/>
          <w:szCs w:val="24"/>
        </w:rPr>
        <w:t>Folia societatis medicinae legalis Slovacae</w:t>
      </w:r>
      <w:r>
        <w:rPr>
          <w:rFonts w:asciiTheme="minorHAnsi" w:hAnsiTheme="minorHAnsi" w:cstheme="minorHAnsi"/>
          <w:color w:val="000000"/>
          <w:sz w:val="22"/>
          <w:szCs w:val="24"/>
        </w:rPr>
        <w:t>, 2021</w:t>
      </w:r>
      <w:r w:rsidRPr="000F7886">
        <w:rPr>
          <w:rFonts w:asciiTheme="minorHAnsi" w:hAnsiTheme="minorHAnsi" w:cstheme="minorHAnsi"/>
          <w:color w:val="000000"/>
          <w:sz w:val="22"/>
          <w:szCs w:val="24"/>
        </w:rPr>
        <w:t xml:space="preserve">, </w:t>
      </w:r>
      <w:r>
        <w:rPr>
          <w:rFonts w:asciiTheme="minorHAnsi" w:hAnsiTheme="minorHAnsi" w:cstheme="minorHAnsi"/>
          <w:color w:val="000000"/>
          <w:sz w:val="22"/>
          <w:szCs w:val="24"/>
        </w:rPr>
        <w:t>11(2</w:t>
      </w:r>
      <w:r w:rsidRPr="000F7886">
        <w:rPr>
          <w:rFonts w:asciiTheme="minorHAnsi" w:hAnsiTheme="minorHAnsi" w:cstheme="minorHAnsi"/>
          <w:color w:val="000000"/>
          <w:sz w:val="22"/>
          <w:szCs w:val="24"/>
        </w:rPr>
        <w:t>)</w:t>
      </w:r>
      <w:r>
        <w:rPr>
          <w:rFonts w:asciiTheme="minorHAnsi" w:hAnsiTheme="minorHAnsi" w:cstheme="minorHAnsi"/>
          <w:color w:val="000000"/>
          <w:sz w:val="22"/>
          <w:szCs w:val="24"/>
        </w:rPr>
        <w:t xml:space="preserve">: </w:t>
      </w:r>
      <w:r w:rsidRPr="000F7886">
        <w:rPr>
          <w:rFonts w:asciiTheme="minorHAnsi" w:hAnsiTheme="minorHAnsi" w:cstheme="minorHAnsi"/>
          <w:color w:val="000000"/>
          <w:sz w:val="22"/>
          <w:szCs w:val="24"/>
        </w:rPr>
        <w:t>45-49</w:t>
      </w:r>
      <w:r>
        <w:rPr>
          <w:rFonts w:asciiTheme="minorHAnsi" w:hAnsiTheme="minorHAnsi" w:cstheme="minorHAnsi"/>
          <w:color w:val="000000"/>
          <w:sz w:val="22"/>
          <w:szCs w:val="24"/>
        </w:rPr>
        <w:t xml:space="preserve">. </w:t>
      </w:r>
      <w:r w:rsidRPr="000F7886">
        <w:rPr>
          <w:rFonts w:asciiTheme="minorHAnsi" w:hAnsiTheme="minorHAnsi" w:cstheme="minorHAnsi"/>
          <w:color w:val="000000"/>
          <w:sz w:val="22"/>
          <w:szCs w:val="24"/>
        </w:rPr>
        <w:t>ISSN 1338-4589.</w:t>
      </w:r>
    </w:p>
    <w:p w:rsidR="00BA120A" w:rsidRDefault="00BA120A" w:rsidP="00BA120A">
      <w:pPr>
        <w:autoSpaceDE w:val="0"/>
        <w:autoSpaceDN w:val="0"/>
        <w:adjustRightInd w:val="0"/>
        <w:spacing w:line="276" w:lineRule="auto"/>
        <w:ind w:left="-142" w:right="-284"/>
        <w:jc w:val="left"/>
        <w:rPr>
          <w:rFonts w:asciiTheme="minorHAnsi" w:hAnsiTheme="minorHAnsi" w:cstheme="minorHAnsi"/>
          <w:color w:val="000000"/>
          <w:sz w:val="22"/>
          <w:szCs w:val="24"/>
        </w:rPr>
      </w:pPr>
    </w:p>
    <w:p w:rsidR="00BA120A" w:rsidRPr="000F7886" w:rsidRDefault="00BA120A" w:rsidP="00BA120A">
      <w:pPr>
        <w:autoSpaceDE w:val="0"/>
        <w:autoSpaceDN w:val="0"/>
        <w:adjustRightInd w:val="0"/>
        <w:spacing w:line="276" w:lineRule="auto"/>
        <w:ind w:left="-142" w:right="-284"/>
        <w:jc w:val="left"/>
        <w:rPr>
          <w:rFonts w:asciiTheme="minorHAnsi" w:hAnsiTheme="minorHAnsi" w:cstheme="minorHAnsi"/>
          <w:color w:val="000000"/>
          <w:sz w:val="22"/>
          <w:szCs w:val="24"/>
        </w:rPr>
      </w:pPr>
      <w:r w:rsidRPr="000F7886">
        <w:rPr>
          <w:rFonts w:asciiTheme="minorHAnsi" w:hAnsiTheme="minorHAnsi" w:cstheme="minorHAnsi"/>
          <w:color w:val="000000"/>
          <w:sz w:val="22"/>
          <w:szCs w:val="24"/>
        </w:rPr>
        <w:t>BRIŠKÁROVÁ,</w:t>
      </w:r>
      <w:r>
        <w:rPr>
          <w:rFonts w:asciiTheme="minorHAnsi" w:hAnsiTheme="minorHAnsi" w:cstheme="minorHAnsi"/>
          <w:color w:val="000000"/>
          <w:sz w:val="22"/>
          <w:szCs w:val="24"/>
        </w:rPr>
        <w:t xml:space="preserve"> V.,</w:t>
      </w:r>
      <w:r w:rsidRPr="000F7886">
        <w:rPr>
          <w:rFonts w:asciiTheme="minorHAnsi" w:hAnsiTheme="minorHAnsi" w:cstheme="minorHAnsi"/>
          <w:color w:val="000000"/>
          <w:sz w:val="22"/>
          <w:szCs w:val="24"/>
        </w:rPr>
        <w:t xml:space="preserve"> S</w:t>
      </w:r>
      <w:r>
        <w:rPr>
          <w:rFonts w:asciiTheme="minorHAnsi" w:hAnsiTheme="minorHAnsi" w:cstheme="minorHAnsi"/>
          <w:color w:val="000000"/>
          <w:sz w:val="22"/>
          <w:szCs w:val="24"/>
        </w:rPr>
        <w:t>.</w:t>
      </w:r>
      <w:r w:rsidRPr="000F7886">
        <w:rPr>
          <w:rFonts w:asciiTheme="minorHAnsi" w:hAnsiTheme="minorHAnsi" w:cstheme="minorHAnsi"/>
          <w:color w:val="000000"/>
          <w:sz w:val="22"/>
          <w:szCs w:val="24"/>
        </w:rPr>
        <w:t xml:space="preserve"> FARKAŠOVÁ IANNACCONE, V</w:t>
      </w:r>
      <w:r>
        <w:rPr>
          <w:rFonts w:asciiTheme="minorHAnsi" w:hAnsiTheme="minorHAnsi" w:cstheme="minorHAnsi"/>
          <w:color w:val="000000"/>
          <w:sz w:val="22"/>
          <w:szCs w:val="24"/>
        </w:rPr>
        <w:t>.</w:t>
      </w:r>
      <w:r w:rsidRPr="000F7886">
        <w:rPr>
          <w:rFonts w:asciiTheme="minorHAnsi" w:hAnsiTheme="minorHAnsi" w:cstheme="minorHAnsi"/>
          <w:color w:val="000000"/>
          <w:sz w:val="22"/>
          <w:szCs w:val="24"/>
        </w:rPr>
        <w:t xml:space="preserve"> VYHNÁLKOVÁ, D</w:t>
      </w:r>
      <w:r>
        <w:rPr>
          <w:rFonts w:asciiTheme="minorHAnsi" w:hAnsiTheme="minorHAnsi" w:cstheme="minorHAnsi"/>
          <w:color w:val="000000"/>
          <w:sz w:val="22"/>
          <w:szCs w:val="24"/>
        </w:rPr>
        <w:t>.</w:t>
      </w:r>
      <w:r w:rsidRPr="000F7886">
        <w:rPr>
          <w:rFonts w:asciiTheme="minorHAnsi" w:hAnsiTheme="minorHAnsi" w:cstheme="minorHAnsi"/>
          <w:color w:val="000000"/>
          <w:sz w:val="22"/>
          <w:szCs w:val="24"/>
        </w:rPr>
        <w:t xml:space="preserve"> SOPKOVÁ, I</w:t>
      </w:r>
      <w:r>
        <w:rPr>
          <w:rFonts w:asciiTheme="minorHAnsi" w:hAnsiTheme="minorHAnsi" w:cstheme="minorHAnsi"/>
          <w:color w:val="000000"/>
          <w:sz w:val="22"/>
          <w:szCs w:val="24"/>
        </w:rPr>
        <w:t>.</w:t>
      </w:r>
      <w:r w:rsidRPr="000F7886">
        <w:rPr>
          <w:rFonts w:asciiTheme="minorHAnsi" w:hAnsiTheme="minorHAnsi" w:cstheme="minorHAnsi"/>
          <w:color w:val="000000"/>
          <w:sz w:val="22"/>
          <w:szCs w:val="24"/>
        </w:rPr>
        <w:t xml:space="preserve"> NERANTZAKIS, </w:t>
      </w:r>
      <w:r>
        <w:rPr>
          <w:rFonts w:asciiTheme="minorHAnsi" w:hAnsiTheme="minorHAnsi" w:cstheme="minorHAnsi"/>
          <w:color w:val="000000"/>
          <w:sz w:val="22"/>
          <w:szCs w:val="24"/>
        </w:rPr>
        <w:br/>
      </w:r>
      <w:r w:rsidRPr="000F7886">
        <w:rPr>
          <w:rFonts w:asciiTheme="minorHAnsi" w:hAnsiTheme="minorHAnsi" w:cstheme="minorHAnsi"/>
          <w:color w:val="000000"/>
          <w:sz w:val="22"/>
          <w:szCs w:val="24"/>
        </w:rPr>
        <w:t>O</w:t>
      </w:r>
      <w:r>
        <w:rPr>
          <w:rFonts w:asciiTheme="minorHAnsi" w:hAnsiTheme="minorHAnsi" w:cstheme="minorHAnsi"/>
          <w:color w:val="000000"/>
          <w:sz w:val="22"/>
          <w:szCs w:val="24"/>
        </w:rPr>
        <w:t>.</w:t>
      </w:r>
      <w:r w:rsidRPr="000F7886">
        <w:rPr>
          <w:rFonts w:asciiTheme="minorHAnsi" w:hAnsiTheme="minorHAnsi" w:cstheme="minorHAnsi"/>
          <w:color w:val="000000"/>
          <w:sz w:val="22"/>
          <w:szCs w:val="24"/>
        </w:rPr>
        <w:t xml:space="preserve"> TRNÍKOVÁ</w:t>
      </w:r>
      <w:r>
        <w:rPr>
          <w:rFonts w:asciiTheme="minorHAnsi" w:hAnsiTheme="minorHAnsi" w:cstheme="minorHAnsi"/>
          <w:color w:val="000000"/>
          <w:sz w:val="22"/>
          <w:szCs w:val="24"/>
        </w:rPr>
        <w:t xml:space="preserve">. </w:t>
      </w:r>
      <w:r w:rsidRPr="000F7886">
        <w:rPr>
          <w:rFonts w:asciiTheme="minorHAnsi" w:hAnsiTheme="minorHAnsi" w:cstheme="minorHAnsi"/>
          <w:color w:val="000000"/>
          <w:sz w:val="22"/>
          <w:szCs w:val="24"/>
        </w:rPr>
        <w:t>Samovraždy v čase pandémie COVID-19 v Košickom samosprávnom kraji</w:t>
      </w:r>
      <w:r>
        <w:rPr>
          <w:rFonts w:asciiTheme="minorHAnsi" w:hAnsiTheme="minorHAnsi" w:cstheme="minorHAnsi"/>
          <w:color w:val="000000"/>
          <w:sz w:val="22"/>
          <w:szCs w:val="24"/>
        </w:rPr>
        <w:t xml:space="preserve">. </w:t>
      </w:r>
      <w:r w:rsidRPr="000F7886">
        <w:rPr>
          <w:rFonts w:asciiTheme="minorHAnsi" w:hAnsiTheme="minorHAnsi" w:cstheme="minorHAnsi"/>
          <w:i/>
          <w:color w:val="000000"/>
          <w:sz w:val="22"/>
          <w:szCs w:val="24"/>
        </w:rPr>
        <w:t>Folia societatis medicinae legalis Slovacae</w:t>
      </w:r>
      <w:r>
        <w:rPr>
          <w:rFonts w:asciiTheme="minorHAnsi" w:hAnsiTheme="minorHAnsi" w:cstheme="minorHAnsi"/>
          <w:color w:val="000000"/>
          <w:sz w:val="22"/>
          <w:szCs w:val="24"/>
        </w:rPr>
        <w:t>, 2021</w:t>
      </w:r>
      <w:r w:rsidRPr="000F7886">
        <w:rPr>
          <w:rFonts w:asciiTheme="minorHAnsi" w:hAnsiTheme="minorHAnsi" w:cstheme="minorHAnsi"/>
          <w:color w:val="000000"/>
          <w:sz w:val="22"/>
          <w:szCs w:val="24"/>
        </w:rPr>
        <w:t xml:space="preserve">, </w:t>
      </w:r>
      <w:r>
        <w:rPr>
          <w:rFonts w:asciiTheme="minorHAnsi" w:hAnsiTheme="minorHAnsi" w:cstheme="minorHAnsi"/>
          <w:color w:val="000000"/>
          <w:sz w:val="22"/>
          <w:szCs w:val="24"/>
        </w:rPr>
        <w:t>11(2</w:t>
      </w:r>
      <w:r w:rsidRPr="000F7886">
        <w:rPr>
          <w:rFonts w:asciiTheme="minorHAnsi" w:hAnsiTheme="minorHAnsi" w:cstheme="minorHAnsi"/>
          <w:color w:val="000000"/>
          <w:sz w:val="22"/>
          <w:szCs w:val="24"/>
        </w:rPr>
        <w:t>)</w:t>
      </w:r>
      <w:r>
        <w:rPr>
          <w:rFonts w:asciiTheme="minorHAnsi" w:hAnsiTheme="minorHAnsi" w:cstheme="minorHAnsi"/>
          <w:color w:val="000000"/>
          <w:sz w:val="22"/>
          <w:szCs w:val="24"/>
        </w:rPr>
        <w:t xml:space="preserve">: </w:t>
      </w:r>
      <w:r w:rsidRPr="000F7886">
        <w:rPr>
          <w:rFonts w:asciiTheme="minorHAnsi" w:hAnsiTheme="minorHAnsi" w:cstheme="minorHAnsi"/>
          <w:color w:val="000000"/>
          <w:sz w:val="22"/>
          <w:szCs w:val="24"/>
        </w:rPr>
        <w:t>50-54</w:t>
      </w:r>
      <w:r>
        <w:rPr>
          <w:rFonts w:asciiTheme="minorHAnsi" w:hAnsiTheme="minorHAnsi" w:cstheme="minorHAnsi"/>
          <w:color w:val="000000"/>
          <w:sz w:val="22"/>
          <w:szCs w:val="24"/>
        </w:rPr>
        <w:t xml:space="preserve">. </w:t>
      </w:r>
      <w:r w:rsidRPr="000F7886">
        <w:rPr>
          <w:rFonts w:asciiTheme="minorHAnsi" w:hAnsiTheme="minorHAnsi" w:cstheme="minorHAnsi"/>
          <w:color w:val="000000"/>
          <w:sz w:val="22"/>
          <w:szCs w:val="24"/>
        </w:rPr>
        <w:t>ISSN 1338-4589.</w:t>
      </w:r>
    </w:p>
    <w:p w:rsidR="00BA120A" w:rsidRDefault="00BA120A" w:rsidP="00BA120A">
      <w:pPr>
        <w:autoSpaceDE w:val="0"/>
        <w:autoSpaceDN w:val="0"/>
        <w:adjustRightInd w:val="0"/>
        <w:spacing w:line="276" w:lineRule="auto"/>
        <w:ind w:left="-142" w:right="-284"/>
        <w:jc w:val="left"/>
        <w:rPr>
          <w:rFonts w:asciiTheme="minorHAnsi" w:hAnsiTheme="minorHAnsi" w:cstheme="minorHAnsi"/>
          <w:b/>
          <w:bCs/>
        </w:rPr>
      </w:pPr>
    </w:p>
    <w:p w:rsidR="00BA120A" w:rsidRPr="000F7886" w:rsidRDefault="00BA120A" w:rsidP="00BA120A">
      <w:pPr>
        <w:autoSpaceDE w:val="0"/>
        <w:autoSpaceDN w:val="0"/>
        <w:adjustRightInd w:val="0"/>
        <w:spacing w:line="276" w:lineRule="auto"/>
        <w:ind w:left="-142" w:right="-284"/>
        <w:jc w:val="left"/>
        <w:rPr>
          <w:rFonts w:asciiTheme="minorHAnsi" w:hAnsiTheme="minorHAnsi" w:cstheme="minorHAnsi"/>
          <w:b/>
          <w:bCs/>
        </w:rPr>
      </w:pPr>
      <w:r w:rsidRPr="000F7886">
        <w:rPr>
          <w:rFonts w:asciiTheme="minorHAnsi" w:hAnsiTheme="minorHAnsi" w:cstheme="minorHAnsi"/>
          <w:b/>
          <w:bCs/>
        </w:rPr>
        <w:t>2020</w:t>
      </w:r>
    </w:p>
    <w:p w:rsidR="00BA120A" w:rsidRPr="000508ED" w:rsidRDefault="00BA120A" w:rsidP="00BA120A">
      <w:pPr>
        <w:autoSpaceDE w:val="0"/>
        <w:autoSpaceDN w:val="0"/>
        <w:adjustRightInd w:val="0"/>
        <w:spacing w:line="276" w:lineRule="auto"/>
        <w:ind w:left="-142" w:right="-284"/>
        <w:jc w:val="left"/>
        <w:rPr>
          <w:rFonts w:asciiTheme="minorHAnsi" w:hAnsiTheme="minorHAnsi" w:cstheme="minorHAnsi"/>
          <w:color w:val="000000"/>
          <w:sz w:val="16"/>
          <w:szCs w:val="24"/>
        </w:rPr>
      </w:pPr>
    </w:p>
    <w:p w:rsidR="00BA120A" w:rsidRPr="000F7886" w:rsidRDefault="00BA120A" w:rsidP="00BA120A">
      <w:pPr>
        <w:autoSpaceDE w:val="0"/>
        <w:autoSpaceDN w:val="0"/>
        <w:adjustRightInd w:val="0"/>
        <w:spacing w:line="276" w:lineRule="auto"/>
        <w:ind w:left="-142" w:right="-284"/>
        <w:jc w:val="left"/>
        <w:rPr>
          <w:rFonts w:asciiTheme="minorHAnsi" w:hAnsiTheme="minorHAnsi" w:cstheme="minorHAnsi"/>
          <w:color w:val="000000"/>
          <w:sz w:val="22"/>
          <w:szCs w:val="24"/>
        </w:rPr>
      </w:pPr>
      <w:r w:rsidRPr="000F7886">
        <w:rPr>
          <w:rFonts w:asciiTheme="minorHAnsi" w:hAnsiTheme="minorHAnsi" w:cstheme="minorHAnsi"/>
          <w:color w:val="000000"/>
          <w:sz w:val="22"/>
          <w:szCs w:val="24"/>
        </w:rPr>
        <w:t xml:space="preserve">SOPKOVÁ, D., J. ŠPRLÁKOVÁ, S. FARKAŠOVÁ IANNACCONE, R. MATĚJ, L. FRÖHLICHOVÁ, A. GINELLIOVÁ, </w:t>
      </w:r>
      <w:r>
        <w:rPr>
          <w:rFonts w:asciiTheme="minorHAnsi" w:hAnsiTheme="minorHAnsi" w:cstheme="minorHAnsi"/>
          <w:color w:val="000000"/>
          <w:sz w:val="22"/>
          <w:szCs w:val="24"/>
        </w:rPr>
        <w:br/>
      </w:r>
      <w:r w:rsidRPr="000F7886">
        <w:rPr>
          <w:rFonts w:asciiTheme="minorHAnsi" w:hAnsiTheme="minorHAnsi" w:cstheme="minorHAnsi"/>
          <w:color w:val="000000"/>
          <w:sz w:val="22"/>
          <w:szCs w:val="24"/>
        </w:rPr>
        <w:t xml:space="preserve">R. DETTMEYER, D. FARKAŠ. Congenital lobar emphysema in an infant with concurrent bilateral pneumothorax. </w:t>
      </w:r>
      <w:r w:rsidRPr="000F7886">
        <w:rPr>
          <w:rFonts w:asciiTheme="minorHAnsi" w:hAnsiTheme="minorHAnsi" w:cstheme="minorHAnsi"/>
          <w:i/>
          <w:color w:val="000000"/>
          <w:sz w:val="22"/>
          <w:szCs w:val="24"/>
        </w:rPr>
        <w:t>Rechtsmedizin</w:t>
      </w:r>
      <w:r w:rsidRPr="000F7886">
        <w:rPr>
          <w:rFonts w:asciiTheme="minorHAnsi" w:hAnsiTheme="minorHAnsi" w:cstheme="minorHAnsi"/>
          <w:color w:val="000000"/>
          <w:sz w:val="22"/>
          <w:szCs w:val="24"/>
        </w:rPr>
        <w:t>. 2020, 30(3), 190-193. ISSN 0937-9819.</w:t>
      </w:r>
    </w:p>
    <w:p w:rsidR="00BA120A" w:rsidRPr="000F7886" w:rsidRDefault="00BA120A" w:rsidP="00BA120A">
      <w:pPr>
        <w:autoSpaceDE w:val="0"/>
        <w:autoSpaceDN w:val="0"/>
        <w:adjustRightInd w:val="0"/>
        <w:spacing w:line="276" w:lineRule="auto"/>
        <w:ind w:left="-142" w:right="-284"/>
        <w:jc w:val="left"/>
        <w:rPr>
          <w:rFonts w:asciiTheme="minorHAnsi" w:hAnsiTheme="minorHAnsi" w:cstheme="minorHAnsi"/>
          <w:bCs/>
        </w:rPr>
      </w:pPr>
    </w:p>
    <w:p w:rsidR="00BA120A" w:rsidRPr="000F7886" w:rsidRDefault="00BA120A" w:rsidP="00BA120A">
      <w:pPr>
        <w:autoSpaceDE w:val="0"/>
        <w:autoSpaceDN w:val="0"/>
        <w:adjustRightInd w:val="0"/>
        <w:spacing w:line="276" w:lineRule="auto"/>
        <w:ind w:left="-142" w:right="-284"/>
        <w:jc w:val="left"/>
        <w:rPr>
          <w:rFonts w:asciiTheme="minorHAnsi" w:hAnsiTheme="minorHAnsi" w:cstheme="minorHAnsi"/>
          <w:color w:val="000000"/>
          <w:sz w:val="22"/>
          <w:szCs w:val="24"/>
        </w:rPr>
      </w:pPr>
      <w:r w:rsidRPr="000F7886">
        <w:rPr>
          <w:rFonts w:asciiTheme="minorHAnsi" w:hAnsiTheme="minorHAnsi" w:cstheme="minorHAnsi"/>
          <w:color w:val="000000"/>
          <w:sz w:val="22"/>
          <w:szCs w:val="24"/>
        </w:rPr>
        <w:t xml:space="preserve">BEDNÁŘOVÁ, A., V. HABALOVÁ, S. FARKAŠOVÁ IANNACCONE, D. JARČUŠKOVÁ. Psychgen - genotypizácia </w:t>
      </w:r>
      <w:r>
        <w:rPr>
          <w:rFonts w:asciiTheme="minorHAnsi" w:hAnsiTheme="minorHAnsi" w:cstheme="minorHAnsi"/>
          <w:color w:val="000000"/>
          <w:sz w:val="22"/>
          <w:szCs w:val="24"/>
        </w:rPr>
        <w:br/>
      </w:r>
      <w:r w:rsidRPr="000F7886">
        <w:rPr>
          <w:rFonts w:asciiTheme="minorHAnsi" w:hAnsiTheme="minorHAnsi" w:cstheme="minorHAnsi"/>
          <w:color w:val="000000"/>
          <w:sz w:val="22"/>
          <w:szCs w:val="24"/>
        </w:rPr>
        <w:t xml:space="preserve">v psychiatrii zameraná na slovenskú populáciu. </w:t>
      </w:r>
      <w:r w:rsidRPr="000F7886">
        <w:rPr>
          <w:rFonts w:asciiTheme="minorHAnsi" w:hAnsiTheme="minorHAnsi" w:cstheme="minorHAnsi"/>
          <w:i/>
          <w:color w:val="000000"/>
          <w:sz w:val="22"/>
          <w:szCs w:val="24"/>
        </w:rPr>
        <w:t>Psychiatrie : časopis pro moderní psychiatrii</w:t>
      </w:r>
      <w:r w:rsidRPr="000F7886">
        <w:rPr>
          <w:rFonts w:asciiTheme="minorHAnsi" w:hAnsiTheme="minorHAnsi" w:cstheme="minorHAnsi"/>
          <w:color w:val="000000"/>
          <w:sz w:val="22"/>
          <w:szCs w:val="24"/>
        </w:rPr>
        <w:t>. 2020, 24(S1), 36-37. ISSN 1211-7579.</w:t>
      </w:r>
    </w:p>
    <w:p w:rsidR="00BA120A" w:rsidRDefault="00BA120A" w:rsidP="00BA120A">
      <w:pPr>
        <w:autoSpaceDE w:val="0"/>
        <w:autoSpaceDN w:val="0"/>
        <w:adjustRightInd w:val="0"/>
        <w:spacing w:line="276" w:lineRule="auto"/>
        <w:ind w:left="-142" w:right="-284"/>
        <w:jc w:val="left"/>
        <w:rPr>
          <w:rFonts w:asciiTheme="minorHAnsi" w:hAnsiTheme="minorHAnsi" w:cstheme="minorHAnsi"/>
          <w:color w:val="000000"/>
          <w:sz w:val="22"/>
          <w:szCs w:val="24"/>
        </w:rPr>
      </w:pPr>
    </w:p>
    <w:p w:rsidR="00BA120A" w:rsidRPr="000F7886" w:rsidRDefault="00BA120A" w:rsidP="00BA120A">
      <w:pPr>
        <w:autoSpaceDE w:val="0"/>
        <w:autoSpaceDN w:val="0"/>
        <w:adjustRightInd w:val="0"/>
        <w:spacing w:line="276" w:lineRule="auto"/>
        <w:ind w:left="-142" w:right="-284"/>
        <w:jc w:val="left"/>
        <w:rPr>
          <w:rFonts w:asciiTheme="minorHAnsi" w:hAnsiTheme="minorHAnsi" w:cstheme="minorHAnsi"/>
          <w:color w:val="000000"/>
          <w:sz w:val="22"/>
          <w:szCs w:val="24"/>
        </w:rPr>
      </w:pPr>
      <w:r w:rsidRPr="000F7886">
        <w:rPr>
          <w:rFonts w:asciiTheme="minorHAnsi" w:hAnsiTheme="minorHAnsi" w:cstheme="minorHAnsi"/>
          <w:color w:val="000000"/>
          <w:sz w:val="22"/>
          <w:szCs w:val="24"/>
        </w:rPr>
        <w:t xml:space="preserve">SOPKOVÁ, D., S. FARKAŠOVÁ IANNACCONE, D. FARKAŠ. Spontánne vnútromozgové krvácanie v detskom veku. </w:t>
      </w:r>
      <w:r w:rsidRPr="000F7886">
        <w:rPr>
          <w:rFonts w:asciiTheme="minorHAnsi" w:hAnsiTheme="minorHAnsi" w:cstheme="minorHAnsi"/>
          <w:i/>
          <w:color w:val="000000"/>
          <w:sz w:val="22"/>
          <w:szCs w:val="24"/>
        </w:rPr>
        <w:t>Folia societatis medicinae legalis Slovacae</w:t>
      </w:r>
      <w:r w:rsidRPr="000F7886">
        <w:rPr>
          <w:rFonts w:asciiTheme="minorHAnsi" w:hAnsiTheme="minorHAnsi" w:cstheme="minorHAnsi"/>
          <w:color w:val="000000"/>
          <w:sz w:val="22"/>
          <w:szCs w:val="24"/>
        </w:rPr>
        <w:t>. 2020, 10(2), 83-86. ISSN 1338-4589.</w:t>
      </w:r>
    </w:p>
    <w:p w:rsidR="00BA120A" w:rsidRPr="000F7886" w:rsidRDefault="00BA120A" w:rsidP="00BA120A">
      <w:pPr>
        <w:autoSpaceDE w:val="0"/>
        <w:autoSpaceDN w:val="0"/>
        <w:adjustRightInd w:val="0"/>
        <w:spacing w:line="276" w:lineRule="auto"/>
        <w:ind w:left="-142" w:right="-284"/>
        <w:jc w:val="left"/>
        <w:rPr>
          <w:rFonts w:asciiTheme="minorHAnsi" w:hAnsiTheme="minorHAnsi" w:cstheme="minorHAnsi"/>
          <w:color w:val="000000"/>
          <w:sz w:val="22"/>
          <w:szCs w:val="24"/>
        </w:rPr>
      </w:pPr>
    </w:p>
    <w:p w:rsidR="00BA120A" w:rsidRPr="000F7886" w:rsidRDefault="00BA120A" w:rsidP="00BA120A">
      <w:pPr>
        <w:autoSpaceDE w:val="0"/>
        <w:autoSpaceDN w:val="0"/>
        <w:adjustRightInd w:val="0"/>
        <w:spacing w:line="276" w:lineRule="auto"/>
        <w:ind w:left="-142" w:right="-284"/>
        <w:jc w:val="left"/>
        <w:rPr>
          <w:rFonts w:asciiTheme="minorHAnsi" w:hAnsiTheme="minorHAnsi" w:cstheme="minorHAnsi"/>
          <w:color w:val="000000"/>
          <w:sz w:val="22"/>
          <w:szCs w:val="24"/>
        </w:rPr>
      </w:pPr>
      <w:r w:rsidRPr="000F7886">
        <w:rPr>
          <w:rFonts w:asciiTheme="minorHAnsi" w:hAnsiTheme="minorHAnsi" w:cstheme="minorHAnsi"/>
          <w:color w:val="000000"/>
          <w:sz w:val="22"/>
          <w:szCs w:val="24"/>
        </w:rPr>
        <w:t xml:space="preserve">FARKAŠOVÁ IANNACCONE, S., V. VYHNÁLKOVÁ, D. SOPKOVÁ. Psychiatrická anamnéza v pozadí dvojnásobnej vraždy. </w:t>
      </w:r>
      <w:r w:rsidRPr="000F7886">
        <w:rPr>
          <w:rFonts w:asciiTheme="minorHAnsi" w:hAnsiTheme="minorHAnsi" w:cstheme="minorHAnsi"/>
          <w:i/>
          <w:color w:val="000000"/>
          <w:sz w:val="22"/>
          <w:szCs w:val="24"/>
        </w:rPr>
        <w:t>Folia societatis medicinae legalis Slovacae</w:t>
      </w:r>
      <w:r w:rsidRPr="000F7886">
        <w:rPr>
          <w:rFonts w:asciiTheme="minorHAnsi" w:hAnsiTheme="minorHAnsi" w:cstheme="minorHAnsi"/>
          <w:color w:val="000000"/>
          <w:sz w:val="22"/>
          <w:szCs w:val="24"/>
        </w:rPr>
        <w:t>. 2020, 10(2), 68-72. ISSN 1338-4589</w:t>
      </w:r>
      <w:r>
        <w:rPr>
          <w:rFonts w:asciiTheme="minorHAnsi" w:hAnsiTheme="minorHAnsi" w:cstheme="minorHAnsi"/>
          <w:color w:val="000000"/>
          <w:sz w:val="22"/>
          <w:szCs w:val="24"/>
        </w:rPr>
        <w:t>.</w:t>
      </w:r>
    </w:p>
    <w:p w:rsidR="00BA120A" w:rsidRPr="000F7886" w:rsidRDefault="00BA120A" w:rsidP="00BA120A">
      <w:pPr>
        <w:autoSpaceDE w:val="0"/>
        <w:autoSpaceDN w:val="0"/>
        <w:adjustRightInd w:val="0"/>
        <w:spacing w:line="276" w:lineRule="auto"/>
        <w:ind w:left="-142" w:right="-284"/>
        <w:jc w:val="left"/>
        <w:rPr>
          <w:rFonts w:asciiTheme="minorHAnsi" w:hAnsiTheme="minorHAnsi" w:cstheme="minorHAnsi"/>
          <w:color w:val="000000"/>
          <w:sz w:val="22"/>
          <w:szCs w:val="24"/>
        </w:rPr>
      </w:pPr>
    </w:p>
    <w:p w:rsidR="00BA120A" w:rsidRPr="000F7886" w:rsidRDefault="00BA120A" w:rsidP="00BA120A">
      <w:pPr>
        <w:autoSpaceDE w:val="0"/>
        <w:autoSpaceDN w:val="0"/>
        <w:adjustRightInd w:val="0"/>
        <w:spacing w:line="276" w:lineRule="auto"/>
        <w:ind w:left="-142" w:right="-284"/>
        <w:jc w:val="left"/>
        <w:rPr>
          <w:rFonts w:asciiTheme="minorHAnsi" w:hAnsiTheme="minorHAnsi" w:cstheme="minorHAnsi"/>
          <w:color w:val="000000"/>
          <w:sz w:val="22"/>
          <w:szCs w:val="24"/>
        </w:rPr>
      </w:pPr>
      <w:r w:rsidRPr="000F7886">
        <w:rPr>
          <w:rFonts w:asciiTheme="minorHAnsi" w:hAnsiTheme="minorHAnsi" w:cstheme="minorHAnsi"/>
          <w:color w:val="000000"/>
          <w:sz w:val="22"/>
          <w:szCs w:val="24"/>
        </w:rPr>
        <w:t xml:space="preserve">NERANTZAKIS, I., N. BOBROV, S. FARKAŠOVÁ IANNACCONE, A. GINELLIOVÁ. Exhumácia a forenzná expertíza ľudských ostatkov nájdených v obci Rad. </w:t>
      </w:r>
      <w:r w:rsidRPr="000F7886">
        <w:rPr>
          <w:rFonts w:asciiTheme="minorHAnsi" w:hAnsiTheme="minorHAnsi" w:cstheme="minorHAnsi"/>
          <w:i/>
          <w:color w:val="000000"/>
          <w:sz w:val="22"/>
          <w:szCs w:val="24"/>
        </w:rPr>
        <w:t>Folia societatis medicinae legalis Slovacae</w:t>
      </w:r>
      <w:r w:rsidRPr="000F7886">
        <w:rPr>
          <w:rFonts w:asciiTheme="minorHAnsi" w:hAnsiTheme="minorHAnsi" w:cstheme="minorHAnsi"/>
          <w:color w:val="000000"/>
          <w:sz w:val="22"/>
          <w:szCs w:val="24"/>
        </w:rPr>
        <w:t xml:space="preserve">. 2020, </w:t>
      </w:r>
      <w:r>
        <w:rPr>
          <w:rFonts w:asciiTheme="minorHAnsi" w:hAnsiTheme="minorHAnsi" w:cstheme="minorHAnsi"/>
          <w:color w:val="000000"/>
          <w:sz w:val="22"/>
          <w:szCs w:val="24"/>
        </w:rPr>
        <w:br/>
      </w:r>
      <w:r w:rsidRPr="000F7886">
        <w:rPr>
          <w:rFonts w:asciiTheme="minorHAnsi" w:hAnsiTheme="minorHAnsi" w:cstheme="minorHAnsi"/>
          <w:color w:val="000000"/>
          <w:sz w:val="22"/>
          <w:szCs w:val="24"/>
        </w:rPr>
        <w:t>10(2), 92-96. ISSN 1338-4589.</w:t>
      </w:r>
    </w:p>
    <w:p w:rsidR="00BA120A" w:rsidRPr="000F7886" w:rsidRDefault="00BA120A" w:rsidP="00BA120A">
      <w:pPr>
        <w:autoSpaceDE w:val="0"/>
        <w:autoSpaceDN w:val="0"/>
        <w:adjustRightInd w:val="0"/>
        <w:spacing w:line="276" w:lineRule="auto"/>
        <w:ind w:left="-142" w:right="-284"/>
        <w:jc w:val="left"/>
        <w:rPr>
          <w:rFonts w:asciiTheme="minorHAnsi" w:hAnsiTheme="minorHAnsi" w:cstheme="minorHAnsi"/>
          <w:color w:val="000000"/>
          <w:sz w:val="22"/>
          <w:szCs w:val="24"/>
        </w:rPr>
      </w:pPr>
    </w:p>
    <w:p w:rsidR="00BA120A" w:rsidRPr="000F7886" w:rsidRDefault="00BA120A" w:rsidP="00BA120A">
      <w:pPr>
        <w:autoSpaceDE w:val="0"/>
        <w:autoSpaceDN w:val="0"/>
        <w:adjustRightInd w:val="0"/>
        <w:spacing w:line="276" w:lineRule="auto"/>
        <w:ind w:left="-142" w:right="-284"/>
        <w:jc w:val="left"/>
        <w:rPr>
          <w:rFonts w:asciiTheme="minorHAnsi" w:hAnsiTheme="minorHAnsi" w:cstheme="minorHAnsi"/>
          <w:color w:val="000000"/>
          <w:sz w:val="22"/>
          <w:szCs w:val="24"/>
        </w:rPr>
      </w:pPr>
      <w:r w:rsidRPr="000F7886">
        <w:rPr>
          <w:rFonts w:asciiTheme="minorHAnsi" w:hAnsiTheme="minorHAnsi" w:cstheme="minorHAnsi"/>
          <w:color w:val="000000"/>
          <w:sz w:val="22"/>
          <w:szCs w:val="24"/>
        </w:rPr>
        <w:t xml:space="preserve">KIMÁKOVÁ, T., S. FARKAŠOVÁ IANNACCONE, P. HARICH, I. CIMBOLÁKOVÁ, M. BERNADIČ. 31. Máj - Svetový deň bez tabaku: Fajčenie ako rizikový faktor pre vznik kardiovaskulárnych, respiračných, onkologických a ďalších závažných ochorení a patologických stavov. </w:t>
      </w:r>
      <w:r w:rsidRPr="000F7886">
        <w:rPr>
          <w:rFonts w:asciiTheme="minorHAnsi" w:hAnsiTheme="minorHAnsi" w:cstheme="minorHAnsi"/>
          <w:i/>
          <w:color w:val="000000"/>
          <w:sz w:val="22"/>
          <w:szCs w:val="24"/>
        </w:rPr>
        <w:t>Lekársky obzor: odborný časopis Slovenskej zdravotníckej univerzity v Bratislave</w:t>
      </w:r>
      <w:r w:rsidRPr="000F7886">
        <w:rPr>
          <w:rFonts w:asciiTheme="minorHAnsi" w:hAnsiTheme="minorHAnsi" w:cstheme="minorHAnsi"/>
          <w:color w:val="000000"/>
          <w:sz w:val="22"/>
          <w:szCs w:val="24"/>
        </w:rPr>
        <w:t>. 2020, 69(6), 218-223. ISSN 0457-4214.</w:t>
      </w:r>
    </w:p>
    <w:p w:rsidR="00BA120A" w:rsidRPr="000508ED" w:rsidRDefault="00BA120A" w:rsidP="00BA120A">
      <w:pPr>
        <w:autoSpaceDE w:val="0"/>
        <w:autoSpaceDN w:val="0"/>
        <w:adjustRightInd w:val="0"/>
        <w:spacing w:line="276" w:lineRule="auto"/>
        <w:ind w:left="-142" w:right="-284"/>
        <w:jc w:val="left"/>
        <w:rPr>
          <w:rFonts w:asciiTheme="minorHAnsi" w:hAnsiTheme="minorHAnsi" w:cstheme="minorHAnsi"/>
          <w:bCs/>
          <w:sz w:val="36"/>
        </w:rPr>
      </w:pPr>
    </w:p>
    <w:p w:rsidR="00BA120A" w:rsidRPr="000F7886" w:rsidRDefault="00BA120A" w:rsidP="00BA120A">
      <w:pPr>
        <w:autoSpaceDE w:val="0"/>
        <w:autoSpaceDN w:val="0"/>
        <w:adjustRightInd w:val="0"/>
        <w:spacing w:line="276" w:lineRule="auto"/>
        <w:ind w:left="-142" w:right="-284"/>
        <w:jc w:val="left"/>
        <w:rPr>
          <w:rFonts w:asciiTheme="minorHAnsi" w:hAnsiTheme="minorHAnsi" w:cstheme="minorHAnsi"/>
          <w:b/>
          <w:bCs/>
        </w:rPr>
      </w:pPr>
      <w:r w:rsidRPr="000F7886">
        <w:rPr>
          <w:rFonts w:asciiTheme="minorHAnsi" w:hAnsiTheme="minorHAnsi" w:cstheme="minorHAnsi"/>
          <w:b/>
          <w:bCs/>
        </w:rPr>
        <w:lastRenderedPageBreak/>
        <w:t>2019</w:t>
      </w:r>
    </w:p>
    <w:p w:rsidR="00BA120A" w:rsidRPr="000F7886" w:rsidRDefault="00BA120A" w:rsidP="00BA120A">
      <w:pPr>
        <w:autoSpaceDE w:val="0"/>
        <w:autoSpaceDN w:val="0"/>
        <w:adjustRightInd w:val="0"/>
        <w:spacing w:line="276" w:lineRule="auto"/>
        <w:ind w:left="-142" w:right="-284"/>
        <w:jc w:val="left"/>
        <w:rPr>
          <w:rFonts w:asciiTheme="minorHAnsi" w:hAnsiTheme="minorHAnsi" w:cstheme="minorHAnsi"/>
          <w:bCs/>
          <w:sz w:val="16"/>
          <w:szCs w:val="16"/>
        </w:rPr>
      </w:pPr>
    </w:p>
    <w:p w:rsidR="00BA120A" w:rsidRPr="000F7886" w:rsidRDefault="00BA120A" w:rsidP="00BA120A">
      <w:pPr>
        <w:autoSpaceDE w:val="0"/>
        <w:autoSpaceDN w:val="0"/>
        <w:adjustRightInd w:val="0"/>
        <w:spacing w:line="276" w:lineRule="auto"/>
        <w:ind w:left="-142" w:right="-284"/>
        <w:jc w:val="left"/>
        <w:rPr>
          <w:rStyle w:val="Vrazn"/>
          <w:rFonts w:asciiTheme="minorHAnsi" w:hAnsiTheme="minorHAnsi" w:cstheme="minorHAnsi"/>
          <w:b w:val="0"/>
          <w:sz w:val="22"/>
          <w:szCs w:val="22"/>
        </w:rPr>
      </w:pPr>
      <w:r w:rsidRPr="000F7886">
        <w:rPr>
          <w:rFonts w:asciiTheme="minorHAnsi" w:hAnsiTheme="minorHAnsi" w:cstheme="minorHAnsi"/>
          <w:bCs/>
          <w:sz w:val="22"/>
          <w:szCs w:val="22"/>
        </w:rPr>
        <w:t xml:space="preserve">UHER, I., I. CIMBOLÁKOVÁ, Z. KÜCHELOVÁ, S. FARKAŠOVÁ IANNACCONE, M. BRTKOVÁ. </w:t>
      </w:r>
      <w:r w:rsidRPr="000F7886">
        <w:rPr>
          <w:rFonts w:asciiTheme="minorHAnsi" w:hAnsiTheme="minorHAnsi" w:cstheme="minorHAnsi"/>
          <w:bCs/>
          <w:i/>
          <w:sz w:val="22"/>
          <w:szCs w:val="22"/>
        </w:rPr>
        <w:t>Humánna fyziológia so zameraním na pohybovú aktivitu a šport (vybrané kapitoly)</w:t>
      </w:r>
      <w:r w:rsidRPr="000F7886">
        <w:rPr>
          <w:rFonts w:asciiTheme="minorHAnsi" w:hAnsiTheme="minorHAnsi" w:cstheme="minorHAnsi"/>
          <w:bCs/>
          <w:sz w:val="22"/>
          <w:szCs w:val="22"/>
        </w:rPr>
        <w:t>.</w:t>
      </w:r>
      <w:r>
        <w:rPr>
          <w:rFonts w:asciiTheme="minorHAnsi" w:hAnsiTheme="minorHAnsi" w:cstheme="minorHAnsi"/>
          <w:bCs/>
          <w:sz w:val="22"/>
          <w:szCs w:val="22"/>
        </w:rPr>
        <w:t xml:space="preserve"> </w:t>
      </w:r>
      <w:r w:rsidRPr="000F7886">
        <w:rPr>
          <w:rFonts w:asciiTheme="minorHAnsi" w:hAnsiTheme="minorHAnsi" w:cstheme="minorHAnsi"/>
          <w:bCs/>
          <w:sz w:val="22"/>
          <w:szCs w:val="22"/>
        </w:rPr>
        <w:t>Košice: UPJŠ v Košiciach, 2019. ISBN 9788081527876.</w:t>
      </w:r>
    </w:p>
    <w:p w:rsidR="00BA120A" w:rsidRDefault="00BA120A" w:rsidP="00BA120A">
      <w:pPr>
        <w:autoSpaceDE w:val="0"/>
        <w:autoSpaceDN w:val="0"/>
        <w:adjustRightInd w:val="0"/>
        <w:spacing w:line="276" w:lineRule="auto"/>
        <w:ind w:left="-142" w:right="-284"/>
        <w:jc w:val="left"/>
        <w:rPr>
          <w:rFonts w:asciiTheme="minorHAnsi" w:hAnsiTheme="minorHAnsi" w:cstheme="minorHAnsi"/>
          <w:bCs/>
        </w:rPr>
      </w:pPr>
    </w:p>
    <w:p w:rsidR="00BA120A" w:rsidRPr="000F7886" w:rsidRDefault="00BA120A" w:rsidP="00BA120A">
      <w:pPr>
        <w:autoSpaceDE w:val="0"/>
        <w:autoSpaceDN w:val="0"/>
        <w:adjustRightInd w:val="0"/>
        <w:spacing w:line="276" w:lineRule="auto"/>
        <w:ind w:left="-142" w:right="-284"/>
        <w:jc w:val="left"/>
        <w:rPr>
          <w:rFonts w:asciiTheme="minorHAnsi" w:hAnsiTheme="minorHAnsi" w:cstheme="minorHAnsi"/>
          <w:color w:val="000000"/>
          <w:sz w:val="22"/>
          <w:szCs w:val="24"/>
        </w:rPr>
      </w:pPr>
      <w:r w:rsidRPr="000F7886">
        <w:rPr>
          <w:rFonts w:asciiTheme="minorHAnsi" w:hAnsiTheme="minorHAnsi" w:cstheme="minorHAnsi"/>
          <w:color w:val="000000"/>
          <w:sz w:val="22"/>
          <w:szCs w:val="24"/>
        </w:rPr>
        <w:t xml:space="preserve">FARKAŠOVÁ IANNACCONE, S., P. VASOVČÁK, D. SOPKOVÁ, P. ŠVAJDLER, R. DETTMEYER, A. RAMPAZZO, </w:t>
      </w:r>
      <w:r>
        <w:rPr>
          <w:rFonts w:asciiTheme="minorHAnsi" w:hAnsiTheme="minorHAnsi" w:cstheme="minorHAnsi"/>
          <w:color w:val="000000"/>
          <w:sz w:val="22"/>
          <w:szCs w:val="24"/>
        </w:rPr>
        <w:br/>
      </w:r>
      <w:r w:rsidRPr="000F7886">
        <w:rPr>
          <w:rFonts w:asciiTheme="minorHAnsi" w:hAnsiTheme="minorHAnsi" w:cstheme="minorHAnsi"/>
          <w:color w:val="000000"/>
          <w:sz w:val="22"/>
          <w:szCs w:val="24"/>
        </w:rPr>
        <w:t xml:space="preserve">D. FARKAŠ. Arrhythmogenic ventricular cardiomyopathy associated with fibromuscular dysplasia of ostial right main coronary artery. </w:t>
      </w:r>
      <w:r w:rsidRPr="000F7886">
        <w:rPr>
          <w:rFonts w:asciiTheme="minorHAnsi" w:hAnsiTheme="minorHAnsi" w:cstheme="minorHAnsi"/>
          <w:i/>
          <w:color w:val="000000"/>
          <w:sz w:val="22"/>
          <w:szCs w:val="24"/>
        </w:rPr>
        <w:t>American Journal of Forensic Medicine and Pathology</w:t>
      </w:r>
      <w:r w:rsidRPr="000F7886">
        <w:rPr>
          <w:rFonts w:asciiTheme="minorHAnsi" w:hAnsiTheme="minorHAnsi" w:cstheme="minorHAnsi"/>
          <w:color w:val="000000"/>
          <w:sz w:val="22"/>
          <w:szCs w:val="24"/>
        </w:rPr>
        <w:t>. 2019, 40(2), 183-187. ISSN 0195-7910.</w:t>
      </w:r>
    </w:p>
    <w:p w:rsidR="00BA120A" w:rsidRPr="000F7886" w:rsidRDefault="00BA120A" w:rsidP="00BA120A">
      <w:pPr>
        <w:autoSpaceDE w:val="0"/>
        <w:autoSpaceDN w:val="0"/>
        <w:adjustRightInd w:val="0"/>
        <w:spacing w:line="276" w:lineRule="auto"/>
        <w:ind w:left="-142" w:right="-284"/>
        <w:jc w:val="left"/>
        <w:rPr>
          <w:rFonts w:asciiTheme="minorHAnsi" w:hAnsiTheme="minorHAnsi" w:cstheme="minorHAnsi"/>
          <w:color w:val="000000"/>
          <w:sz w:val="22"/>
          <w:szCs w:val="24"/>
        </w:rPr>
      </w:pPr>
    </w:p>
    <w:p w:rsidR="00BA120A" w:rsidRPr="000F7886" w:rsidRDefault="00BA120A" w:rsidP="00BA120A">
      <w:pPr>
        <w:autoSpaceDE w:val="0"/>
        <w:autoSpaceDN w:val="0"/>
        <w:adjustRightInd w:val="0"/>
        <w:spacing w:line="276" w:lineRule="auto"/>
        <w:ind w:left="-142" w:right="-284"/>
        <w:jc w:val="left"/>
        <w:rPr>
          <w:rFonts w:asciiTheme="minorHAnsi" w:hAnsiTheme="minorHAnsi" w:cstheme="minorHAnsi"/>
          <w:color w:val="000000"/>
          <w:sz w:val="22"/>
          <w:szCs w:val="24"/>
        </w:rPr>
      </w:pPr>
      <w:r w:rsidRPr="000F7886">
        <w:rPr>
          <w:rFonts w:asciiTheme="minorHAnsi" w:hAnsiTheme="minorHAnsi" w:cstheme="minorHAnsi"/>
          <w:color w:val="000000"/>
          <w:sz w:val="22"/>
          <w:szCs w:val="24"/>
        </w:rPr>
        <w:t xml:space="preserve">TOPORCEROVÁ, S., I. UHRINOVÁ, S. FARKAŠOVÁ IANNACCONE, A. GRENDELOVÁ, D. PETRÁŠOVÁ, </w:t>
      </w:r>
      <w:r>
        <w:rPr>
          <w:rFonts w:asciiTheme="minorHAnsi" w:hAnsiTheme="minorHAnsi" w:cstheme="minorHAnsi"/>
          <w:color w:val="000000"/>
          <w:sz w:val="22"/>
          <w:szCs w:val="24"/>
        </w:rPr>
        <w:br/>
      </w:r>
      <w:r w:rsidRPr="000F7886">
        <w:rPr>
          <w:rFonts w:asciiTheme="minorHAnsi" w:hAnsiTheme="minorHAnsi" w:cstheme="minorHAnsi"/>
          <w:color w:val="000000"/>
          <w:sz w:val="22"/>
          <w:szCs w:val="24"/>
        </w:rPr>
        <w:t xml:space="preserve">V. HUDÁK, P. URDZÍK, T. TOPORCER. Effect of melatonin on frozen-thawed ovarian autograft in a rat model. </w:t>
      </w:r>
      <w:r w:rsidRPr="000F7886">
        <w:rPr>
          <w:rFonts w:asciiTheme="minorHAnsi" w:hAnsiTheme="minorHAnsi" w:cstheme="minorHAnsi"/>
          <w:i/>
          <w:color w:val="000000"/>
          <w:sz w:val="22"/>
          <w:szCs w:val="24"/>
        </w:rPr>
        <w:t>European Journal of Gynaecological Oncology</w:t>
      </w:r>
      <w:r w:rsidRPr="000F7886">
        <w:rPr>
          <w:rFonts w:asciiTheme="minorHAnsi" w:hAnsiTheme="minorHAnsi" w:cstheme="minorHAnsi"/>
          <w:color w:val="000000"/>
          <w:sz w:val="22"/>
          <w:szCs w:val="24"/>
        </w:rPr>
        <w:t>. 2019, 40(4),  603-608. ISSN 0392-2936.</w:t>
      </w:r>
    </w:p>
    <w:p w:rsidR="00BA120A" w:rsidRDefault="00BA120A" w:rsidP="00BA120A">
      <w:pPr>
        <w:autoSpaceDE w:val="0"/>
        <w:autoSpaceDN w:val="0"/>
        <w:adjustRightInd w:val="0"/>
        <w:spacing w:line="276" w:lineRule="auto"/>
        <w:ind w:left="-142" w:right="-284"/>
        <w:jc w:val="left"/>
        <w:rPr>
          <w:rFonts w:asciiTheme="minorHAnsi" w:hAnsiTheme="minorHAnsi" w:cstheme="minorHAnsi"/>
          <w:color w:val="000000"/>
          <w:sz w:val="22"/>
          <w:szCs w:val="24"/>
        </w:rPr>
      </w:pPr>
    </w:p>
    <w:p w:rsidR="00BA120A" w:rsidRDefault="00BA120A" w:rsidP="00BA120A">
      <w:pPr>
        <w:autoSpaceDE w:val="0"/>
        <w:autoSpaceDN w:val="0"/>
        <w:adjustRightInd w:val="0"/>
        <w:spacing w:line="276" w:lineRule="auto"/>
        <w:ind w:left="-142" w:right="-284"/>
        <w:jc w:val="left"/>
        <w:rPr>
          <w:rFonts w:asciiTheme="minorHAnsi" w:hAnsiTheme="minorHAnsi" w:cstheme="minorHAnsi"/>
          <w:color w:val="000000"/>
          <w:sz w:val="22"/>
          <w:szCs w:val="24"/>
        </w:rPr>
      </w:pPr>
      <w:r w:rsidRPr="000F7886">
        <w:rPr>
          <w:rFonts w:asciiTheme="minorHAnsi" w:hAnsiTheme="minorHAnsi" w:cstheme="minorHAnsi"/>
          <w:color w:val="000000"/>
          <w:sz w:val="22"/>
          <w:szCs w:val="24"/>
        </w:rPr>
        <w:t>TOPORCER, T., T. GRENDEL, I. UHRINOVÁ, S. FARKAŠOVÁ IANNACCONE, A. GRENDELOVÁ, F. SABOL,</w:t>
      </w:r>
      <w:r>
        <w:rPr>
          <w:rFonts w:asciiTheme="minorHAnsi" w:hAnsiTheme="minorHAnsi" w:cstheme="minorHAnsi"/>
          <w:color w:val="000000"/>
          <w:sz w:val="22"/>
          <w:szCs w:val="24"/>
        </w:rPr>
        <w:br/>
      </w:r>
      <w:r w:rsidRPr="000F7886">
        <w:rPr>
          <w:rFonts w:asciiTheme="minorHAnsi" w:hAnsiTheme="minorHAnsi" w:cstheme="minorHAnsi"/>
          <w:color w:val="000000"/>
          <w:sz w:val="22"/>
          <w:szCs w:val="24"/>
        </w:rPr>
        <w:t xml:space="preserve"> J. BELÁK, S. TOPORCEROVÁ. Effect of low molecular weight heparin on autotransplantation efficacy </w:t>
      </w:r>
      <w:r>
        <w:rPr>
          <w:rFonts w:asciiTheme="minorHAnsi" w:hAnsiTheme="minorHAnsi" w:cstheme="minorHAnsi"/>
          <w:color w:val="000000"/>
          <w:sz w:val="22"/>
          <w:szCs w:val="24"/>
        </w:rPr>
        <w:br/>
      </w:r>
      <w:r w:rsidRPr="000F7886">
        <w:rPr>
          <w:rFonts w:asciiTheme="minorHAnsi" w:hAnsiTheme="minorHAnsi" w:cstheme="minorHAnsi"/>
          <w:color w:val="000000"/>
          <w:sz w:val="22"/>
          <w:szCs w:val="24"/>
        </w:rPr>
        <w:t xml:space="preserve">of ovarian tissues in rats. </w:t>
      </w:r>
      <w:r w:rsidRPr="000F7886">
        <w:rPr>
          <w:rFonts w:asciiTheme="minorHAnsi" w:hAnsiTheme="minorHAnsi" w:cstheme="minorHAnsi"/>
          <w:i/>
          <w:color w:val="000000"/>
          <w:sz w:val="22"/>
          <w:szCs w:val="24"/>
        </w:rPr>
        <w:t>Clinical and Experimental Obstetrics &amp; Gynecology</w:t>
      </w:r>
      <w:r w:rsidRPr="000F7886">
        <w:rPr>
          <w:rFonts w:asciiTheme="minorHAnsi" w:hAnsiTheme="minorHAnsi" w:cstheme="minorHAnsi"/>
          <w:color w:val="000000"/>
          <w:sz w:val="22"/>
          <w:szCs w:val="24"/>
        </w:rPr>
        <w:t xml:space="preserve">. 2019, 46(4), 542-548. </w:t>
      </w:r>
      <w:r>
        <w:rPr>
          <w:rFonts w:asciiTheme="minorHAnsi" w:hAnsiTheme="minorHAnsi" w:cstheme="minorHAnsi"/>
          <w:color w:val="000000"/>
          <w:sz w:val="22"/>
          <w:szCs w:val="24"/>
        </w:rPr>
        <w:br/>
      </w:r>
      <w:r w:rsidRPr="000F7886">
        <w:rPr>
          <w:rFonts w:asciiTheme="minorHAnsi" w:hAnsiTheme="minorHAnsi" w:cstheme="minorHAnsi"/>
          <w:color w:val="000000"/>
          <w:sz w:val="22"/>
          <w:szCs w:val="24"/>
        </w:rPr>
        <w:t>ISSN 0390-6663.</w:t>
      </w:r>
    </w:p>
    <w:p w:rsidR="00BA120A" w:rsidRDefault="00BA120A" w:rsidP="00BA120A">
      <w:pPr>
        <w:autoSpaceDE w:val="0"/>
        <w:autoSpaceDN w:val="0"/>
        <w:adjustRightInd w:val="0"/>
        <w:spacing w:line="276" w:lineRule="auto"/>
        <w:ind w:left="-142" w:right="-284"/>
        <w:jc w:val="left"/>
        <w:rPr>
          <w:rFonts w:asciiTheme="minorHAnsi" w:hAnsiTheme="minorHAnsi" w:cstheme="minorHAnsi"/>
          <w:color w:val="000000"/>
          <w:sz w:val="22"/>
          <w:szCs w:val="24"/>
        </w:rPr>
      </w:pPr>
    </w:p>
    <w:p w:rsidR="00BA120A" w:rsidRPr="000F7886" w:rsidRDefault="00BA120A" w:rsidP="00BA120A">
      <w:pPr>
        <w:autoSpaceDE w:val="0"/>
        <w:autoSpaceDN w:val="0"/>
        <w:adjustRightInd w:val="0"/>
        <w:spacing w:line="276" w:lineRule="auto"/>
        <w:ind w:left="-142" w:right="-284"/>
        <w:jc w:val="left"/>
        <w:rPr>
          <w:rFonts w:asciiTheme="minorHAnsi" w:hAnsiTheme="minorHAnsi" w:cstheme="minorHAnsi"/>
          <w:color w:val="000000"/>
          <w:sz w:val="22"/>
          <w:szCs w:val="24"/>
        </w:rPr>
      </w:pPr>
      <w:r w:rsidRPr="000F7886">
        <w:rPr>
          <w:rFonts w:asciiTheme="minorHAnsi" w:hAnsiTheme="minorHAnsi" w:cstheme="minorHAnsi"/>
          <w:color w:val="000000"/>
          <w:sz w:val="22"/>
          <w:szCs w:val="24"/>
        </w:rPr>
        <w:t xml:space="preserve">FARKAŠOVÁ IANNACCONE, S., P. VASOVČÁK, D. SOPKOVÁ, M. PISARČÍKOVÁ, M. ŠVAJDLER, </w:t>
      </w:r>
      <w:r>
        <w:rPr>
          <w:rFonts w:asciiTheme="minorHAnsi" w:hAnsiTheme="minorHAnsi" w:cstheme="minorHAnsi"/>
          <w:color w:val="000000"/>
          <w:sz w:val="22"/>
          <w:szCs w:val="24"/>
        </w:rPr>
        <w:br/>
      </w:r>
      <w:r w:rsidRPr="000F7886">
        <w:rPr>
          <w:rFonts w:asciiTheme="minorHAnsi" w:hAnsiTheme="minorHAnsi" w:cstheme="minorHAnsi"/>
          <w:color w:val="000000"/>
          <w:sz w:val="22"/>
          <w:szCs w:val="24"/>
        </w:rPr>
        <w:t xml:space="preserve">L. FRÖHLICHOVÁ, L. MISTRÍKOVÁ, D. FARKAŠ. Neuronálna ceroidná lipofuscinóza s postihnutím srdca. </w:t>
      </w:r>
      <w:r w:rsidRPr="000F7886">
        <w:rPr>
          <w:rFonts w:asciiTheme="minorHAnsi" w:hAnsiTheme="minorHAnsi" w:cstheme="minorHAnsi"/>
          <w:i/>
          <w:color w:val="000000"/>
          <w:sz w:val="22"/>
          <w:szCs w:val="24"/>
        </w:rPr>
        <w:t>Česko-slovenská patologie a Soudní lékařství</w:t>
      </w:r>
      <w:r w:rsidRPr="000F7886">
        <w:rPr>
          <w:rFonts w:asciiTheme="minorHAnsi" w:hAnsiTheme="minorHAnsi" w:cstheme="minorHAnsi"/>
          <w:color w:val="000000"/>
          <w:sz w:val="22"/>
          <w:szCs w:val="24"/>
        </w:rPr>
        <w:t>. 2019, 55(3), 176-181. ISSN 1210-7875.</w:t>
      </w:r>
    </w:p>
    <w:p w:rsidR="00BA120A" w:rsidRPr="000F7886" w:rsidRDefault="00BA120A" w:rsidP="00BA120A">
      <w:pPr>
        <w:autoSpaceDE w:val="0"/>
        <w:autoSpaceDN w:val="0"/>
        <w:adjustRightInd w:val="0"/>
        <w:spacing w:line="276" w:lineRule="auto"/>
        <w:ind w:left="-142" w:right="-284"/>
        <w:jc w:val="left"/>
        <w:rPr>
          <w:rFonts w:asciiTheme="minorHAnsi" w:hAnsiTheme="minorHAnsi" w:cstheme="minorHAnsi"/>
          <w:color w:val="000000"/>
          <w:sz w:val="22"/>
          <w:szCs w:val="24"/>
        </w:rPr>
      </w:pPr>
    </w:p>
    <w:p w:rsidR="00BA120A" w:rsidRPr="000F7886" w:rsidRDefault="00BA120A" w:rsidP="00BA120A">
      <w:pPr>
        <w:autoSpaceDE w:val="0"/>
        <w:autoSpaceDN w:val="0"/>
        <w:adjustRightInd w:val="0"/>
        <w:spacing w:line="276" w:lineRule="auto"/>
        <w:ind w:left="-142" w:right="-284"/>
        <w:jc w:val="left"/>
        <w:rPr>
          <w:rFonts w:asciiTheme="minorHAnsi" w:hAnsiTheme="minorHAnsi" w:cstheme="minorHAnsi"/>
          <w:color w:val="000000"/>
          <w:sz w:val="22"/>
          <w:szCs w:val="24"/>
        </w:rPr>
      </w:pPr>
      <w:r w:rsidRPr="000F7886">
        <w:rPr>
          <w:rFonts w:asciiTheme="minorHAnsi" w:hAnsiTheme="minorHAnsi" w:cstheme="minorHAnsi"/>
          <w:color w:val="000000"/>
          <w:sz w:val="22"/>
          <w:szCs w:val="24"/>
        </w:rPr>
        <w:t xml:space="preserve">FARKAŠOVÁ IANNACCONE, S., P. ŠVAJDLER, D. SOPKOVÁ, L. FRÖHLICHOVÁ, D. FARKAŠ. Incidentálna fokálna idiopatická sklerozujúca mezenteritída u 4-mesačného dieťaťa. </w:t>
      </w:r>
      <w:r w:rsidRPr="000F7886">
        <w:rPr>
          <w:rFonts w:asciiTheme="minorHAnsi" w:hAnsiTheme="minorHAnsi" w:cstheme="minorHAnsi"/>
          <w:i/>
          <w:color w:val="000000"/>
          <w:sz w:val="22"/>
          <w:szCs w:val="24"/>
        </w:rPr>
        <w:t xml:space="preserve">Česko-slovenská patologie </w:t>
      </w:r>
      <w:r>
        <w:rPr>
          <w:rFonts w:asciiTheme="minorHAnsi" w:hAnsiTheme="minorHAnsi" w:cstheme="minorHAnsi"/>
          <w:i/>
          <w:color w:val="000000"/>
          <w:sz w:val="22"/>
          <w:szCs w:val="24"/>
        </w:rPr>
        <w:br/>
      </w:r>
      <w:r w:rsidRPr="000F7886">
        <w:rPr>
          <w:rFonts w:asciiTheme="minorHAnsi" w:hAnsiTheme="minorHAnsi" w:cstheme="minorHAnsi"/>
          <w:i/>
          <w:color w:val="000000"/>
          <w:sz w:val="22"/>
          <w:szCs w:val="24"/>
        </w:rPr>
        <w:t>a Soudní lékařství</w:t>
      </w:r>
      <w:r w:rsidRPr="000F7886">
        <w:rPr>
          <w:rFonts w:asciiTheme="minorHAnsi" w:hAnsiTheme="minorHAnsi" w:cstheme="minorHAnsi"/>
          <w:color w:val="000000"/>
          <w:sz w:val="22"/>
          <w:szCs w:val="24"/>
        </w:rPr>
        <w:t>. 2019, 55(4), 235-238. ISSN 1210-7875.</w:t>
      </w:r>
    </w:p>
    <w:p w:rsidR="00BA120A" w:rsidRPr="000F7886" w:rsidRDefault="00BA120A" w:rsidP="00BA120A">
      <w:pPr>
        <w:autoSpaceDE w:val="0"/>
        <w:autoSpaceDN w:val="0"/>
        <w:adjustRightInd w:val="0"/>
        <w:spacing w:line="276" w:lineRule="auto"/>
        <w:ind w:left="-142" w:right="-284"/>
        <w:jc w:val="left"/>
        <w:rPr>
          <w:rFonts w:asciiTheme="minorHAnsi" w:hAnsiTheme="minorHAnsi" w:cstheme="minorHAnsi"/>
          <w:color w:val="000000"/>
          <w:sz w:val="22"/>
          <w:szCs w:val="24"/>
        </w:rPr>
      </w:pPr>
    </w:p>
    <w:p w:rsidR="00BA120A" w:rsidRPr="000F7886" w:rsidRDefault="00BA120A" w:rsidP="00BA120A">
      <w:pPr>
        <w:autoSpaceDE w:val="0"/>
        <w:autoSpaceDN w:val="0"/>
        <w:adjustRightInd w:val="0"/>
        <w:spacing w:line="276" w:lineRule="auto"/>
        <w:ind w:left="-142" w:right="-284"/>
        <w:jc w:val="left"/>
        <w:rPr>
          <w:rFonts w:asciiTheme="minorHAnsi" w:hAnsiTheme="minorHAnsi" w:cstheme="minorHAnsi"/>
          <w:color w:val="000000"/>
          <w:sz w:val="22"/>
          <w:szCs w:val="24"/>
        </w:rPr>
      </w:pPr>
      <w:r w:rsidRPr="000F7886">
        <w:rPr>
          <w:rFonts w:asciiTheme="minorHAnsi" w:hAnsiTheme="minorHAnsi" w:cstheme="minorHAnsi"/>
          <w:color w:val="000000"/>
          <w:sz w:val="22"/>
          <w:szCs w:val="24"/>
        </w:rPr>
        <w:t>FARKAŠOVÁ IANNACCONE, S., D. SOPKOVÁ, M. ŠVAJDLER, D. FARKAŠ, L. MISTRÍKOVÁ, R. MEZENCEV. Chronic dissecting aneurysm of ascending aorta with a large intramural thrombus and isolated aortal defects.</w:t>
      </w:r>
      <w:r w:rsidRPr="000F7886">
        <w:rPr>
          <w:rFonts w:asciiTheme="minorHAnsi" w:hAnsiTheme="minorHAnsi" w:cstheme="minorHAnsi"/>
          <w:i/>
          <w:color w:val="000000"/>
          <w:sz w:val="22"/>
          <w:szCs w:val="24"/>
        </w:rPr>
        <w:t xml:space="preserve"> Česko-slovenská patologie a Soudní lékařství</w:t>
      </w:r>
      <w:r w:rsidRPr="000F7886">
        <w:rPr>
          <w:rFonts w:asciiTheme="minorHAnsi" w:hAnsiTheme="minorHAnsi" w:cstheme="minorHAnsi"/>
          <w:color w:val="000000"/>
          <w:sz w:val="22"/>
          <w:szCs w:val="24"/>
        </w:rPr>
        <w:t>. 2019, 55(2), 115-119. ISSN 1210-7875.</w:t>
      </w:r>
    </w:p>
    <w:p w:rsidR="00BA120A" w:rsidRPr="000F7886" w:rsidRDefault="00BA120A" w:rsidP="00BA120A">
      <w:pPr>
        <w:autoSpaceDE w:val="0"/>
        <w:autoSpaceDN w:val="0"/>
        <w:adjustRightInd w:val="0"/>
        <w:spacing w:line="276" w:lineRule="auto"/>
        <w:ind w:left="-142" w:right="-284"/>
        <w:jc w:val="left"/>
        <w:rPr>
          <w:rFonts w:asciiTheme="minorHAnsi" w:hAnsiTheme="minorHAnsi" w:cstheme="minorHAnsi"/>
          <w:bCs/>
          <w:szCs w:val="24"/>
          <w:u w:val="single"/>
        </w:rPr>
      </w:pPr>
    </w:p>
    <w:p w:rsidR="00BA120A" w:rsidRPr="000F7886" w:rsidRDefault="00BA120A" w:rsidP="00BA120A">
      <w:pPr>
        <w:autoSpaceDE w:val="0"/>
        <w:autoSpaceDN w:val="0"/>
        <w:adjustRightInd w:val="0"/>
        <w:spacing w:line="276" w:lineRule="auto"/>
        <w:ind w:left="-142" w:right="-284"/>
        <w:jc w:val="left"/>
        <w:rPr>
          <w:rFonts w:asciiTheme="minorHAnsi" w:hAnsiTheme="minorHAnsi" w:cstheme="minorHAnsi"/>
          <w:color w:val="000000"/>
          <w:sz w:val="27"/>
          <w:szCs w:val="27"/>
        </w:rPr>
      </w:pPr>
      <w:r w:rsidRPr="000F7886">
        <w:rPr>
          <w:rFonts w:asciiTheme="minorHAnsi" w:hAnsiTheme="minorHAnsi" w:cstheme="minorHAnsi"/>
          <w:color w:val="000000"/>
          <w:sz w:val="22"/>
          <w:szCs w:val="24"/>
        </w:rPr>
        <w:t xml:space="preserve">SOPKOVÁ, D., S. FARKAŠOVÁ IANNACCONE. Stanovenie času smrti u mŕtvonarodených detí. </w:t>
      </w:r>
      <w:r>
        <w:rPr>
          <w:rFonts w:asciiTheme="minorHAnsi" w:hAnsiTheme="minorHAnsi" w:cstheme="minorHAnsi"/>
          <w:color w:val="000000"/>
          <w:sz w:val="22"/>
          <w:szCs w:val="24"/>
        </w:rPr>
        <w:br/>
      </w:r>
      <w:r w:rsidRPr="000F7886">
        <w:rPr>
          <w:rFonts w:asciiTheme="minorHAnsi" w:hAnsiTheme="minorHAnsi" w:cstheme="minorHAnsi"/>
          <w:bCs/>
          <w:i/>
          <w:sz w:val="22"/>
          <w:szCs w:val="24"/>
        </w:rPr>
        <w:t>Folia Societatis Medicinae Legalis Slovacae</w:t>
      </w:r>
      <w:r w:rsidRPr="000F7886">
        <w:rPr>
          <w:rFonts w:asciiTheme="minorHAnsi" w:hAnsiTheme="minorHAnsi" w:cstheme="minorHAnsi"/>
          <w:color w:val="000000"/>
          <w:sz w:val="22"/>
          <w:szCs w:val="24"/>
        </w:rPr>
        <w:t>. 2019, 9(1), 70-74. ISSN 1338-4589.</w:t>
      </w:r>
    </w:p>
    <w:p w:rsidR="00BA120A" w:rsidRPr="000F7886" w:rsidRDefault="00BA120A" w:rsidP="00BA120A">
      <w:pPr>
        <w:autoSpaceDE w:val="0"/>
        <w:autoSpaceDN w:val="0"/>
        <w:adjustRightInd w:val="0"/>
        <w:spacing w:line="276" w:lineRule="auto"/>
        <w:ind w:left="-142" w:right="-284"/>
        <w:jc w:val="left"/>
        <w:rPr>
          <w:rFonts w:asciiTheme="minorHAnsi" w:hAnsiTheme="minorHAnsi" w:cstheme="minorHAnsi"/>
          <w:color w:val="000000"/>
          <w:sz w:val="27"/>
          <w:szCs w:val="27"/>
        </w:rPr>
      </w:pPr>
    </w:p>
    <w:p w:rsidR="00BA120A" w:rsidRPr="000F7886" w:rsidRDefault="00BA120A" w:rsidP="00BA120A">
      <w:pPr>
        <w:autoSpaceDE w:val="0"/>
        <w:autoSpaceDN w:val="0"/>
        <w:adjustRightInd w:val="0"/>
        <w:spacing w:line="276" w:lineRule="auto"/>
        <w:ind w:left="-142" w:right="-284"/>
        <w:jc w:val="left"/>
        <w:rPr>
          <w:rFonts w:asciiTheme="minorHAnsi" w:hAnsiTheme="minorHAnsi" w:cstheme="minorHAnsi"/>
          <w:color w:val="000000"/>
          <w:sz w:val="22"/>
          <w:szCs w:val="24"/>
        </w:rPr>
      </w:pPr>
      <w:r w:rsidRPr="000F7886">
        <w:rPr>
          <w:rFonts w:asciiTheme="minorHAnsi" w:hAnsiTheme="minorHAnsi" w:cstheme="minorHAnsi"/>
          <w:color w:val="000000"/>
          <w:sz w:val="22"/>
          <w:szCs w:val="24"/>
        </w:rPr>
        <w:t xml:space="preserve">GRENDELOVÁ, A., T. GRENDEL, T. TOPORCER, I. UHRINOVÁ, J. RICHNAVSKÝ, S. FARKAŠOVÁ IANNACCONE, P. URDZÍK, S. TOPORCEROVÁ. Prežívanie ovariálneho tkaniva v zmrazenom/rozmrazenom ovariálnom grafte u ovarektomovaného potkana - pilotná štúdia. </w:t>
      </w:r>
      <w:r w:rsidRPr="000F7886">
        <w:rPr>
          <w:rFonts w:asciiTheme="minorHAnsi" w:hAnsiTheme="minorHAnsi" w:cstheme="minorHAnsi"/>
          <w:i/>
          <w:color w:val="000000"/>
          <w:sz w:val="22"/>
          <w:szCs w:val="24"/>
        </w:rPr>
        <w:t>Slovenská gynekológia a pôrodníctvo</w:t>
      </w:r>
      <w:r w:rsidRPr="000F7886">
        <w:rPr>
          <w:rFonts w:asciiTheme="minorHAnsi" w:hAnsiTheme="minorHAnsi" w:cstheme="minorHAnsi"/>
          <w:color w:val="000000"/>
          <w:sz w:val="22"/>
          <w:szCs w:val="24"/>
        </w:rPr>
        <w:t>. 2019, 26(1), 12-17. ISSN 1335-0862.</w:t>
      </w:r>
    </w:p>
    <w:p w:rsidR="00BA120A" w:rsidRPr="000F7886" w:rsidRDefault="00BA120A" w:rsidP="00BA120A">
      <w:pPr>
        <w:autoSpaceDE w:val="0"/>
        <w:autoSpaceDN w:val="0"/>
        <w:adjustRightInd w:val="0"/>
        <w:spacing w:line="276" w:lineRule="auto"/>
        <w:ind w:left="-142" w:right="-284"/>
        <w:jc w:val="left"/>
        <w:rPr>
          <w:rFonts w:asciiTheme="minorHAnsi" w:hAnsiTheme="minorHAnsi" w:cstheme="minorHAnsi"/>
          <w:color w:val="000000"/>
          <w:sz w:val="22"/>
          <w:szCs w:val="24"/>
        </w:rPr>
      </w:pPr>
    </w:p>
    <w:p w:rsidR="00BA120A" w:rsidRPr="000F7886" w:rsidRDefault="00BA120A" w:rsidP="00BA120A">
      <w:pPr>
        <w:autoSpaceDE w:val="0"/>
        <w:autoSpaceDN w:val="0"/>
        <w:adjustRightInd w:val="0"/>
        <w:spacing w:line="276" w:lineRule="auto"/>
        <w:ind w:left="-142" w:right="-284"/>
        <w:jc w:val="left"/>
        <w:rPr>
          <w:rFonts w:asciiTheme="minorHAnsi" w:hAnsiTheme="minorHAnsi" w:cstheme="minorHAnsi"/>
          <w:color w:val="000000"/>
          <w:sz w:val="22"/>
          <w:szCs w:val="24"/>
        </w:rPr>
      </w:pPr>
      <w:r w:rsidRPr="000F7886">
        <w:rPr>
          <w:rFonts w:asciiTheme="minorHAnsi" w:hAnsiTheme="minorHAnsi" w:cstheme="minorHAnsi"/>
          <w:color w:val="000000"/>
          <w:sz w:val="22"/>
          <w:szCs w:val="24"/>
        </w:rPr>
        <w:t xml:space="preserve">GURKOVÁ, A., V. VYHNÁLKOVÁ, S. FARKAŠOVÁ IANNACCONE, M. DINIČ, P. POPAĎÁK. Izolovaní seniori </w:t>
      </w:r>
      <w:r>
        <w:rPr>
          <w:rFonts w:asciiTheme="minorHAnsi" w:hAnsiTheme="minorHAnsi" w:cstheme="minorHAnsi"/>
          <w:color w:val="000000"/>
          <w:sz w:val="22"/>
          <w:szCs w:val="24"/>
        </w:rPr>
        <w:br/>
      </w:r>
      <w:r w:rsidRPr="000F7886">
        <w:rPr>
          <w:rFonts w:asciiTheme="minorHAnsi" w:hAnsiTheme="minorHAnsi" w:cstheme="minorHAnsi"/>
          <w:color w:val="000000"/>
          <w:sz w:val="22"/>
          <w:szCs w:val="24"/>
        </w:rPr>
        <w:t xml:space="preserve">na okraji spoločnosti - nepovšimnutá riziková skupina. </w:t>
      </w:r>
      <w:r w:rsidRPr="000F7886">
        <w:rPr>
          <w:rFonts w:asciiTheme="minorHAnsi" w:hAnsiTheme="minorHAnsi" w:cstheme="minorHAnsi"/>
          <w:i/>
          <w:color w:val="000000"/>
          <w:sz w:val="22"/>
          <w:szCs w:val="24"/>
        </w:rPr>
        <w:t>Folia societatis medicinae legalis Slovacae</w:t>
      </w:r>
      <w:r w:rsidRPr="000F7886">
        <w:rPr>
          <w:rFonts w:asciiTheme="minorHAnsi" w:hAnsiTheme="minorHAnsi" w:cstheme="minorHAnsi"/>
          <w:color w:val="000000"/>
          <w:sz w:val="22"/>
          <w:szCs w:val="24"/>
        </w:rPr>
        <w:t>. 2019, 9(2), 93-97. ISSN 1338-4589.</w:t>
      </w:r>
    </w:p>
    <w:p w:rsidR="00BA120A" w:rsidRPr="000F7886" w:rsidRDefault="00BA120A" w:rsidP="00BA120A">
      <w:pPr>
        <w:autoSpaceDE w:val="0"/>
        <w:autoSpaceDN w:val="0"/>
        <w:adjustRightInd w:val="0"/>
        <w:spacing w:line="276" w:lineRule="auto"/>
        <w:ind w:left="-142" w:right="-284"/>
        <w:jc w:val="left"/>
        <w:rPr>
          <w:rFonts w:asciiTheme="minorHAnsi" w:hAnsiTheme="minorHAnsi" w:cstheme="minorHAnsi"/>
          <w:color w:val="000000"/>
          <w:sz w:val="22"/>
          <w:szCs w:val="24"/>
        </w:rPr>
      </w:pPr>
    </w:p>
    <w:p w:rsidR="00BA120A" w:rsidRPr="000F7886" w:rsidRDefault="00BA120A" w:rsidP="00BA120A">
      <w:pPr>
        <w:autoSpaceDE w:val="0"/>
        <w:autoSpaceDN w:val="0"/>
        <w:adjustRightInd w:val="0"/>
        <w:spacing w:line="276" w:lineRule="auto"/>
        <w:ind w:left="-142" w:right="-284"/>
        <w:jc w:val="left"/>
        <w:rPr>
          <w:rFonts w:asciiTheme="minorHAnsi" w:hAnsiTheme="minorHAnsi" w:cstheme="minorHAnsi"/>
          <w:color w:val="000000"/>
          <w:sz w:val="22"/>
          <w:szCs w:val="24"/>
        </w:rPr>
      </w:pPr>
      <w:r w:rsidRPr="000F7886">
        <w:rPr>
          <w:rFonts w:asciiTheme="minorHAnsi" w:hAnsiTheme="minorHAnsi" w:cstheme="minorHAnsi"/>
          <w:color w:val="000000"/>
          <w:sz w:val="22"/>
          <w:szCs w:val="24"/>
        </w:rPr>
        <w:t xml:space="preserve">VYHNÁLKOVÁ, V., S. FARKAŠOVÁ IANNACCONE, D. SOPKOVÁ, A. GINELLIOVÁ, P. LÁBAJ. Násilie páchané </w:t>
      </w:r>
      <w:r>
        <w:rPr>
          <w:rFonts w:asciiTheme="minorHAnsi" w:hAnsiTheme="minorHAnsi" w:cstheme="minorHAnsi"/>
          <w:color w:val="000000"/>
          <w:sz w:val="22"/>
          <w:szCs w:val="24"/>
        </w:rPr>
        <w:br/>
      </w:r>
      <w:r w:rsidRPr="000F7886">
        <w:rPr>
          <w:rFonts w:asciiTheme="minorHAnsi" w:hAnsiTheme="minorHAnsi" w:cstheme="minorHAnsi"/>
          <w:color w:val="000000"/>
          <w:sz w:val="22"/>
          <w:szCs w:val="24"/>
        </w:rPr>
        <w:t xml:space="preserve">na senioroch. Súdnolekársky pohľad. </w:t>
      </w:r>
      <w:r w:rsidRPr="000F7886">
        <w:rPr>
          <w:rFonts w:asciiTheme="minorHAnsi" w:hAnsiTheme="minorHAnsi" w:cstheme="minorHAnsi"/>
          <w:i/>
          <w:color w:val="000000"/>
          <w:sz w:val="22"/>
          <w:szCs w:val="24"/>
        </w:rPr>
        <w:t>Folia societatis medicinae legalis Slovacae</w:t>
      </w:r>
      <w:r w:rsidRPr="000F7886">
        <w:rPr>
          <w:rFonts w:asciiTheme="minorHAnsi" w:hAnsiTheme="minorHAnsi" w:cstheme="minorHAnsi"/>
          <w:color w:val="000000"/>
          <w:sz w:val="22"/>
          <w:szCs w:val="24"/>
        </w:rPr>
        <w:t xml:space="preserve">. 2019, 9(2), 89-92. </w:t>
      </w:r>
      <w:r>
        <w:rPr>
          <w:rFonts w:asciiTheme="minorHAnsi" w:hAnsiTheme="minorHAnsi" w:cstheme="minorHAnsi"/>
          <w:color w:val="000000"/>
          <w:sz w:val="22"/>
          <w:szCs w:val="24"/>
        </w:rPr>
        <w:br/>
      </w:r>
      <w:r w:rsidRPr="000F7886">
        <w:rPr>
          <w:rFonts w:asciiTheme="minorHAnsi" w:hAnsiTheme="minorHAnsi" w:cstheme="minorHAnsi"/>
          <w:color w:val="000000"/>
          <w:sz w:val="22"/>
          <w:szCs w:val="24"/>
        </w:rPr>
        <w:t>ISSN 1338-4589.</w:t>
      </w:r>
    </w:p>
    <w:p w:rsidR="00BA120A" w:rsidRPr="0052691B" w:rsidRDefault="00BA120A" w:rsidP="00BA120A">
      <w:pPr>
        <w:autoSpaceDE w:val="0"/>
        <w:autoSpaceDN w:val="0"/>
        <w:adjustRightInd w:val="0"/>
        <w:spacing w:line="276" w:lineRule="auto"/>
        <w:ind w:left="-142" w:right="-284"/>
        <w:jc w:val="left"/>
        <w:rPr>
          <w:rFonts w:asciiTheme="minorHAnsi" w:hAnsiTheme="minorHAnsi" w:cstheme="minorHAnsi"/>
          <w:bCs/>
          <w:sz w:val="36"/>
          <w:szCs w:val="36"/>
          <w:u w:val="single"/>
        </w:rPr>
      </w:pPr>
    </w:p>
    <w:p w:rsidR="00BA120A" w:rsidRPr="000F7886" w:rsidRDefault="00BA120A" w:rsidP="00BA120A">
      <w:pPr>
        <w:autoSpaceDE w:val="0"/>
        <w:autoSpaceDN w:val="0"/>
        <w:adjustRightInd w:val="0"/>
        <w:spacing w:line="276" w:lineRule="auto"/>
        <w:ind w:left="-142" w:right="-284"/>
        <w:jc w:val="left"/>
        <w:rPr>
          <w:rFonts w:asciiTheme="minorHAnsi" w:hAnsiTheme="minorHAnsi" w:cstheme="minorHAnsi"/>
          <w:b/>
          <w:bCs/>
          <w:szCs w:val="24"/>
        </w:rPr>
      </w:pPr>
      <w:r w:rsidRPr="000F7886">
        <w:rPr>
          <w:rFonts w:asciiTheme="minorHAnsi" w:hAnsiTheme="minorHAnsi" w:cstheme="minorHAnsi"/>
          <w:b/>
          <w:bCs/>
          <w:szCs w:val="24"/>
        </w:rPr>
        <w:t>2018</w:t>
      </w:r>
    </w:p>
    <w:p w:rsidR="00BA120A" w:rsidRPr="000F7886" w:rsidRDefault="00BA120A" w:rsidP="00BA120A">
      <w:pPr>
        <w:autoSpaceDE w:val="0"/>
        <w:autoSpaceDN w:val="0"/>
        <w:adjustRightInd w:val="0"/>
        <w:spacing w:line="276" w:lineRule="auto"/>
        <w:ind w:left="-142" w:right="-284"/>
        <w:jc w:val="left"/>
        <w:rPr>
          <w:rFonts w:asciiTheme="minorHAnsi" w:hAnsiTheme="minorHAnsi" w:cstheme="minorHAnsi"/>
          <w:color w:val="000000"/>
          <w:sz w:val="16"/>
          <w:szCs w:val="16"/>
        </w:rPr>
      </w:pPr>
    </w:p>
    <w:p w:rsidR="00BA120A" w:rsidRPr="000F7886" w:rsidRDefault="00BA120A" w:rsidP="00BA120A">
      <w:pPr>
        <w:autoSpaceDE w:val="0"/>
        <w:autoSpaceDN w:val="0"/>
        <w:adjustRightInd w:val="0"/>
        <w:spacing w:line="276" w:lineRule="auto"/>
        <w:ind w:left="-142" w:right="-284"/>
        <w:jc w:val="left"/>
        <w:rPr>
          <w:rFonts w:asciiTheme="minorHAnsi" w:hAnsiTheme="minorHAnsi" w:cstheme="minorHAnsi"/>
          <w:color w:val="000000"/>
          <w:szCs w:val="24"/>
        </w:rPr>
      </w:pPr>
      <w:r w:rsidRPr="000F7886">
        <w:rPr>
          <w:rFonts w:asciiTheme="minorHAnsi" w:hAnsiTheme="minorHAnsi" w:cstheme="minorHAnsi"/>
          <w:bCs/>
          <w:sz w:val="22"/>
          <w:szCs w:val="24"/>
        </w:rPr>
        <w:t xml:space="preserve">FARKAŠOVÁ IANNACCONE, S., D. FARKAŠ, A. GINELLIOVÁ, M. ŠVAJDLER, J. LACO, I. ŠTEINER, </w:t>
      </w:r>
      <w:r>
        <w:rPr>
          <w:rFonts w:asciiTheme="minorHAnsi" w:hAnsiTheme="minorHAnsi" w:cstheme="minorHAnsi"/>
          <w:bCs/>
          <w:sz w:val="22"/>
          <w:szCs w:val="24"/>
        </w:rPr>
        <w:br/>
      </w:r>
      <w:r w:rsidRPr="000F7886">
        <w:rPr>
          <w:rFonts w:asciiTheme="minorHAnsi" w:hAnsiTheme="minorHAnsi" w:cstheme="minorHAnsi"/>
          <w:bCs/>
          <w:sz w:val="22"/>
          <w:szCs w:val="24"/>
        </w:rPr>
        <w:t xml:space="preserve">L. FROHLICHOVÁ. Sudden Death Due to Cystic Tumor of the Atrioventricular Node and Fibromuscular Dysplasia Involving Branches of the Coronary Arteries. </w:t>
      </w:r>
      <w:r w:rsidRPr="000F7886">
        <w:rPr>
          <w:rFonts w:asciiTheme="minorHAnsi" w:hAnsiTheme="minorHAnsi" w:cstheme="minorHAnsi"/>
          <w:bCs/>
          <w:i/>
          <w:sz w:val="22"/>
          <w:szCs w:val="24"/>
        </w:rPr>
        <w:t xml:space="preserve">The American Journal of Forensic Medicine </w:t>
      </w:r>
      <w:r>
        <w:rPr>
          <w:rFonts w:asciiTheme="minorHAnsi" w:hAnsiTheme="minorHAnsi" w:cstheme="minorHAnsi"/>
          <w:bCs/>
          <w:i/>
          <w:sz w:val="22"/>
          <w:szCs w:val="24"/>
        </w:rPr>
        <w:br/>
      </w:r>
      <w:r w:rsidRPr="000F7886">
        <w:rPr>
          <w:rFonts w:asciiTheme="minorHAnsi" w:hAnsiTheme="minorHAnsi" w:cstheme="minorHAnsi"/>
          <w:bCs/>
          <w:i/>
          <w:sz w:val="22"/>
          <w:szCs w:val="24"/>
        </w:rPr>
        <w:t>and Pathology</w:t>
      </w:r>
      <w:r w:rsidRPr="000F7886">
        <w:rPr>
          <w:rFonts w:asciiTheme="minorHAnsi" w:hAnsiTheme="minorHAnsi" w:cstheme="minorHAnsi"/>
          <w:bCs/>
          <w:sz w:val="22"/>
          <w:szCs w:val="24"/>
        </w:rPr>
        <w:t xml:space="preserve">, 2018, 39(1), 46-49. ISSN  0195-7910. </w:t>
      </w:r>
    </w:p>
    <w:p w:rsidR="00BA120A" w:rsidRDefault="00BA120A" w:rsidP="00BA120A">
      <w:pPr>
        <w:autoSpaceDE w:val="0"/>
        <w:autoSpaceDN w:val="0"/>
        <w:adjustRightInd w:val="0"/>
        <w:spacing w:line="276" w:lineRule="auto"/>
        <w:ind w:left="-142" w:right="-284"/>
        <w:jc w:val="left"/>
        <w:rPr>
          <w:rFonts w:asciiTheme="minorHAnsi" w:hAnsiTheme="minorHAnsi" w:cstheme="minorHAnsi"/>
          <w:color w:val="000000"/>
          <w:sz w:val="22"/>
          <w:szCs w:val="24"/>
        </w:rPr>
      </w:pPr>
    </w:p>
    <w:p w:rsidR="00BA120A" w:rsidRPr="000F7886" w:rsidRDefault="00BA120A" w:rsidP="00BA120A">
      <w:pPr>
        <w:autoSpaceDE w:val="0"/>
        <w:autoSpaceDN w:val="0"/>
        <w:adjustRightInd w:val="0"/>
        <w:spacing w:line="276" w:lineRule="auto"/>
        <w:ind w:left="-142" w:right="-284"/>
        <w:jc w:val="left"/>
        <w:rPr>
          <w:rFonts w:asciiTheme="minorHAnsi" w:hAnsiTheme="minorHAnsi" w:cstheme="minorHAnsi"/>
          <w:color w:val="000000"/>
          <w:sz w:val="22"/>
          <w:szCs w:val="24"/>
        </w:rPr>
      </w:pPr>
      <w:r w:rsidRPr="000F7886">
        <w:rPr>
          <w:rFonts w:asciiTheme="minorHAnsi" w:hAnsiTheme="minorHAnsi" w:cstheme="minorHAnsi"/>
          <w:color w:val="000000"/>
          <w:sz w:val="22"/>
          <w:szCs w:val="24"/>
        </w:rPr>
        <w:t xml:space="preserve">FEKETEOVÁ, E., D. JARČUŠKOVÁ, A. JANÁKOVÁ, E. ROZPRÁVKOVÁ, Z. CIFRÁKOVÁ, S. FARKAŠOVÁ IANNACCONE, K. RIMÁROVÁ, E. DORKO, Z. GDOVINOVÁ. Creutzfeldt-Jakob disease surveillance in Eastern Slovakia from 2004 to 2016. </w:t>
      </w:r>
      <w:r w:rsidRPr="000F7886">
        <w:rPr>
          <w:rFonts w:asciiTheme="minorHAnsi" w:hAnsiTheme="minorHAnsi" w:cstheme="minorHAnsi"/>
          <w:i/>
          <w:color w:val="000000"/>
          <w:sz w:val="22"/>
          <w:szCs w:val="24"/>
        </w:rPr>
        <w:t>Central European Journal of Public Health</w:t>
      </w:r>
      <w:r w:rsidRPr="000F7886">
        <w:rPr>
          <w:rFonts w:asciiTheme="minorHAnsi" w:hAnsiTheme="minorHAnsi" w:cstheme="minorHAnsi"/>
          <w:color w:val="000000"/>
          <w:sz w:val="22"/>
          <w:szCs w:val="24"/>
        </w:rPr>
        <w:t>. 2018, 26, 37-41. ISSN 1210-7778.</w:t>
      </w:r>
    </w:p>
    <w:p w:rsidR="00BA120A" w:rsidRDefault="00BA120A" w:rsidP="00BA120A">
      <w:pPr>
        <w:autoSpaceDE w:val="0"/>
        <w:autoSpaceDN w:val="0"/>
        <w:adjustRightInd w:val="0"/>
        <w:spacing w:line="276" w:lineRule="auto"/>
        <w:ind w:left="-142" w:right="-284"/>
        <w:jc w:val="left"/>
        <w:rPr>
          <w:rFonts w:asciiTheme="minorHAnsi" w:hAnsiTheme="minorHAnsi" w:cstheme="minorHAnsi"/>
          <w:b/>
          <w:bCs/>
          <w:szCs w:val="24"/>
        </w:rPr>
      </w:pPr>
    </w:p>
    <w:p w:rsidR="00BA120A" w:rsidRPr="000F7886" w:rsidRDefault="00BA120A" w:rsidP="00BA120A">
      <w:pPr>
        <w:autoSpaceDE w:val="0"/>
        <w:autoSpaceDN w:val="0"/>
        <w:adjustRightInd w:val="0"/>
        <w:spacing w:line="276" w:lineRule="auto"/>
        <w:ind w:left="-142" w:right="-284"/>
        <w:jc w:val="left"/>
        <w:rPr>
          <w:rFonts w:asciiTheme="minorHAnsi" w:hAnsiTheme="minorHAnsi" w:cstheme="minorHAnsi"/>
          <w:bCs/>
          <w:sz w:val="22"/>
          <w:szCs w:val="24"/>
        </w:rPr>
      </w:pPr>
      <w:r w:rsidRPr="000F7886">
        <w:rPr>
          <w:rFonts w:asciiTheme="minorHAnsi" w:hAnsiTheme="minorHAnsi" w:cstheme="minorHAnsi"/>
          <w:color w:val="000000"/>
          <w:sz w:val="22"/>
          <w:szCs w:val="24"/>
        </w:rPr>
        <w:t xml:space="preserve">FARKAŠOVÁ IANNACCONE, S., A. GINELLIOVÁ, , I. ŠANTOVÁ, M. ŠANTA, D. FARKAŠ, R. MOROCHOVIČ, </w:t>
      </w:r>
      <w:r>
        <w:rPr>
          <w:rFonts w:asciiTheme="minorHAnsi" w:hAnsiTheme="minorHAnsi" w:cstheme="minorHAnsi"/>
          <w:color w:val="000000"/>
          <w:sz w:val="22"/>
          <w:szCs w:val="24"/>
        </w:rPr>
        <w:br/>
      </w:r>
      <w:r w:rsidRPr="000F7886">
        <w:rPr>
          <w:rFonts w:asciiTheme="minorHAnsi" w:hAnsiTheme="minorHAnsi" w:cstheme="minorHAnsi"/>
          <w:color w:val="000000"/>
          <w:sz w:val="22"/>
          <w:szCs w:val="24"/>
        </w:rPr>
        <w:t xml:space="preserve">L. FRÖHLICHOVÁ, V. BALIK. Redistribution of acute traumatic infratentorial subdural hematoma to the spinal subdural space. </w:t>
      </w:r>
      <w:r w:rsidRPr="000F7886">
        <w:rPr>
          <w:rFonts w:asciiTheme="minorHAnsi" w:hAnsiTheme="minorHAnsi" w:cstheme="minorHAnsi"/>
          <w:i/>
          <w:color w:val="000000"/>
          <w:sz w:val="22"/>
          <w:szCs w:val="24"/>
        </w:rPr>
        <w:t>Soudní lékařství: časopis Společnosti soudního lékařství a České lékařské společnosti J.E. Purkyně</w:t>
      </w:r>
      <w:r w:rsidRPr="000F7886">
        <w:rPr>
          <w:rFonts w:asciiTheme="minorHAnsi" w:hAnsiTheme="minorHAnsi" w:cstheme="minorHAnsi"/>
          <w:color w:val="000000"/>
          <w:sz w:val="22"/>
          <w:szCs w:val="24"/>
        </w:rPr>
        <w:t>. 2018, 63(3), 25-28. ISSN 0371-1854.</w:t>
      </w:r>
    </w:p>
    <w:p w:rsidR="00BA120A" w:rsidRPr="000F7886" w:rsidRDefault="00BA120A" w:rsidP="00BA120A">
      <w:pPr>
        <w:autoSpaceDE w:val="0"/>
        <w:autoSpaceDN w:val="0"/>
        <w:adjustRightInd w:val="0"/>
        <w:spacing w:line="276" w:lineRule="auto"/>
        <w:ind w:left="-142" w:right="-284"/>
        <w:jc w:val="left"/>
        <w:rPr>
          <w:rFonts w:asciiTheme="minorHAnsi" w:hAnsiTheme="minorHAnsi" w:cstheme="minorHAnsi"/>
          <w:bCs/>
          <w:sz w:val="22"/>
          <w:szCs w:val="24"/>
        </w:rPr>
      </w:pPr>
    </w:p>
    <w:p w:rsidR="00BA120A" w:rsidRPr="000F7886" w:rsidRDefault="00BA120A" w:rsidP="00BA120A">
      <w:pPr>
        <w:autoSpaceDE w:val="0"/>
        <w:autoSpaceDN w:val="0"/>
        <w:adjustRightInd w:val="0"/>
        <w:spacing w:line="276" w:lineRule="auto"/>
        <w:ind w:left="-142" w:right="-284"/>
        <w:jc w:val="left"/>
        <w:rPr>
          <w:rFonts w:asciiTheme="minorHAnsi" w:hAnsiTheme="minorHAnsi" w:cstheme="minorHAnsi"/>
          <w:bCs/>
          <w:sz w:val="22"/>
          <w:szCs w:val="24"/>
        </w:rPr>
      </w:pPr>
      <w:r w:rsidRPr="000F7886">
        <w:rPr>
          <w:rFonts w:asciiTheme="minorHAnsi" w:hAnsiTheme="minorHAnsi" w:cstheme="minorHAnsi"/>
          <w:bCs/>
          <w:sz w:val="22"/>
          <w:szCs w:val="24"/>
        </w:rPr>
        <w:t xml:space="preserve">SEMANČÍKOVÁ, E., S. TKÁČIKOVÁ, I. TALIAN, N. BOBROV, S. FARKAŠOVÁ IANNACCONE, J. ŠIMONOVÁ, </w:t>
      </w:r>
      <w:r>
        <w:rPr>
          <w:rFonts w:asciiTheme="minorHAnsi" w:hAnsiTheme="minorHAnsi" w:cstheme="minorHAnsi"/>
          <w:bCs/>
          <w:sz w:val="22"/>
          <w:szCs w:val="24"/>
        </w:rPr>
        <w:br/>
      </w:r>
      <w:r w:rsidRPr="000F7886">
        <w:rPr>
          <w:rFonts w:asciiTheme="minorHAnsi" w:hAnsiTheme="minorHAnsi" w:cstheme="minorHAnsi"/>
          <w:bCs/>
          <w:sz w:val="22"/>
          <w:szCs w:val="24"/>
        </w:rPr>
        <w:t xml:space="preserve">J. FIRMENT, S. DUBINSKÁ, E. PÁLOVÁ. Potencionálne proteíny samovrážd - pilotná štúdia. </w:t>
      </w:r>
      <w:r w:rsidRPr="000F7886">
        <w:rPr>
          <w:rFonts w:asciiTheme="minorHAnsi" w:hAnsiTheme="minorHAnsi" w:cstheme="minorHAnsi"/>
          <w:bCs/>
          <w:i/>
          <w:sz w:val="22"/>
          <w:szCs w:val="24"/>
        </w:rPr>
        <w:t>Psychiatrie: časopis pro moderní psychiatrii</w:t>
      </w:r>
      <w:r w:rsidRPr="000F7886">
        <w:rPr>
          <w:rFonts w:asciiTheme="minorHAnsi" w:hAnsiTheme="minorHAnsi" w:cstheme="minorHAnsi"/>
          <w:bCs/>
          <w:sz w:val="22"/>
          <w:szCs w:val="24"/>
        </w:rPr>
        <w:t>. 2018, 22(2), 54-59. ISSN 1211-7579.</w:t>
      </w:r>
    </w:p>
    <w:p w:rsidR="00BA120A" w:rsidRDefault="00BA120A" w:rsidP="00BA120A">
      <w:pPr>
        <w:autoSpaceDE w:val="0"/>
        <w:autoSpaceDN w:val="0"/>
        <w:adjustRightInd w:val="0"/>
        <w:spacing w:line="276" w:lineRule="auto"/>
        <w:ind w:left="-142" w:right="-284"/>
        <w:jc w:val="left"/>
        <w:rPr>
          <w:rFonts w:asciiTheme="minorHAnsi" w:hAnsiTheme="minorHAnsi" w:cstheme="minorHAnsi"/>
          <w:bCs/>
          <w:sz w:val="22"/>
          <w:szCs w:val="24"/>
        </w:rPr>
      </w:pPr>
    </w:p>
    <w:p w:rsidR="00BA120A" w:rsidRPr="000F7886" w:rsidRDefault="00BA120A" w:rsidP="00BA120A">
      <w:pPr>
        <w:autoSpaceDE w:val="0"/>
        <w:autoSpaceDN w:val="0"/>
        <w:adjustRightInd w:val="0"/>
        <w:spacing w:line="276" w:lineRule="auto"/>
        <w:ind w:left="-142" w:right="-284"/>
        <w:jc w:val="left"/>
        <w:rPr>
          <w:rFonts w:asciiTheme="minorHAnsi" w:hAnsiTheme="minorHAnsi" w:cstheme="minorHAnsi"/>
          <w:bCs/>
          <w:sz w:val="22"/>
          <w:szCs w:val="24"/>
        </w:rPr>
      </w:pPr>
      <w:r w:rsidRPr="000F7886">
        <w:rPr>
          <w:rFonts w:asciiTheme="minorHAnsi" w:hAnsiTheme="minorHAnsi" w:cstheme="minorHAnsi"/>
          <w:bCs/>
          <w:sz w:val="22"/>
          <w:szCs w:val="24"/>
        </w:rPr>
        <w:t xml:space="preserve">FARKAŠOVÁ IANNACCONE, S., D. SOPKOVÁ, M. DINIČ, D. FARKAŠ. Fatal coronary artery dissection caused by a diagnostic coronary catheterization: a case report and review of literature. </w:t>
      </w:r>
      <w:r w:rsidRPr="000F7886">
        <w:rPr>
          <w:rFonts w:asciiTheme="minorHAnsi" w:hAnsiTheme="minorHAnsi" w:cstheme="minorHAnsi"/>
          <w:bCs/>
          <w:i/>
          <w:sz w:val="22"/>
          <w:szCs w:val="24"/>
        </w:rPr>
        <w:t>Romanian Journal of Legal Medicine</w:t>
      </w:r>
      <w:r w:rsidRPr="000F7886">
        <w:rPr>
          <w:rFonts w:asciiTheme="minorHAnsi" w:hAnsiTheme="minorHAnsi" w:cstheme="minorHAnsi"/>
          <w:bCs/>
          <w:sz w:val="22"/>
          <w:szCs w:val="24"/>
        </w:rPr>
        <w:t>. 2018, 26(4), 369-373. ISSN 1221-8618.</w:t>
      </w:r>
    </w:p>
    <w:p w:rsidR="00BA120A" w:rsidRPr="000F7886" w:rsidRDefault="00BA120A" w:rsidP="00BA120A">
      <w:pPr>
        <w:autoSpaceDE w:val="0"/>
        <w:autoSpaceDN w:val="0"/>
        <w:adjustRightInd w:val="0"/>
        <w:spacing w:line="276" w:lineRule="auto"/>
        <w:ind w:left="-142" w:right="-284"/>
        <w:jc w:val="left"/>
        <w:rPr>
          <w:rFonts w:asciiTheme="minorHAnsi" w:hAnsiTheme="minorHAnsi" w:cstheme="minorHAnsi"/>
          <w:bCs/>
          <w:sz w:val="22"/>
          <w:szCs w:val="24"/>
        </w:rPr>
      </w:pPr>
    </w:p>
    <w:p w:rsidR="00BA120A" w:rsidRPr="000F7886" w:rsidRDefault="00BA120A" w:rsidP="00BA120A">
      <w:pPr>
        <w:autoSpaceDE w:val="0"/>
        <w:autoSpaceDN w:val="0"/>
        <w:adjustRightInd w:val="0"/>
        <w:spacing w:line="276" w:lineRule="auto"/>
        <w:ind w:left="-142" w:right="-284"/>
        <w:jc w:val="left"/>
        <w:rPr>
          <w:rFonts w:asciiTheme="minorHAnsi" w:hAnsiTheme="minorHAnsi" w:cstheme="minorHAnsi"/>
          <w:bCs/>
          <w:sz w:val="22"/>
          <w:szCs w:val="24"/>
        </w:rPr>
      </w:pPr>
      <w:r w:rsidRPr="000F7886">
        <w:rPr>
          <w:rFonts w:asciiTheme="minorHAnsi" w:hAnsiTheme="minorHAnsi" w:cstheme="minorHAnsi"/>
          <w:bCs/>
          <w:sz w:val="22"/>
          <w:szCs w:val="24"/>
        </w:rPr>
        <w:t xml:space="preserve">SOPKOVÁ, D., S. FARKAŠOVÁ IANNACCONE, D. FARKAŠ. Cor biloculare with truncus arteriosus communis: autopsy case report with literature review. </w:t>
      </w:r>
      <w:r w:rsidRPr="000F7886">
        <w:rPr>
          <w:rFonts w:asciiTheme="minorHAnsi" w:hAnsiTheme="minorHAnsi" w:cstheme="minorHAnsi"/>
          <w:bCs/>
          <w:i/>
          <w:sz w:val="22"/>
          <w:szCs w:val="24"/>
        </w:rPr>
        <w:t>Romanian Journal of Legal Medicine.</w:t>
      </w:r>
      <w:r w:rsidRPr="000F7886">
        <w:rPr>
          <w:rFonts w:asciiTheme="minorHAnsi" w:hAnsiTheme="minorHAnsi" w:cstheme="minorHAnsi"/>
          <w:bCs/>
          <w:sz w:val="22"/>
          <w:szCs w:val="24"/>
        </w:rPr>
        <w:t xml:space="preserve"> 2018, 26(2), 154-157. ISSN 1221-8618.</w:t>
      </w:r>
    </w:p>
    <w:p w:rsidR="00BA120A" w:rsidRDefault="00BA120A" w:rsidP="00BA120A">
      <w:pPr>
        <w:autoSpaceDE w:val="0"/>
        <w:autoSpaceDN w:val="0"/>
        <w:adjustRightInd w:val="0"/>
        <w:spacing w:line="276" w:lineRule="auto"/>
        <w:ind w:left="-142" w:right="-284"/>
        <w:jc w:val="left"/>
        <w:rPr>
          <w:rFonts w:asciiTheme="minorHAnsi" w:hAnsiTheme="minorHAnsi" w:cstheme="minorHAnsi"/>
          <w:color w:val="000000"/>
          <w:sz w:val="22"/>
          <w:szCs w:val="24"/>
        </w:rPr>
      </w:pPr>
      <w:r w:rsidRPr="000F7886">
        <w:rPr>
          <w:rFonts w:asciiTheme="minorHAnsi" w:hAnsiTheme="minorHAnsi" w:cstheme="minorHAnsi"/>
          <w:color w:val="000000"/>
          <w:sz w:val="22"/>
          <w:szCs w:val="24"/>
        </w:rPr>
        <w:t xml:space="preserve">FARKAŠOVÁ IANNACCONE, S., D. SOPKOVÁ, I. NERANTZAKIS, N. BOBROV. Záznam kamerového systému - kľúčový dôkaz pri vyšetrovaní. </w:t>
      </w:r>
      <w:r w:rsidRPr="000F7886">
        <w:rPr>
          <w:rFonts w:asciiTheme="minorHAnsi" w:hAnsiTheme="minorHAnsi" w:cstheme="minorHAnsi"/>
          <w:bCs/>
          <w:i/>
          <w:sz w:val="22"/>
          <w:szCs w:val="24"/>
        </w:rPr>
        <w:t>Folia Societatis Medicinae Legalis Slovacae</w:t>
      </w:r>
      <w:r w:rsidRPr="000F7886">
        <w:rPr>
          <w:rFonts w:asciiTheme="minorHAnsi" w:hAnsiTheme="minorHAnsi" w:cstheme="minorHAnsi"/>
          <w:color w:val="000000"/>
          <w:sz w:val="22"/>
          <w:szCs w:val="24"/>
        </w:rPr>
        <w:t>. 2018, 8(2), 60-63. ISSN 1338-4589.</w:t>
      </w:r>
    </w:p>
    <w:p w:rsidR="00BA120A" w:rsidRDefault="00BA120A" w:rsidP="00BA120A">
      <w:pPr>
        <w:autoSpaceDE w:val="0"/>
        <w:autoSpaceDN w:val="0"/>
        <w:adjustRightInd w:val="0"/>
        <w:spacing w:line="276" w:lineRule="auto"/>
        <w:ind w:left="-142" w:right="-284"/>
        <w:jc w:val="left"/>
        <w:rPr>
          <w:rFonts w:asciiTheme="minorHAnsi" w:hAnsiTheme="minorHAnsi" w:cstheme="minorHAnsi"/>
          <w:color w:val="000000"/>
          <w:sz w:val="22"/>
          <w:szCs w:val="24"/>
        </w:rPr>
      </w:pPr>
    </w:p>
    <w:p w:rsidR="00BA120A" w:rsidRPr="000F7886" w:rsidRDefault="00BA120A" w:rsidP="00BA120A">
      <w:pPr>
        <w:autoSpaceDE w:val="0"/>
        <w:autoSpaceDN w:val="0"/>
        <w:adjustRightInd w:val="0"/>
        <w:spacing w:line="276" w:lineRule="auto"/>
        <w:ind w:left="-142" w:right="-284"/>
        <w:jc w:val="left"/>
        <w:rPr>
          <w:rFonts w:asciiTheme="minorHAnsi" w:hAnsiTheme="minorHAnsi" w:cstheme="minorHAnsi"/>
          <w:color w:val="000000"/>
          <w:sz w:val="22"/>
          <w:szCs w:val="24"/>
        </w:rPr>
      </w:pPr>
      <w:r w:rsidRPr="000F7886">
        <w:rPr>
          <w:rFonts w:asciiTheme="minorHAnsi" w:hAnsiTheme="minorHAnsi" w:cstheme="minorHAnsi"/>
          <w:color w:val="000000"/>
          <w:sz w:val="22"/>
          <w:szCs w:val="24"/>
        </w:rPr>
        <w:t xml:space="preserve">SOPKOVÁ, D., S. FARKAŠOVÁ IANNACCONE, A. GINELLIOVÁ. Pitevný nález pri alkaptonúrii. </w:t>
      </w:r>
      <w:r w:rsidRPr="000F7886">
        <w:rPr>
          <w:rFonts w:asciiTheme="minorHAnsi" w:hAnsiTheme="minorHAnsi" w:cstheme="minorHAnsi"/>
          <w:bCs/>
          <w:i/>
          <w:sz w:val="22"/>
          <w:szCs w:val="24"/>
        </w:rPr>
        <w:t>Folia Societatis Medicinae Legalis Slovacae</w:t>
      </w:r>
      <w:r w:rsidRPr="000F7886">
        <w:rPr>
          <w:rFonts w:asciiTheme="minorHAnsi" w:hAnsiTheme="minorHAnsi" w:cstheme="minorHAnsi"/>
          <w:color w:val="000000"/>
          <w:sz w:val="22"/>
          <w:szCs w:val="24"/>
        </w:rPr>
        <w:t>. 2018, 8(1),  33-37.</w:t>
      </w:r>
      <w:r w:rsidRPr="000F7886">
        <w:rPr>
          <w:rFonts w:asciiTheme="minorHAnsi" w:hAnsiTheme="minorHAnsi" w:cstheme="minorHAnsi"/>
          <w:color w:val="000000"/>
          <w:sz w:val="27"/>
          <w:szCs w:val="27"/>
        </w:rPr>
        <w:t xml:space="preserve"> </w:t>
      </w:r>
      <w:r w:rsidRPr="000F7886">
        <w:rPr>
          <w:rFonts w:asciiTheme="minorHAnsi" w:hAnsiTheme="minorHAnsi" w:cstheme="minorHAnsi"/>
          <w:color w:val="000000"/>
          <w:sz w:val="22"/>
          <w:szCs w:val="24"/>
        </w:rPr>
        <w:t>ISSN 1338-4589.</w:t>
      </w:r>
    </w:p>
    <w:p w:rsidR="00BA120A" w:rsidRDefault="00BA120A" w:rsidP="00BA120A">
      <w:pPr>
        <w:autoSpaceDE w:val="0"/>
        <w:autoSpaceDN w:val="0"/>
        <w:adjustRightInd w:val="0"/>
        <w:spacing w:line="276" w:lineRule="auto"/>
        <w:ind w:left="-142" w:right="-284"/>
        <w:jc w:val="left"/>
        <w:rPr>
          <w:rFonts w:asciiTheme="minorHAnsi" w:hAnsiTheme="minorHAnsi" w:cstheme="minorHAnsi"/>
          <w:color w:val="000000"/>
          <w:sz w:val="22"/>
          <w:szCs w:val="24"/>
        </w:rPr>
      </w:pPr>
    </w:p>
    <w:p w:rsidR="00BA120A" w:rsidRPr="000F7886" w:rsidRDefault="00BA120A" w:rsidP="00BA120A">
      <w:pPr>
        <w:autoSpaceDE w:val="0"/>
        <w:autoSpaceDN w:val="0"/>
        <w:adjustRightInd w:val="0"/>
        <w:spacing w:line="276" w:lineRule="auto"/>
        <w:ind w:left="-142" w:right="-284"/>
        <w:jc w:val="left"/>
        <w:rPr>
          <w:rFonts w:asciiTheme="minorHAnsi" w:hAnsiTheme="minorHAnsi" w:cstheme="minorHAnsi"/>
          <w:color w:val="000000"/>
          <w:sz w:val="22"/>
          <w:szCs w:val="24"/>
        </w:rPr>
      </w:pPr>
      <w:r w:rsidRPr="000F7886">
        <w:rPr>
          <w:rFonts w:asciiTheme="minorHAnsi" w:hAnsiTheme="minorHAnsi" w:cstheme="minorHAnsi"/>
          <w:color w:val="000000"/>
          <w:sz w:val="22"/>
          <w:szCs w:val="24"/>
        </w:rPr>
        <w:t>FARKAŠOVÁ IANNACCONE, S., L. GOMBOŠOVÁ, D. SOPKOVÁ, D. FARKAŠ, I. NERANTZAKIS. Neočakávané úmrtie pri sekundárnej systémovej amyloidóze. </w:t>
      </w:r>
      <w:r w:rsidRPr="000F7886">
        <w:rPr>
          <w:rFonts w:asciiTheme="minorHAnsi" w:hAnsiTheme="minorHAnsi" w:cstheme="minorHAnsi"/>
          <w:bCs/>
          <w:i/>
          <w:sz w:val="22"/>
          <w:szCs w:val="24"/>
        </w:rPr>
        <w:t>Folia Societatis Medicinae Legalis Slovacae</w:t>
      </w:r>
      <w:r w:rsidRPr="000F7886">
        <w:rPr>
          <w:rFonts w:asciiTheme="minorHAnsi" w:hAnsiTheme="minorHAnsi" w:cstheme="minorHAnsi"/>
          <w:color w:val="000000"/>
          <w:sz w:val="22"/>
          <w:szCs w:val="24"/>
        </w:rPr>
        <w:t>. 2018, 8(1), 28-32. ISSN 1338-4589.</w:t>
      </w:r>
    </w:p>
    <w:p w:rsidR="00BA120A" w:rsidRPr="000F7886" w:rsidRDefault="00BA120A" w:rsidP="00BA120A">
      <w:pPr>
        <w:autoSpaceDE w:val="0"/>
        <w:autoSpaceDN w:val="0"/>
        <w:adjustRightInd w:val="0"/>
        <w:spacing w:line="276" w:lineRule="auto"/>
        <w:ind w:left="-142" w:right="-284"/>
        <w:jc w:val="left"/>
        <w:rPr>
          <w:rFonts w:asciiTheme="minorHAnsi" w:hAnsiTheme="minorHAnsi" w:cstheme="minorHAnsi"/>
          <w:color w:val="000000"/>
          <w:sz w:val="22"/>
          <w:szCs w:val="24"/>
        </w:rPr>
      </w:pPr>
    </w:p>
    <w:p w:rsidR="00BA120A" w:rsidRPr="000F7886" w:rsidRDefault="00BA120A" w:rsidP="00BA120A">
      <w:pPr>
        <w:autoSpaceDE w:val="0"/>
        <w:autoSpaceDN w:val="0"/>
        <w:adjustRightInd w:val="0"/>
        <w:spacing w:line="276" w:lineRule="auto"/>
        <w:ind w:left="-142" w:right="-284"/>
        <w:jc w:val="left"/>
        <w:rPr>
          <w:rFonts w:asciiTheme="minorHAnsi" w:hAnsiTheme="minorHAnsi" w:cstheme="minorHAnsi"/>
          <w:color w:val="000000"/>
          <w:sz w:val="22"/>
          <w:szCs w:val="24"/>
        </w:rPr>
      </w:pPr>
      <w:r w:rsidRPr="000F7886">
        <w:rPr>
          <w:rFonts w:asciiTheme="minorHAnsi" w:hAnsiTheme="minorHAnsi" w:cstheme="minorHAnsi"/>
          <w:color w:val="000000"/>
          <w:sz w:val="22"/>
          <w:szCs w:val="24"/>
        </w:rPr>
        <w:t xml:space="preserve">SOPKOVÁ, D., S. FARKAŠOVÁ IANNACCONE, N. BOBROV, I. NERANTZAKIS, V. VYHNÁLKOVÁ. Medico-legal analysis of deaths by drowning in Košice region. </w:t>
      </w:r>
      <w:r w:rsidRPr="000F7886">
        <w:rPr>
          <w:rFonts w:asciiTheme="minorHAnsi" w:hAnsiTheme="minorHAnsi" w:cstheme="minorHAnsi"/>
          <w:bCs/>
          <w:i/>
          <w:sz w:val="22"/>
          <w:szCs w:val="24"/>
        </w:rPr>
        <w:t>Folia Societatis Medicinae Legalis Slovacae</w:t>
      </w:r>
      <w:r w:rsidRPr="000F7886">
        <w:rPr>
          <w:rFonts w:asciiTheme="minorHAnsi" w:hAnsiTheme="minorHAnsi" w:cstheme="minorHAnsi"/>
          <w:color w:val="000000"/>
          <w:sz w:val="22"/>
          <w:szCs w:val="24"/>
        </w:rPr>
        <w:t>. 2018, 8(2), 42-46. ISSN 1338-4589.</w:t>
      </w:r>
    </w:p>
    <w:p w:rsidR="00BA120A" w:rsidRPr="000F7886" w:rsidRDefault="00BA120A" w:rsidP="00BA120A">
      <w:pPr>
        <w:autoSpaceDE w:val="0"/>
        <w:autoSpaceDN w:val="0"/>
        <w:adjustRightInd w:val="0"/>
        <w:spacing w:line="276" w:lineRule="auto"/>
        <w:ind w:left="-142" w:right="-284"/>
        <w:jc w:val="left"/>
        <w:rPr>
          <w:rFonts w:asciiTheme="minorHAnsi" w:hAnsiTheme="minorHAnsi" w:cstheme="minorHAnsi"/>
          <w:color w:val="000000"/>
          <w:sz w:val="22"/>
          <w:szCs w:val="24"/>
        </w:rPr>
      </w:pPr>
    </w:p>
    <w:p w:rsidR="00BA120A" w:rsidRPr="000F7886" w:rsidRDefault="00BA120A" w:rsidP="00BA120A">
      <w:pPr>
        <w:autoSpaceDE w:val="0"/>
        <w:autoSpaceDN w:val="0"/>
        <w:adjustRightInd w:val="0"/>
        <w:spacing w:line="276" w:lineRule="auto"/>
        <w:ind w:left="-142" w:right="-284"/>
        <w:jc w:val="left"/>
        <w:rPr>
          <w:rFonts w:asciiTheme="minorHAnsi" w:hAnsiTheme="minorHAnsi" w:cstheme="minorHAnsi"/>
          <w:color w:val="000000"/>
          <w:sz w:val="22"/>
          <w:szCs w:val="24"/>
        </w:rPr>
      </w:pPr>
      <w:r w:rsidRPr="000F7886">
        <w:rPr>
          <w:rFonts w:asciiTheme="minorHAnsi" w:hAnsiTheme="minorHAnsi" w:cstheme="minorHAnsi"/>
          <w:color w:val="000000"/>
          <w:sz w:val="22"/>
          <w:szCs w:val="24"/>
        </w:rPr>
        <w:t>SOPKOVÁ, D., S. FARKAŠOVÁ IANNACCONE. Essentials of neonatal autopsy. </w:t>
      </w:r>
      <w:r w:rsidRPr="000F7886">
        <w:rPr>
          <w:rFonts w:asciiTheme="minorHAnsi" w:hAnsiTheme="minorHAnsi" w:cstheme="minorHAnsi"/>
          <w:bCs/>
          <w:i/>
          <w:sz w:val="22"/>
          <w:szCs w:val="24"/>
        </w:rPr>
        <w:t>Folia Societatis Medicinae Legalis Slovacae</w:t>
      </w:r>
      <w:r w:rsidRPr="000F7886">
        <w:rPr>
          <w:rFonts w:asciiTheme="minorHAnsi" w:hAnsiTheme="minorHAnsi" w:cstheme="minorHAnsi"/>
          <w:color w:val="000000"/>
          <w:sz w:val="22"/>
          <w:szCs w:val="24"/>
        </w:rPr>
        <w:t>. 2018, 8(1), 16-19. ISSN 1338-4589.</w:t>
      </w:r>
    </w:p>
    <w:p w:rsidR="00BA120A" w:rsidRPr="0052691B" w:rsidRDefault="00BA120A" w:rsidP="00BA120A">
      <w:pPr>
        <w:autoSpaceDE w:val="0"/>
        <w:autoSpaceDN w:val="0"/>
        <w:adjustRightInd w:val="0"/>
        <w:spacing w:line="276" w:lineRule="auto"/>
        <w:ind w:left="-142" w:right="-284"/>
        <w:jc w:val="left"/>
        <w:rPr>
          <w:rFonts w:asciiTheme="minorHAnsi" w:hAnsiTheme="minorHAnsi" w:cstheme="minorHAnsi"/>
          <w:b/>
          <w:bCs/>
          <w:sz w:val="36"/>
          <w:szCs w:val="36"/>
        </w:rPr>
      </w:pPr>
    </w:p>
    <w:p w:rsidR="00BA120A" w:rsidRPr="000F7886" w:rsidRDefault="00BA120A" w:rsidP="00BA120A">
      <w:pPr>
        <w:autoSpaceDE w:val="0"/>
        <w:autoSpaceDN w:val="0"/>
        <w:adjustRightInd w:val="0"/>
        <w:spacing w:line="276" w:lineRule="auto"/>
        <w:ind w:left="-142" w:right="-284"/>
        <w:jc w:val="left"/>
        <w:rPr>
          <w:rFonts w:asciiTheme="minorHAnsi" w:hAnsiTheme="minorHAnsi" w:cstheme="minorHAnsi"/>
          <w:b/>
          <w:bCs/>
          <w:szCs w:val="24"/>
        </w:rPr>
      </w:pPr>
      <w:r w:rsidRPr="000F7886">
        <w:rPr>
          <w:rFonts w:asciiTheme="minorHAnsi" w:hAnsiTheme="minorHAnsi" w:cstheme="minorHAnsi"/>
          <w:b/>
          <w:bCs/>
          <w:szCs w:val="24"/>
        </w:rPr>
        <w:t>2017</w:t>
      </w:r>
    </w:p>
    <w:p w:rsidR="00BA120A" w:rsidRPr="000F7886" w:rsidRDefault="00BA120A" w:rsidP="00BA120A">
      <w:pPr>
        <w:autoSpaceDE w:val="0"/>
        <w:autoSpaceDN w:val="0"/>
        <w:adjustRightInd w:val="0"/>
        <w:spacing w:line="276" w:lineRule="auto"/>
        <w:ind w:left="-142" w:right="-284"/>
        <w:jc w:val="left"/>
        <w:rPr>
          <w:rFonts w:asciiTheme="minorHAnsi" w:hAnsiTheme="minorHAnsi" w:cstheme="minorHAnsi"/>
          <w:bCs/>
          <w:sz w:val="16"/>
          <w:szCs w:val="16"/>
          <w:u w:val="single"/>
        </w:rPr>
      </w:pPr>
    </w:p>
    <w:p w:rsidR="00BA120A" w:rsidRPr="000F7886" w:rsidRDefault="00BA120A" w:rsidP="00BA120A">
      <w:pPr>
        <w:autoSpaceDE w:val="0"/>
        <w:autoSpaceDN w:val="0"/>
        <w:adjustRightInd w:val="0"/>
        <w:spacing w:line="276" w:lineRule="auto"/>
        <w:ind w:left="-142" w:right="-284"/>
        <w:jc w:val="left"/>
        <w:rPr>
          <w:rFonts w:asciiTheme="minorHAnsi" w:hAnsiTheme="minorHAnsi" w:cstheme="minorHAnsi"/>
          <w:bCs/>
          <w:sz w:val="22"/>
          <w:szCs w:val="22"/>
        </w:rPr>
      </w:pPr>
      <w:r w:rsidRPr="000F7886">
        <w:rPr>
          <w:rStyle w:val="Vrazn"/>
          <w:rFonts w:asciiTheme="minorHAnsi" w:hAnsiTheme="minorHAnsi" w:cstheme="minorHAnsi"/>
          <w:b w:val="0"/>
          <w:sz w:val="22"/>
          <w:szCs w:val="22"/>
        </w:rPr>
        <w:t>BOBROV, N., S.</w:t>
      </w:r>
      <w:r w:rsidRPr="000F7886">
        <w:rPr>
          <w:rStyle w:val="Vrazn"/>
          <w:rFonts w:asciiTheme="minorHAnsi" w:hAnsiTheme="minorHAnsi" w:cstheme="minorHAnsi"/>
          <w:sz w:val="22"/>
          <w:szCs w:val="22"/>
        </w:rPr>
        <w:t xml:space="preserve"> </w:t>
      </w:r>
      <w:r w:rsidRPr="000F7886">
        <w:rPr>
          <w:rFonts w:asciiTheme="minorHAnsi" w:hAnsiTheme="minorHAnsi" w:cstheme="minorHAnsi"/>
          <w:bCs/>
          <w:sz w:val="22"/>
          <w:szCs w:val="22"/>
        </w:rPr>
        <w:t xml:space="preserve">FARKAŠOVÁ IANNACCONE, D. SOPKOVÁ, I. NERANTZAKIS. </w:t>
      </w:r>
      <w:r w:rsidRPr="000F7886">
        <w:rPr>
          <w:rFonts w:asciiTheme="minorHAnsi" w:hAnsiTheme="minorHAnsi" w:cstheme="minorHAnsi"/>
          <w:bCs/>
          <w:i/>
          <w:sz w:val="22"/>
          <w:szCs w:val="22"/>
        </w:rPr>
        <w:t>Medical Ethics</w:t>
      </w:r>
      <w:r w:rsidRPr="000F7886">
        <w:rPr>
          <w:rFonts w:asciiTheme="minorHAnsi" w:hAnsiTheme="minorHAnsi" w:cstheme="minorHAnsi"/>
          <w:bCs/>
          <w:sz w:val="22"/>
          <w:szCs w:val="22"/>
        </w:rPr>
        <w:t xml:space="preserve">. Košice: UPJŠ </w:t>
      </w:r>
      <w:r>
        <w:rPr>
          <w:rFonts w:asciiTheme="minorHAnsi" w:hAnsiTheme="minorHAnsi" w:cstheme="minorHAnsi"/>
          <w:bCs/>
          <w:sz w:val="22"/>
          <w:szCs w:val="22"/>
        </w:rPr>
        <w:br/>
      </w:r>
      <w:r w:rsidRPr="000F7886">
        <w:rPr>
          <w:rFonts w:asciiTheme="minorHAnsi" w:hAnsiTheme="minorHAnsi" w:cstheme="minorHAnsi"/>
          <w:bCs/>
          <w:sz w:val="22"/>
          <w:szCs w:val="22"/>
        </w:rPr>
        <w:t>v Košiciach, 2017. ISBN 9788081525452.</w:t>
      </w:r>
    </w:p>
    <w:p w:rsidR="00BA120A" w:rsidRPr="000F7886" w:rsidRDefault="00BA120A" w:rsidP="00BA120A">
      <w:pPr>
        <w:autoSpaceDE w:val="0"/>
        <w:autoSpaceDN w:val="0"/>
        <w:adjustRightInd w:val="0"/>
        <w:spacing w:line="276" w:lineRule="auto"/>
        <w:ind w:left="-142" w:right="-284"/>
        <w:jc w:val="left"/>
        <w:rPr>
          <w:rFonts w:asciiTheme="minorHAnsi" w:hAnsiTheme="minorHAnsi" w:cstheme="minorHAnsi"/>
          <w:bCs/>
          <w:szCs w:val="24"/>
          <w:u w:val="single"/>
        </w:rPr>
      </w:pPr>
    </w:p>
    <w:p w:rsidR="00BA120A" w:rsidRPr="000F7886" w:rsidRDefault="00BA120A" w:rsidP="00BA120A">
      <w:pPr>
        <w:autoSpaceDE w:val="0"/>
        <w:autoSpaceDN w:val="0"/>
        <w:adjustRightInd w:val="0"/>
        <w:spacing w:line="276" w:lineRule="auto"/>
        <w:ind w:left="-142" w:right="-284"/>
        <w:jc w:val="left"/>
        <w:rPr>
          <w:rFonts w:asciiTheme="minorHAnsi" w:hAnsiTheme="minorHAnsi" w:cstheme="minorHAnsi"/>
          <w:bCs/>
          <w:sz w:val="22"/>
          <w:szCs w:val="24"/>
        </w:rPr>
      </w:pPr>
      <w:r w:rsidRPr="000F7886">
        <w:rPr>
          <w:rFonts w:asciiTheme="minorHAnsi" w:hAnsiTheme="minorHAnsi" w:cstheme="minorHAnsi"/>
          <w:bCs/>
          <w:sz w:val="22"/>
          <w:szCs w:val="24"/>
        </w:rPr>
        <w:t xml:space="preserve">FARKAŠ, D., MATĚJ. R., M. ŠVAJDLER ml., M. SLUKOVÁ, J. SELIGOVÁ, L. FRÖHLICHOVÁ, S. FARKAŠOVÁ IANNACCONE, V. VYHNÁLKOVÁ, A. GINELLIOVÁ.  Neobvyklý histopatologický obraz akútneho poškodenia pľúc v rôznej fáze rezorpcie s prevahou organizujúcej sa pneumónie u jedinca s chrípkou A(H1N1). </w:t>
      </w:r>
      <w:r>
        <w:rPr>
          <w:rFonts w:asciiTheme="minorHAnsi" w:hAnsiTheme="minorHAnsi" w:cstheme="minorHAnsi"/>
          <w:bCs/>
          <w:sz w:val="22"/>
          <w:szCs w:val="24"/>
        </w:rPr>
        <w:br/>
      </w:r>
      <w:r w:rsidRPr="000F7886">
        <w:rPr>
          <w:rFonts w:asciiTheme="minorHAnsi" w:hAnsiTheme="minorHAnsi" w:cstheme="minorHAnsi"/>
          <w:bCs/>
          <w:i/>
          <w:sz w:val="22"/>
          <w:szCs w:val="24"/>
        </w:rPr>
        <w:t>Česko-slovenská patologie a soudní lékařství</w:t>
      </w:r>
      <w:r w:rsidRPr="000F7886">
        <w:rPr>
          <w:rFonts w:asciiTheme="minorHAnsi" w:hAnsiTheme="minorHAnsi" w:cstheme="minorHAnsi"/>
          <w:bCs/>
          <w:sz w:val="22"/>
          <w:szCs w:val="24"/>
        </w:rPr>
        <w:t xml:space="preserve">. 2017, 53(1), 38-42. ISSN </w:t>
      </w:r>
      <w:r w:rsidRPr="000F7886">
        <w:rPr>
          <w:rFonts w:asciiTheme="minorHAnsi" w:hAnsiTheme="minorHAnsi" w:cstheme="minorHAnsi"/>
          <w:color w:val="000000"/>
          <w:sz w:val="22"/>
          <w:szCs w:val="24"/>
        </w:rPr>
        <w:t>1210-7875.</w:t>
      </w:r>
    </w:p>
    <w:p w:rsidR="00BA120A" w:rsidRPr="000F7886" w:rsidRDefault="00BA120A" w:rsidP="00BA120A">
      <w:pPr>
        <w:autoSpaceDE w:val="0"/>
        <w:autoSpaceDN w:val="0"/>
        <w:adjustRightInd w:val="0"/>
        <w:spacing w:line="276" w:lineRule="auto"/>
        <w:ind w:left="-142" w:right="-284"/>
        <w:jc w:val="left"/>
        <w:rPr>
          <w:rFonts w:asciiTheme="minorHAnsi" w:hAnsiTheme="minorHAnsi" w:cstheme="minorHAnsi"/>
          <w:bCs/>
          <w:szCs w:val="24"/>
          <w:u w:val="single"/>
        </w:rPr>
      </w:pPr>
    </w:p>
    <w:p w:rsidR="00BA120A" w:rsidRDefault="00BA120A" w:rsidP="00BA120A">
      <w:pPr>
        <w:autoSpaceDE w:val="0"/>
        <w:autoSpaceDN w:val="0"/>
        <w:adjustRightInd w:val="0"/>
        <w:spacing w:line="276" w:lineRule="auto"/>
        <w:ind w:left="-142" w:right="-284"/>
        <w:jc w:val="left"/>
        <w:rPr>
          <w:rFonts w:asciiTheme="minorHAnsi" w:hAnsiTheme="minorHAnsi" w:cstheme="minorHAnsi"/>
          <w:bCs/>
          <w:sz w:val="22"/>
          <w:szCs w:val="24"/>
        </w:rPr>
      </w:pPr>
      <w:r w:rsidRPr="000F7886">
        <w:rPr>
          <w:rFonts w:asciiTheme="minorHAnsi" w:hAnsiTheme="minorHAnsi" w:cstheme="minorHAnsi"/>
          <w:bCs/>
          <w:sz w:val="22"/>
          <w:szCs w:val="24"/>
        </w:rPr>
        <w:t>FARKAŠOVÁ IANNACCONE, S.</w:t>
      </w:r>
      <w:r w:rsidRPr="000F7886">
        <w:rPr>
          <w:rFonts w:asciiTheme="minorHAnsi" w:hAnsiTheme="minorHAnsi" w:cstheme="minorHAnsi"/>
          <w:color w:val="000000"/>
          <w:sz w:val="22"/>
          <w:szCs w:val="24"/>
        </w:rPr>
        <w:t xml:space="preserve">, P. POPAĎÁK, </w:t>
      </w:r>
      <w:r w:rsidRPr="000F7886">
        <w:rPr>
          <w:rFonts w:asciiTheme="minorHAnsi" w:hAnsiTheme="minorHAnsi" w:cstheme="minorHAnsi"/>
          <w:bCs/>
          <w:sz w:val="22"/>
          <w:szCs w:val="22"/>
        </w:rPr>
        <w:t xml:space="preserve">D. SOPKOVÁ, </w:t>
      </w:r>
      <w:r w:rsidRPr="000F7886">
        <w:rPr>
          <w:rFonts w:asciiTheme="minorHAnsi" w:hAnsiTheme="minorHAnsi" w:cstheme="minorHAnsi"/>
          <w:bCs/>
          <w:sz w:val="22"/>
          <w:szCs w:val="24"/>
        </w:rPr>
        <w:t xml:space="preserve">A. GINELLIOVÁ, I. NERANTZAKIS, </w:t>
      </w:r>
      <w:r>
        <w:rPr>
          <w:rFonts w:asciiTheme="minorHAnsi" w:hAnsiTheme="minorHAnsi" w:cstheme="minorHAnsi"/>
          <w:bCs/>
          <w:sz w:val="22"/>
          <w:szCs w:val="24"/>
        </w:rPr>
        <w:br/>
      </w:r>
      <w:r w:rsidRPr="000F7886">
        <w:rPr>
          <w:rFonts w:asciiTheme="minorHAnsi" w:hAnsiTheme="minorHAnsi" w:cstheme="minorHAnsi"/>
          <w:bCs/>
          <w:sz w:val="22"/>
          <w:szCs w:val="24"/>
        </w:rPr>
        <w:t xml:space="preserve">J. POPAĎÁKOVÁ. Náhodná smrť pri autoerotike. </w:t>
      </w:r>
      <w:r w:rsidRPr="000F7886">
        <w:rPr>
          <w:rFonts w:asciiTheme="minorHAnsi" w:hAnsiTheme="minorHAnsi" w:cstheme="minorHAnsi"/>
          <w:bCs/>
          <w:i/>
          <w:sz w:val="22"/>
          <w:szCs w:val="24"/>
        </w:rPr>
        <w:t>Folia Societatis Medicinae Legalis Slovacae</w:t>
      </w:r>
      <w:r w:rsidRPr="000F7886">
        <w:rPr>
          <w:rFonts w:asciiTheme="minorHAnsi" w:hAnsiTheme="minorHAnsi" w:cstheme="minorHAnsi"/>
          <w:bCs/>
          <w:sz w:val="22"/>
          <w:szCs w:val="24"/>
        </w:rPr>
        <w:t xml:space="preserve">. 2017, </w:t>
      </w:r>
      <w:r>
        <w:rPr>
          <w:rFonts w:asciiTheme="minorHAnsi" w:hAnsiTheme="minorHAnsi" w:cstheme="minorHAnsi"/>
          <w:bCs/>
          <w:sz w:val="22"/>
          <w:szCs w:val="24"/>
        </w:rPr>
        <w:br/>
      </w:r>
      <w:r w:rsidRPr="000F7886">
        <w:rPr>
          <w:rFonts w:asciiTheme="minorHAnsi" w:hAnsiTheme="minorHAnsi" w:cstheme="minorHAnsi"/>
          <w:bCs/>
          <w:sz w:val="22"/>
          <w:szCs w:val="24"/>
        </w:rPr>
        <w:t>7(2), 135-139. ISSN 1338-4589.</w:t>
      </w:r>
    </w:p>
    <w:p w:rsidR="00BA120A" w:rsidRDefault="00BA120A" w:rsidP="00BA120A">
      <w:pPr>
        <w:autoSpaceDE w:val="0"/>
        <w:autoSpaceDN w:val="0"/>
        <w:adjustRightInd w:val="0"/>
        <w:spacing w:line="276" w:lineRule="auto"/>
        <w:ind w:left="-142" w:right="-284"/>
        <w:jc w:val="left"/>
        <w:rPr>
          <w:rFonts w:asciiTheme="minorHAnsi" w:hAnsiTheme="minorHAnsi" w:cstheme="minorHAnsi"/>
          <w:bCs/>
          <w:sz w:val="22"/>
          <w:szCs w:val="24"/>
        </w:rPr>
      </w:pPr>
    </w:p>
    <w:p w:rsidR="00BA120A" w:rsidRPr="000F7886" w:rsidRDefault="00BA120A" w:rsidP="00BA120A">
      <w:pPr>
        <w:autoSpaceDE w:val="0"/>
        <w:autoSpaceDN w:val="0"/>
        <w:adjustRightInd w:val="0"/>
        <w:spacing w:line="276" w:lineRule="auto"/>
        <w:ind w:left="-142" w:right="-284"/>
        <w:jc w:val="left"/>
        <w:rPr>
          <w:rFonts w:asciiTheme="minorHAnsi" w:hAnsiTheme="minorHAnsi" w:cstheme="minorHAnsi"/>
          <w:bCs/>
          <w:sz w:val="22"/>
          <w:szCs w:val="24"/>
        </w:rPr>
      </w:pPr>
      <w:r w:rsidRPr="000F7886">
        <w:rPr>
          <w:rFonts w:asciiTheme="minorHAnsi" w:hAnsiTheme="minorHAnsi" w:cstheme="minorHAnsi"/>
          <w:bCs/>
          <w:sz w:val="22"/>
          <w:szCs w:val="22"/>
        </w:rPr>
        <w:t xml:space="preserve">SOPKOVÁ, D., </w:t>
      </w:r>
      <w:r w:rsidRPr="000F7886">
        <w:rPr>
          <w:rFonts w:asciiTheme="minorHAnsi" w:hAnsiTheme="minorHAnsi" w:cstheme="minorHAnsi"/>
          <w:bCs/>
          <w:sz w:val="22"/>
          <w:szCs w:val="24"/>
        </w:rPr>
        <w:t xml:space="preserve">S. FARKAŠOVÁ IANNACCONE, N. BOBROV, I. NERANTZAKIS, V. VYHNÁLKOVÁ, </w:t>
      </w:r>
      <w:r>
        <w:rPr>
          <w:rFonts w:asciiTheme="minorHAnsi" w:hAnsiTheme="minorHAnsi" w:cstheme="minorHAnsi"/>
          <w:bCs/>
          <w:sz w:val="22"/>
          <w:szCs w:val="24"/>
        </w:rPr>
        <w:br/>
      </w:r>
      <w:r w:rsidRPr="000F7886">
        <w:rPr>
          <w:rFonts w:asciiTheme="minorHAnsi" w:hAnsiTheme="minorHAnsi" w:cstheme="minorHAnsi"/>
          <w:bCs/>
          <w:sz w:val="22"/>
          <w:szCs w:val="24"/>
        </w:rPr>
        <w:t xml:space="preserve">A. GINELLIOVÁ. Medico-legal analysis of completed suicides by hanging in Košice region. </w:t>
      </w:r>
      <w:r w:rsidRPr="000F7886">
        <w:rPr>
          <w:rFonts w:asciiTheme="minorHAnsi" w:hAnsiTheme="minorHAnsi" w:cstheme="minorHAnsi"/>
          <w:bCs/>
          <w:i/>
          <w:sz w:val="22"/>
          <w:szCs w:val="24"/>
        </w:rPr>
        <w:t>Folia Societatis Medicinae Legalis Slovacae</w:t>
      </w:r>
      <w:r w:rsidRPr="000F7886">
        <w:rPr>
          <w:rFonts w:asciiTheme="minorHAnsi" w:hAnsiTheme="minorHAnsi" w:cstheme="minorHAnsi"/>
          <w:bCs/>
          <w:sz w:val="22"/>
          <w:szCs w:val="24"/>
        </w:rPr>
        <w:t>. 2017, 7(1), 11-15. ISSN 1338-4589.</w:t>
      </w:r>
    </w:p>
    <w:p w:rsidR="00BA120A" w:rsidRPr="000F7886" w:rsidRDefault="00BA120A" w:rsidP="00BA120A">
      <w:pPr>
        <w:autoSpaceDE w:val="0"/>
        <w:autoSpaceDN w:val="0"/>
        <w:adjustRightInd w:val="0"/>
        <w:spacing w:line="276" w:lineRule="auto"/>
        <w:ind w:left="-142" w:right="-284"/>
        <w:jc w:val="left"/>
        <w:rPr>
          <w:rFonts w:asciiTheme="minorHAnsi" w:hAnsiTheme="minorHAnsi" w:cstheme="minorHAnsi"/>
          <w:bCs/>
          <w:sz w:val="22"/>
          <w:szCs w:val="22"/>
        </w:rPr>
      </w:pPr>
    </w:p>
    <w:p w:rsidR="00BA120A" w:rsidRPr="000F7886" w:rsidRDefault="00BA120A" w:rsidP="00BA120A">
      <w:pPr>
        <w:autoSpaceDE w:val="0"/>
        <w:autoSpaceDN w:val="0"/>
        <w:adjustRightInd w:val="0"/>
        <w:spacing w:line="276" w:lineRule="auto"/>
        <w:ind w:left="-142" w:right="-284"/>
        <w:jc w:val="left"/>
        <w:rPr>
          <w:rFonts w:asciiTheme="minorHAnsi" w:hAnsiTheme="minorHAnsi" w:cstheme="minorHAnsi"/>
          <w:bCs/>
          <w:sz w:val="22"/>
          <w:szCs w:val="24"/>
        </w:rPr>
      </w:pPr>
      <w:r w:rsidRPr="000F7886">
        <w:rPr>
          <w:rFonts w:asciiTheme="minorHAnsi" w:hAnsiTheme="minorHAnsi" w:cstheme="minorHAnsi"/>
          <w:bCs/>
          <w:sz w:val="22"/>
          <w:szCs w:val="22"/>
        </w:rPr>
        <w:t xml:space="preserve">SOPKOVÁ, D., </w:t>
      </w:r>
      <w:r w:rsidRPr="000F7886">
        <w:rPr>
          <w:rFonts w:asciiTheme="minorHAnsi" w:hAnsiTheme="minorHAnsi" w:cstheme="minorHAnsi"/>
          <w:bCs/>
          <w:sz w:val="22"/>
          <w:szCs w:val="24"/>
        </w:rPr>
        <w:t xml:space="preserve">S. FARKAŠOVÁ IANNACCONE, I. NERANTZAKIS, N. BOBROV, A. ROVŇÁKOVÁ. Komplikácie spojené s kardiostimulátorom a implantabilným kardioverter defibrilátorom v súdnolekárskej praxi. </w:t>
      </w:r>
      <w:r>
        <w:rPr>
          <w:rFonts w:asciiTheme="minorHAnsi" w:hAnsiTheme="minorHAnsi" w:cstheme="minorHAnsi"/>
          <w:bCs/>
          <w:sz w:val="22"/>
          <w:szCs w:val="24"/>
        </w:rPr>
        <w:br/>
      </w:r>
      <w:r w:rsidRPr="000F7886">
        <w:rPr>
          <w:rFonts w:asciiTheme="minorHAnsi" w:hAnsiTheme="minorHAnsi" w:cstheme="minorHAnsi"/>
          <w:bCs/>
          <w:i/>
          <w:sz w:val="22"/>
          <w:szCs w:val="24"/>
        </w:rPr>
        <w:t>Folia Societatis Medicinae Legalis Slovacae</w:t>
      </w:r>
      <w:r w:rsidRPr="000F7886">
        <w:rPr>
          <w:rFonts w:asciiTheme="minorHAnsi" w:hAnsiTheme="minorHAnsi" w:cstheme="minorHAnsi"/>
          <w:bCs/>
          <w:sz w:val="22"/>
          <w:szCs w:val="24"/>
        </w:rPr>
        <w:t>. 2017, 7(1), 39-43. ISSN 1338-4589.</w:t>
      </w:r>
    </w:p>
    <w:p w:rsidR="00BA120A" w:rsidRPr="000F7886" w:rsidRDefault="00BA120A" w:rsidP="00BA120A">
      <w:pPr>
        <w:autoSpaceDE w:val="0"/>
        <w:autoSpaceDN w:val="0"/>
        <w:adjustRightInd w:val="0"/>
        <w:spacing w:line="276" w:lineRule="auto"/>
        <w:ind w:left="-142" w:right="-284"/>
        <w:jc w:val="left"/>
        <w:rPr>
          <w:rFonts w:asciiTheme="minorHAnsi" w:hAnsiTheme="minorHAnsi" w:cstheme="minorHAnsi"/>
          <w:bCs/>
          <w:sz w:val="22"/>
          <w:szCs w:val="22"/>
        </w:rPr>
      </w:pPr>
    </w:p>
    <w:p w:rsidR="00BA120A" w:rsidRPr="000F7886" w:rsidRDefault="00BA120A" w:rsidP="00BA120A">
      <w:pPr>
        <w:autoSpaceDE w:val="0"/>
        <w:autoSpaceDN w:val="0"/>
        <w:adjustRightInd w:val="0"/>
        <w:spacing w:line="276" w:lineRule="auto"/>
        <w:ind w:left="-142" w:right="-284"/>
        <w:jc w:val="left"/>
        <w:rPr>
          <w:rFonts w:asciiTheme="minorHAnsi" w:hAnsiTheme="minorHAnsi" w:cstheme="minorHAnsi"/>
          <w:bCs/>
          <w:sz w:val="22"/>
          <w:szCs w:val="24"/>
        </w:rPr>
      </w:pPr>
      <w:r w:rsidRPr="000F7886">
        <w:rPr>
          <w:rFonts w:asciiTheme="minorHAnsi" w:hAnsiTheme="minorHAnsi" w:cstheme="minorHAnsi"/>
          <w:bCs/>
          <w:sz w:val="22"/>
          <w:szCs w:val="22"/>
        </w:rPr>
        <w:t xml:space="preserve">NERANTZAKIS, I., A. ROVŇÁKOVÁ, D. SOPKOVÁ, </w:t>
      </w:r>
      <w:r w:rsidRPr="000F7886">
        <w:rPr>
          <w:rFonts w:asciiTheme="minorHAnsi" w:hAnsiTheme="minorHAnsi" w:cstheme="minorHAnsi"/>
          <w:bCs/>
          <w:sz w:val="22"/>
          <w:szCs w:val="24"/>
        </w:rPr>
        <w:t xml:space="preserve">S. FARKAŠOVÁ IANNACCONE, N. BOBROV, J. HOCKICKO. Klostrídiová enterokolitída. </w:t>
      </w:r>
      <w:r w:rsidRPr="000F7886">
        <w:rPr>
          <w:rFonts w:asciiTheme="minorHAnsi" w:hAnsiTheme="minorHAnsi" w:cstheme="minorHAnsi"/>
          <w:bCs/>
          <w:i/>
          <w:sz w:val="22"/>
          <w:szCs w:val="24"/>
        </w:rPr>
        <w:t>Folia Societatis Medicinae Legalis Slovacae</w:t>
      </w:r>
      <w:r w:rsidRPr="000F7886">
        <w:rPr>
          <w:rFonts w:asciiTheme="minorHAnsi" w:hAnsiTheme="minorHAnsi" w:cstheme="minorHAnsi"/>
          <w:bCs/>
          <w:sz w:val="22"/>
          <w:szCs w:val="24"/>
        </w:rPr>
        <w:t>. 2017, 7(1), 74-77. ISSN 1338-4589.</w:t>
      </w:r>
    </w:p>
    <w:p w:rsidR="00BA120A" w:rsidRPr="000F7886" w:rsidRDefault="00BA120A" w:rsidP="00BA120A">
      <w:pPr>
        <w:autoSpaceDE w:val="0"/>
        <w:autoSpaceDN w:val="0"/>
        <w:adjustRightInd w:val="0"/>
        <w:spacing w:line="276" w:lineRule="auto"/>
        <w:ind w:left="-142" w:right="-284"/>
        <w:jc w:val="left"/>
        <w:rPr>
          <w:rFonts w:asciiTheme="minorHAnsi" w:hAnsiTheme="minorHAnsi" w:cstheme="minorHAnsi"/>
          <w:bCs/>
          <w:sz w:val="22"/>
          <w:szCs w:val="24"/>
        </w:rPr>
      </w:pPr>
    </w:p>
    <w:p w:rsidR="00BA120A" w:rsidRPr="000F7886" w:rsidRDefault="00BA120A" w:rsidP="00BA120A">
      <w:pPr>
        <w:autoSpaceDE w:val="0"/>
        <w:autoSpaceDN w:val="0"/>
        <w:adjustRightInd w:val="0"/>
        <w:spacing w:line="276" w:lineRule="auto"/>
        <w:ind w:left="-142" w:right="-284"/>
        <w:jc w:val="left"/>
        <w:rPr>
          <w:rFonts w:asciiTheme="minorHAnsi" w:hAnsiTheme="minorHAnsi" w:cstheme="minorHAnsi"/>
          <w:bCs/>
          <w:sz w:val="22"/>
          <w:szCs w:val="24"/>
        </w:rPr>
      </w:pPr>
      <w:r w:rsidRPr="000F7886">
        <w:rPr>
          <w:rFonts w:asciiTheme="minorHAnsi" w:hAnsiTheme="minorHAnsi" w:cstheme="minorHAnsi"/>
          <w:bCs/>
          <w:sz w:val="22"/>
          <w:szCs w:val="24"/>
        </w:rPr>
        <w:t xml:space="preserve">ROVŇÁKOVÁ, A., D. </w:t>
      </w:r>
      <w:r w:rsidRPr="000F7886">
        <w:rPr>
          <w:rFonts w:asciiTheme="minorHAnsi" w:hAnsiTheme="minorHAnsi" w:cstheme="minorHAnsi"/>
          <w:bCs/>
          <w:sz w:val="22"/>
          <w:szCs w:val="22"/>
        </w:rPr>
        <w:t xml:space="preserve">SOPKOVÁ, </w:t>
      </w:r>
      <w:r w:rsidRPr="000F7886">
        <w:rPr>
          <w:rFonts w:asciiTheme="minorHAnsi" w:hAnsiTheme="minorHAnsi" w:cstheme="minorHAnsi"/>
          <w:bCs/>
          <w:sz w:val="22"/>
          <w:szCs w:val="24"/>
        </w:rPr>
        <w:t xml:space="preserve">S. FARKAŠOVÁ IANNACCONE. Nozokomiálne infekcie: význam pitvy. </w:t>
      </w:r>
      <w:r w:rsidRPr="000F7886">
        <w:rPr>
          <w:rFonts w:asciiTheme="minorHAnsi" w:hAnsiTheme="minorHAnsi" w:cstheme="minorHAnsi"/>
          <w:bCs/>
          <w:i/>
          <w:sz w:val="22"/>
          <w:szCs w:val="24"/>
        </w:rPr>
        <w:t>Folia Societatis Medicinae Legalis Slovacae</w:t>
      </w:r>
      <w:r w:rsidRPr="000F7886">
        <w:rPr>
          <w:rFonts w:asciiTheme="minorHAnsi" w:hAnsiTheme="minorHAnsi" w:cstheme="minorHAnsi"/>
          <w:bCs/>
          <w:sz w:val="22"/>
          <w:szCs w:val="24"/>
        </w:rPr>
        <w:t>. 2017, 7(1), 35-38. ISSN 1338-4589.</w:t>
      </w:r>
    </w:p>
    <w:p w:rsidR="00BA120A" w:rsidRPr="000F7886" w:rsidRDefault="00BA120A" w:rsidP="00BA120A">
      <w:pPr>
        <w:autoSpaceDE w:val="0"/>
        <w:autoSpaceDN w:val="0"/>
        <w:adjustRightInd w:val="0"/>
        <w:spacing w:line="276" w:lineRule="auto"/>
        <w:ind w:left="-142" w:right="-284"/>
        <w:jc w:val="left"/>
        <w:rPr>
          <w:rFonts w:asciiTheme="minorHAnsi" w:hAnsiTheme="minorHAnsi" w:cstheme="minorHAnsi"/>
          <w:bCs/>
          <w:sz w:val="22"/>
          <w:szCs w:val="24"/>
        </w:rPr>
      </w:pPr>
    </w:p>
    <w:p w:rsidR="00BA120A" w:rsidRPr="000F7886" w:rsidRDefault="00BA120A" w:rsidP="00BA120A">
      <w:pPr>
        <w:autoSpaceDE w:val="0"/>
        <w:autoSpaceDN w:val="0"/>
        <w:adjustRightInd w:val="0"/>
        <w:spacing w:line="276" w:lineRule="auto"/>
        <w:ind w:left="-142" w:right="-284"/>
        <w:jc w:val="left"/>
        <w:rPr>
          <w:rFonts w:asciiTheme="minorHAnsi" w:hAnsiTheme="minorHAnsi" w:cstheme="minorHAnsi"/>
          <w:bCs/>
          <w:sz w:val="22"/>
          <w:szCs w:val="24"/>
        </w:rPr>
      </w:pPr>
      <w:r w:rsidRPr="000F7886">
        <w:rPr>
          <w:rFonts w:asciiTheme="minorHAnsi" w:hAnsiTheme="minorHAnsi" w:cstheme="minorHAnsi"/>
          <w:bCs/>
          <w:sz w:val="22"/>
          <w:szCs w:val="24"/>
        </w:rPr>
        <w:t xml:space="preserve">KIMÁKOVÁ, T., S. FARKAŠOVÁ IANNACCONE. Intoxikácia ortuťou a niektorými jej zlúčeninami. </w:t>
      </w:r>
      <w:r w:rsidRPr="000F7886">
        <w:rPr>
          <w:rFonts w:asciiTheme="minorHAnsi" w:hAnsiTheme="minorHAnsi" w:cstheme="minorHAnsi"/>
          <w:bCs/>
          <w:i/>
          <w:sz w:val="22"/>
          <w:szCs w:val="24"/>
        </w:rPr>
        <w:t>Folia Societatis Medicinae Legalis Slovacae</w:t>
      </w:r>
      <w:r w:rsidRPr="000F7886">
        <w:rPr>
          <w:rFonts w:asciiTheme="minorHAnsi" w:hAnsiTheme="minorHAnsi" w:cstheme="minorHAnsi"/>
          <w:bCs/>
          <w:sz w:val="22"/>
          <w:szCs w:val="24"/>
        </w:rPr>
        <w:t>. 2017, 7(1), 30-34. ISSN 1338-4589.</w:t>
      </w:r>
    </w:p>
    <w:p w:rsidR="00BA120A" w:rsidRPr="000F7886" w:rsidRDefault="00BA120A" w:rsidP="00BA120A">
      <w:pPr>
        <w:autoSpaceDE w:val="0"/>
        <w:autoSpaceDN w:val="0"/>
        <w:adjustRightInd w:val="0"/>
        <w:spacing w:line="276" w:lineRule="auto"/>
        <w:ind w:left="-142" w:right="-284"/>
        <w:jc w:val="left"/>
        <w:rPr>
          <w:rFonts w:asciiTheme="minorHAnsi" w:hAnsiTheme="minorHAnsi" w:cstheme="minorHAnsi"/>
          <w:b/>
          <w:bCs/>
          <w:szCs w:val="24"/>
        </w:rPr>
      </w:pPr>
      <w:r w:rsidRPr="000F7886">
        <w:rPr>
          <w:rFonts w:asciiTheme="minorHAnsi" w:hAnsiTheme="minorHAnsi" w:cstheme="minorHAnsi"/>
          <w:b/>
          <w:bCs/>
          <w:szCs w:val="24"/>
        </w:rPr>
        <w:t>2016</w:t>
      </w:r>
    </w:p>
    <w:p w:rsidR="00BA120A" w:rsidRPr="000F7886" w:rsidRDefault="00BA120A" w:rsidP="00BA120A">
      <w:pPr>
        <w:autoSpaceDE w:val="0"/>
        <w:autoSpaceDN w:val="0"/>
        <w:adjustRightInd w:val="0"/>
        <w:spacing w:line="276" w:lineRule="auto"/>
        <w:ind w:left="-142" w:right="-284"/>
        <w:jc w:val="left"/>
        <w:rPr>
          <w:rFonts w:asciiTheme="minorHAnsi" w:hAnsiTheme="minorHAnsi" w:cstheme="minorHAnsi"/>
          <w:bCs/>
          <w:sz w:val="16"/>
          <w:szCs w:val="16"/>
        </w:rPr>
      </w:pPr>
    </w:p>
    <w:p w:rsidR="00BA120A" w:rsidRPr="000F7886" w:rsidRDefault="00BA120A" w:rsidP="00BA120A">
      <w:pPr>
        <w:autoSpaceDE w:val="0"/>
        <w:autoSpaceDN w:val="0"/>
        <w:adjustRightInd w:val="0"/>
        <w:spacing w:line="276" w:lineRule="auto"/>
        <w:ind w:left="-142" w:right="-284"/>
        <w:jc w:val="left"/>
        <w:rPr>
          <w:rFonts w:asciiTheme="minorHAnsi" w:hAnsiTheme="minorHAnsi" w:cstheme="minorHAnsi"/>
          <w:color w:val="000000"/>
          <w:sz w:val="22"/>
          <w:szCs w:val="24"/>
        </w:rPr>
      </w:pPr>
      <w:r w:rsidRPr="000F7886">
        <w:rPr>
          <w:rFonts w:asciiTheme="minorHAnsi" w:hAnsiTheme="minorHAnsi" w:cstheme="minorHAnsi"/>
          <w:bCs/>
          <w:sz w:val="22"/>
          <w:szCs w:val="24"/>
        </w:rPr>
        <w:t xml:space="preserve">GINELLIOVÁ, A., D. FARKAŠ, S. FARKAŠOVÁ IANNACCONE, V. VYHNÁLKOVÁ. Unexpected fatal outcome </w:t>
      </w:r>
      <w:r>
        <w:rPr>
          <w:rFonts w:asciiTheme="minorHAnsi" w:hAnsiTheme="minorHAnsi" w:cstheme="minorHAnsi"/>
          <w:bCs/>
          <w:sz w:val="22"/>
          <w:szCs w:val="24"/>
        </w:rPr>
        <w:br/>
      </w:r>
      <w:r w:rsidRPr="000F7886">
        <w:rPr>
          <w:rFonts w:asciiTheme="minorHAnsi" w:hAnsiTheme="minorHAnsi" w:cstheme="minorHAnsi"/>
          <w:bCs/>
          <w:sz w:val="22"/>
          <w:szCs w:val="24"/>
        </w:rPr>
        <w:t xml:space="preserve">of laparoscopic inguinal hernia repair. </w:t>
      </w:r>
      <w:r w:rsidRPr="000F7886">
        <w:rPr>
          <w:rFonts w:asciiTheme="minorHAnsi" w:hAnsiTheme="minorHAnsi" w:cstheme="minorHAnsi"/>
          <w:bCs/>
          <w:i/>
          <w:sz w:val="22"/>
          <w:szCs w:val="24"/>
        </w:rPr>
        <w:t>Forensic Science, Medicine and Pathology</w:t>
      </w:r>
      <w:r w:rsidRPr="000F7886">
        <w:rPr>
          <w:rFonts w:asciiTheme="minorHAnsi" w:hAnsiTheme="minorHAnsi" w:cstheme="minorHAnsi"/>
          <w:bCs/>
          <w:sz w:val="22"/>
          <w:szCs w:val="24"/>
        </w:rPr>
        <w:t xml:space="preserve">, 2016, 12(2), 178-180. ISSN </w:t>
      </w:r>
      <w:r w:rsidRPr="000F7886">
        <w:rPr>
          <w:rFonts w:asciiTheme="minorHAnsi" w:hAnsiTheme="minorHAnsi" w:cstheme="minorHAnsi"/>
          <w:color w:val="000000"/>
          <w:sz w:val="22"/>
          <w:szCs w:val="24"/>
        </w:rPr>
        <w:t>1556-2891.</w:t>
      </w:r>
    </w:p>
    <w:p w:rsidR="00BA120A" w:rsidRPr="000F7886" w:rsidRDefault="00BA120A" w:rsidP="00BA120A">
      <w:pPr>
        <w:autoSpaceDE w:val="0"/>
        <w:autoSpaceDN w:val="0"/>
        <w:adjustRightInd w:val="0"/>
        <w:spacing w:line="276" w:lineRule="auto"/>
        <w:ind w:left="-142" w:right="-284"/>
        <w:jc w:val="left"/>
        <w:rPr>
          <w:rFonts w:asciiTheme="minorHAnsi" w:hAnsiTheme="minorHAnsi" w:cstheme="minorHAnsi"/>
          <w:bCs/>
          <w:sz w:val="22"/>
          <w:szCs w:val="24"/>
        </w:rPr>
      </w:pPr>
    </w:p>
    <w:p w:rsidR="00BA120A" w:rsidRPr="000F7886" w:rsidRDefault="00BA120A" w:rsidP="00BA120A">
      <w:pPr>
        <w:autoSpaceDE w:val="0"/>
        <w:autoSpaceDN w:val="0"/>
        <w:adjustRightInd w:val="0"/>
        <w:spacing w:line="276" w:lineRule="auto"/>
        <w:ind w:left="-142" w:right="-284"/>
        <w:jc w:val="left"/>
        <w:rPr>
          <w:rFonts w:asciiTheme="minorHAnsi" w:hAnsiTheme="minorHAnsi" w:cstheme="minorHAnsi"/>
          <w:bCs/>
          <w:sz w:val="22"/>
          <w:szCs w:val="24"/>
        </w:rPr>
      </w:pPr>
      <w:r w:rsidRPr="000F7886">
        <w:rPr>
          <w:rFonts w:asciiTheme="minorHAnsi" w:hAnsiTheme="minorHAnsi" w:cstheme="minorHAnsi"/>
          <w:bCs/>
          <w:sz w:val="22"/>
          <w:szCs w:val="24"/>
        </w:rPr>
        <w:t xml:space="preserve">GINELLIOVÁ, A., D. FARKAŠ, S. FARKAŠOVÁ IANNACCONE, V. VYHNÁLKOVÁ. Sudden unexpected death due to severe pulmonary and cardiac sarcoidosis. </w:t>
      </w:r>
      <w:r w:rsidRPr="000F7886">
        <w:rPr>
          <w:rFonts w:asciiTheme="minorHAnsi" w:hAnsiTheme="minorHAnsi" w:cstheme="minorHAnsi"/>
          <w:bCs/>
          <w:i/>
          <w:sz w:val="22"/>
          <w:szCs w:val="24"/>
        </w:rPr>
        <w:t>Forensic Science, Medicine and Pathology</w:t>
      </w:r>
      <w:r w:rsidRPr="000F7886">
        <w:rPr>
          <w:rFonts w:asciiTheme="minorHAnsi" w:hAnsiTheme="minorHAnsi" w:cstheme="minorHAnsi"/>
          <w:bCs/>
          <w:sz w:val="22"/>
          <w:szCs w:val="24"/>
        </w:rPr>
        <w:t xml:space="preserve">. 2016, 12(3), 319-323. ISSN </w:t>
      </w:r>
      <w:r w:rsidRPr="000F7886">
        <w:rPr>
          <w:rFonts w:asciiTheme="minorHAnsi" w:hAnsiTheme="minorHAnsi" w:cstheme="minorHAnsi"/>
          <w:color w:val="000000"/>
          <w:sz w:val="22"/>
          <w:szCs w:val="24"/>
        </w:rPr>
        <w:t>1547-769X.</w:t>
      </w:r>
    </w:p>
    <w:p w:rsidR="00BA120A" w:rsidRPr="000F7886" w:rsidRDefault="00BA120A" w:rsidP="00BA120A">
      <w:pPr>
        <w:autoSpaceDE w:val="0"/>
        <w:autoSpaceDN w:val="0"/>
        <w:adjustRightInd w:val="0"/>
        <w:spacing w:line="276" w:lineRule="auto"/>
        <w:ind w:left="-142" w:right="-284"/>
        <w:jc w:val="left"/>
        <w:rPr>
          <w:rFonts w:asciiTheme="minorHAnsi" w:hAnsiTheme="minorHAnsi" w:cstheme="minorHAnsi"/>
          <w:bCs/>
          <w:szCs w:val="24"/>
          <w:u w:val="single"/>
        </w:rPr>
      </w:pPr>
    </w:p>
    <w:p w:rsidR="00BA120A" w:rsidRPr="000F7886" w:rsidRDefault="00BA120A" w:rsidP="00BA120A">
      <w:pPr>
        <w:autoSpaceDE w:val="0"/>
        <w:autoSpaceDN w:val="0"/>
        <w:adjustRightInd w:val="0"/>
        <w:spacing w:line="276" w:lineRule="auto"/>
        <w:ind w:left="-142" w:right="-284"/>
        <w:jc w:val="left"/>
        <w:rPr>
          <w:rFonts w:asciiTheme="minorHAnsi" w:hAnsiTheme="minorHAnsi" w:cstheme="minorHAnsi"/>
          <w:color w:val="000000"/>
          <w:sz w:val="22"/>
          <w:szCs w:val="24"/>
        </w:rPr>
      </w:pPr>
      <w:r w:rsidRPr="000F7886">
        <w:rPr>
          <w:rFonts w:asciiTheme="minorHAnsi" w:hAnsiTheme="minorHAnsi" w:cstheme="minorHAnsi"/>
          <w:bCs/>
          <w:sz w:val="22"/>
          <w:szCs w:val="24"/>
        </w:rPr>
        <w:t xml:space="preserve">GINELLIOVÁ, A., D. FARKAŠ, S. FARKAŠOVÁ IANNACCONE, V. VYHNÁLKOVÁ, P. VASOVČÁK. Sudden death associated with syndromic craniosynostosis. </w:t>
      </w:r>
      <w:r w:rsidRPr="000F7886">
        <w:rPr>
          <w:rFonts w:asciiTheme="minorHAnsi" w:hAnsiTheme="minorHAnsi" w:cstheme="minorHAnsi"/>
          <w:bCs/>
          <w:i/>
          <w:sz w:val="22"/>
          <w:szCs w:val="24"/>
        </w:rPr>
        <w:t>Forensic Science, Medicine and Pathology</w:t>
      </w:r>
      <w:r w:rsidRPr="000F7886">
        <w:rPr>
          <w:rFonts w:asciiTheme="minorHAnsi" w:hAnsiTheme="minorHAnsi" w:cstheme="minorHAnsi"/>
          <w:bCs/>
          <w:sz w:val="22"/>
          <w:szCs w:val="24"/>
        </w:rPr>
        <w:t xml:space="preserve">. 2016, 12(4), </w:t>
      </w:r>
      <w:r>
        <w:rPr>
          <w:rFonts w:asciiTheme="minorHAnsi" w:hAnsiTheme="minorHAnsi" w:cstheme="minorHAnsi"/>
          <w:bCs/>
          <w:sz w:val="22"/>
          <w:szCs w:val="24"/>
        </w:rPr>
        <w:br/>
      </w:r>
      <w:r w:rsidRPr="000F7886">
        <w:rPr>
          <w:rFonts w:asciiTheme="minorHAnsi" w:hAnsiTheme="minorHAnsi" w:cstheme="minorHAnsi"/>
          <w:bCs/>
          <w:sz w:val="22"/>
          <w:szCs w:val="24"/>
        </w:rPr>
        <w:t xml:space="preserve">506-509. ISSN </w:t>
      </w:r>
      <w:r w:rsidRPr="000F7886">
        <w:rPr>
          <w:rFonts w:asciiTheme="minorHAnsi" w:hAnsiTheme="minorHAnsi" w:cstheme="minorHAnsi"/>
          <w:color w:val="000000"/>
          <w:sz w:val="22"/>
          <w:szCs w:val="24"/>
        </w:rPr>
        <w:t>1547-769X.</w:t>
      </w:r>
    </w:p>
    <w:p w:rsidR="00BA120A" w:rsidRPr="000F7886" w:rsidRDefault="00BA120A" w:rsidP="00BA120A">
      <w:pPr>
        <w:autoSpaceDE w:val="0"/>
        <w:autoSpaceDN w:val="0"/>
        <w:adjustRightInd w:val="0"/>
        <w:spacing w:line="276" w:lineRule="auto"/>
        <w:ind w:left="-142" w:right="-284"/>
        <w:jc w:val="left"/>
        <w:rPr>
          <w:rFonts w:asciiTheme="minorHAnsi" w:hAnsiTheme="minorHAnsi" w:cstheme="minorHAnsi"/>
          <w:bCs/>
          <w:szCs w:val="24"/>
          <w:u w:val="single"/>
        </w:rPr>
      </w:pPr>
    </w:p>
    <w:p w:rsidR="00BA120A" w:rsidRPr="000F7886" w:rsidRDefault="00BA120A" w:rsidP="00BA120A">
      <w:pPr>
        <w:autoSpaceDE w:val="0"/>
        <w:autoSpaceDN w:val="0"/>
        <w:adjustRightInd w:val="0"/>
        <w:spacing w:line="276" w:lineRule="auto"/>
        <w:ind w:left="-142" w:right="-284"/>
        <w:jc w:val="left"/>
        <w:rPr>
          <w:rFonts w:asciiTheme="minorHAnsi" w:hAnsiTheme="minorHAnsi" w:cstheme="minorHAnsi"/>
          <w:color w:val="000000"/>
          <w:sz w:val="22"/>
          <w:szCs w:val="24"/>
        </w:rPr>
      </w:pPr>
      <w:r w:rsidRPr="000F7886">
        <w:rPr>
          <w:rFonts w:asciiTheme="minorHAnsi" w:hAnsiTheme="minorHAnsi" w:cstheme="minorHAnsi"/>
          <w:bCs/>
          <w:sz w:val="22"/>
          <w:szCs w:val="24"/>
        </w:rPr>
        <w:t>FARKAŠOVÁ IANNACCONE, S.</w:t>
      </w:r>
      <w:r w:rsidRPr="000F7886">
        <w:rPr>
          <w:rFonts w:asciiTheme="minorHAnsi" w:hAnsiTheme="minorHAnsi" w:cstheme="minorHAnsi"/>
          <w:color w:val="000000"/>
          <w:sz w:val="22"/>
          <w:szCs w:val="24"/>
        </w:rPr>
        <w:t xml:space="preserve">, D. FARKAŠ, M. ŠVAJDLER, J. KAŤUCHOVÁ, V. VYHNÁLKOVÁ, V. SIHOTSKÝ. Non-traumatická arteriovenózna malformácia sleziny s fatálnym krvácaním. </w:t>
      </w:r>
      <w:r w:rsidRPr="000F7886">
        <w:rPr>
          <w:rFonts w:asciiTheme="minorHAnsi" w:hAnsiTheme="minorHAnsi" w:cstheme="minorHAnsi"/>
          <w:i/>
          <w:color w:val="000000"/>
          <w:sz w:val="22"/>
          <w:szCs w:val="24"/>
        </w:rPr>
        <w:t>Česko-slovenská patologie</w:t>
      </w:r>
      <w:r>
        <w:rPr>
          <w:rFonts w:asciiTheme="minorHAnsi" w:hAnsiTheme="minorHAnsi" w:cstheme="minorHAnsi"/>
          <w:i/>
          <w:color w:val="000000"/>
          <w:sz w:val="22"/>
          <w:szCs w:val="24"/>
        </w:rPr>
        <w:br/>
      </w:r>
      <w:r w:rsidRPr="000F7886">
        <w:rPr>
          <w:rFonts w:asciiTheme="minorHAnsi" w:hAnsiTheme="minorHAnsi" w:cstheme="minorHAnsi"/>
          <w:i/>
          <w:color w:val="000000"/>
          <w:sz w:val="22"/>
          <w:szCs w:val="24"/>
        </w:rPr>
        <w:t>a soudní lékařství</w:t>
      </w:r>
      <w:r w:rsidRPr="000F7886">
        <w:rPr>
          <w:rFonts w:asciiTheme="minorHAnsi" w:hAnsiTheme="minorHAnsi" w:cstheme="minorHAnsi"/>
          <w:color w:val="000000"/>
          <w:sz w:val="22"/>
          <w:szCs w:val="24"/>
        </w:rPr>
        <w:t>. 2016, 61(2), 107-111. ISSN 1210-7875.</w:t>
      </w:r>
    </w:p>
    <w:p w:rsidR="00BA120A" w:rsidRDefault="00BA120A" w:rsidP="00BA120A">
      <w:pPr>
        <w:autoSpaceDE w:val="0"/>
        <w:autoSpaceDN w:val="0"/>
        <w:adjustRightInd w:val="0"/>
        <w:spacing w:line="276" w:lineRule="auto"/>
        <w:ind w:left="-142" w:right="-284"/>
        <w:jc w:val="left"/>
        <w:rPr>
          <w:rFonts w:asciiTheme="minorHAnsi" w:hAnsiTheme="minorHAnsi" w:cstheme="minorHAnsi"/>
          <w:bCs/>
          <w:sz w:val="22"/>
          <w:szCs w:val="24"/>
        </w:rPr>
      </w:pPr>
    </w:p>
    <w:p w:rsidR="00BA120A" w:rsidRPr="000F7886" w:rsidRDefault="00BA120A" w:rsidP="00BA120A">
      <w:pPr>
        <w:autoSpaceDE w:val="0"/>
        <w:autoSpaceDN w:val="0"/>
        <w:adjustRightInd w:val="0"/>
        <w:spacing w:line="276" w:lineRule="auto"/>
        <w:ind w:left="-142" w:right="-284"/>
        <w:jc w:val="left"/>
        <w:rPr>
          <w:rFonts w:asciiTheme="minorHAnsi" w:hAnsiTheme="minorHAnsi" w:cstheme="minorHAnsi"/>
          <w:bCs/>
          <w:szCs w:val="24"/>
          <w:u w:val="single"/>
        </w:rPr>
      </w:pPr>
      <w:r w:rsidRPr="000F7886">
        <w:rPr>
          <w:rFonts w:asciiTheme="minorHAnsi" w:hAnsiTheme="minorHAnsi" w:cstheme="minorHAnsi"/>
          <w:bCs/>
          <w:sz w:val="22"/>
          <w:szCs w:val="24"/>
        </w:rPr>
        <w:lastRenderedPageBreak/>
        <w:t>FARKAŠOVÁ IANNACCONE, S.</w:t>
      </w:r>
      <w:r w:rsidRPr="000F7886">
        <w:rPr>
          <w:rFonts w:asciiTheme="minorHAnsi" w:hAnsiTheme="minorHAnsi" w:cstheme="minorHAnsi"/>
          <w:color w:val="000000"/>
          <w:sz w:val="22"/>
          <w:szCs w:val="24"/>
        </w:rPr>
        <w:t xml:space="preserve">, J. KLÁN, L. W. LAMPS, D. FARKAŠ, M. ŠVAJDLER ml., M. </w:t>
      </w:r>
      <w:r>
        <w:rPr>
          <w:rFonts w:asciiTheme="minorHAnsi" w:hAnsiTheme="minorHAnsi" w:cstheme="minorHAnsi"/>
          <w:color w:val="000000"/>
          <w:sz w:val="22"/>
          <w:szCs w:val="24"/>
        </w:rPr>
        <w:t>S</w:t>
      </w:r>
      <w:r w:rsidRPr="000F7886">
        <w:rPr>
          <w:rFonts w:asciiTheme="minorHAnsi" w:hAnsiTheme="minorHAnsi" w:cstheme="minorHAnsi"/>
          <w:color w:val="000000"/>
          <w:sz w:val="22"/>
          <w:szCs w:val="24"/>
        </w:rPr>
        <w:t>ZABO.</w:t>
      </w:r>
      <w:r>
        <w:rPr>
          <w:rFonts w:asciiTheme="minorHAnsi" w:hAnsiTheme="minorHAnsi" w:cstheme="minorHAnsi"/>
          <w:color w:val="000000"/>
          <w:sz w:val="22"/>
          <w:szCs w:val="24"/>
        </w:rPr>
        <w:t xml:space="preserve"> </w:t>
      </w:r>
      <w:r w:rsidRPr="000F7886">
        <w:rPr>
          <w:rFonts w:asciiTheme="minorHAnsi" w:hAnsiTheme="minorHAnsi" w:cstheme="minorHAnsi"/>
          <w:color w:val="000000"/>
          <w:sz w:val="22"/>
          <w:szCs w:val="24"/>
        </w:rPr>
        <w:t xml:space="preserve">Intrakardiálne pomnoženie plesní rodu Mucor v takmer totálne uhorenom torze tela muža po 10 dňoch od jeho zmiznutia. </w:t>
      </w:r>
      <w:r w:rsidRPr="000F7886">
        <w:rPr>
          <w:rFonts w:asciiTheme="minorHAnsi" w:hAnsiTheme="minorHAnsi" w:cstheme="minorHAnsi"/>
          <w:i/>
          <w:color w:val="000000"/>
          <w:sz w:val="22"/>
          <w:szCs w:val="24"/>
        </w:rPr>
        <w:t>Česko-slovenská patologie a soudní lékařství</w:t>
      </w:r>
      <w:r w:rsidRPr="000F7886">
        <w:rPr>
          <w:rFonts w:asciiTheme="minorHAnsi" w:hAnsiTheme="minorHAnsi" w:cstheme="minorHAnsi"/>
          <w:color w:val="000000"/>
          <w:sz w:val="22"/>
          <w:szCs w:val="24"/>
        </w:rPr>
        <w:t>. 2016, 52(3), 35-38. ISSN 1210-7875.</w:t>
      </w:r>
    </w:p>
    <w:p w:rsidR="00BA120A" w:rsidRPr="000F7886" w:rsidRDefault="00BA120A" w:rsidP="00BA120A">
      <w:pPr>
        <w:autoSpaceDE w:val="0"/>
        <w:autoSpaceDN w:val="0"/>
        <w:adjustRightInd w:val="0"/>
        <w:spacing w:line="276" w:lineRule="auto"/>
        <w:ind w:left="-142" w:right="-284"/>
        <w:jc w:val="left"/>
        <w:rPr>
          <w:rFonts w:asciiTheme="minorHAnsi" w:hAnsiTheme="minorHAnsi" w:cstheme="minorHAnsi"/>
          <w:bCs/>
          <w:szCs w:val="24"/>
          <w:u w:val="single"/>
        </w:rPr>
      </w:pPr>
    </w:p>
    <w:p w:rsidR="00BA120A" w:rsidRPr="000F7886" w:rsidRDefault="00BA120A" w:rsidP="00BA120A">
      <w:pPr>
        <w:autoSpaceDE w:val="0"/>
        <w:autoSpaceDN w:val="0"/>
        <w:adjustRightInd w:val="0"/>
        <w:spacing w:line="276" w:lineRule="auto"/>
        <w:ind w:left="-142" w:right="-284"/>
        <w:jc w:val="left"/>
        <w:rPr>
          <w:rFonts w:asciiTheme="minorHAnsi" w:hAnsiTheme="minorHAnsi" w:cstheme="minorHAnsi"/>
          <w:color w:val="000000"/>
          <w:sz w:val="22"/>
          <w:szCs w:val="24"/>
        </w:rPr>
      </w:pPr>
      <w:r w:rsidRPr="000F7886">
        <w:rPr>
          <w:rFonts w:asciiTheme="minorHAnsi" w:hAnsiTheme="minorHAnsi" w:cstheme="minorHAnsi"/>
          <w:bCs/>
          <w:sz w:val="22"/>
          <w:szCs w:val="24"/>
        </w:rPr>
        <w:t>FARKAŠOVÁ IANNACCONE, S.</w:t>
      </w:r>
      <w:r w:rsidRPr="000F7886">
        <w:rPr>
          <w:rFonts w:asciiTheme="minorHAnsi" w:hAnsiTheme="minorHAnsi" w:cstheme="minorHAnsi"/>
          <w:color w:val="000000"/>
          <w:sz w:val="22"/>
          <w:szCs w:val="24"/>
        </w:rPr>
        <w:t xml:space="preserve">, V. VYHNÁLKOVÁ, A. GINELLIOVÁ, D. FARKAŠ, D. KÁLLAY, P. POPAĎÁK, </w:t>
      </w:r>
      <w:r>
        <w:rPr>
          <w:rFonts w:asciiTheme="minorHAnsi" w:hAnsiTheme="minorHAnsi" w:cstheme="minorHAnsi"/>
          <w:color w:val="000000"/>
          <w:sz w:val="22"/>
          <w:szCs w:val="24"/>
        </w:rPr>
        <w:br/>
      </w:r>
      <w:r w:rsidRPr="000F7886">
        <w:rPr>
          <w:rFonts w:asciiTheme="minorHAnsi" w:hAnsiTheme="minorHAnsi" w:cstheme="minorHAnsi"/>
          <w:color w:val="000000"/>
          <w:sz w:val="22"/>
          <w:szCs w:val="24"/>
        </w:rPr>
        <w:t>T. MÁTYÁS, M. DINIČ</w:t>
      </w:r>
      <w:r w:rsidRPr="000F7886">
        <w:rPr>
          <w:rStyle w:val="apple-converted-space"/>
          <w:rFonts w:asciiTheme="minorHAnsi" w:hAnsiTheme="minorHAnsi" w:cstheme="minorHAnsi"/>
          <w:color w:val="000000"/>
          <w:sz w:val="22"/>
          <w:szCs w:val="24"/>
        </w:rPr>
        <w:t xml:space="preserve">. </w:t>
      </w:r>
      <w:r w:rsidRPr="000F7886">
        <w:rPr>
          <w:rFonts w:asciiTheme="minorHAnsi" w:hAnsiTheme="minorHAnsi" w:cstheme="minorHAnsi"/>
          <w:color w:val="000000"/>
          <w:sz w:val="22"/>
          <w:szCs w:val="24"/>
        </w:rPr>
        <w:t xml:space="preserve">Utečenecká kríza - pád vrtuľníka. </w:t>
      </w:r>
      <w:r w:rsidRPr="000F7886">
        <w:rPr>
          <w:rFonts w:asciiTheme="minorHAnsi" w:hAnsiTheme="minorHAnsi" w:cstheme="minorHAnsi"/>
          <w:i/>
          <w:color w:val="000000"/>
          <w:sz w:val="22"/>
          <w:szCs w:val="24"/>
        </w:rPr>
        <w:t>Folia Societatis Medicinae Legalis Slovacae</w:t>
      </w:r>
      <w:r w:rsidRPr="000F7886">
        <w:rPr>
          <w:rFonts w:asciiTheme="minorHAnsi" w:hAnsiTheme="minorHAnsi" w:cstheme="minorHAnsi"/>
          <w:color w:val="000000"/>
          <w:sz w:val="22"/>
          <w:szCs w:val="24"/>
        </w:rPr>
        <w:t>. 2016, 6(1), 25-27. ISSN 1338-4589.</w:t>
      </w:r>
    </w:p>
    <w:p w:rsidR="00BA120A" w:rsidRPr="000F7886" w:rsidRDefault="00BA120A" w:rsidP="00BA120A">
      <w:pPr>
        <w:autoSpaceDE w:val="0"/>
        <w:autoSpaceDN w:val="0"/>
        <w:adjustRightInd w:val="0"/>
        <w:spacing w:line="276" w:lineRule="auto"/>
        <w:ind w:left="-142" w:right="-284"/>
        <w:jc w:val="left"/>
        <w:rPr>
          <w:rFonts w:asciiTheme="minorHAnsi" w:hAnsiTheme="minorHAnsi" w:cstheme="minorHAnsi"/>
          <w:color w:val="000000"/>
          <w:sz w:val="22"/>
          <w:szCs w:val="24"/>
        </w:rPr>
      </w:pPr>
    </w:p>
    <w:p w:rsidR="00BA120A" w:rsidRPr="000F7886" w:rsidRDefault="00BA120A" w:rsidP="00BA120A">
      <w:pPr>
        <w:autoSpaceDE w:val="0"/>
        <w:autoSpaceDN w:val="0"/>
        <w:adjustRightInd w:val="0"/>
        <w:spacing w:line="276" w:lineRule="auto"/>
        <w:ind w:left="-142" w:right="-284"/>
        <w:jc w:val="left"/>
        <w:rPr>
          <w:rFonts w:asciiTheme="minorHAnsi" w:hAnsiTheme="minorHAnsi" w:cstheme="minorHAnsi"/>
          <w:color w:val="000000"/>
          <w:sz w:val="22"/>
          <w:szCs w:val="24"/>
        </w:rPr>
      </w:pPr>
      <w:r w:rsidRPr="000F7886">
        <w:rPr>
          <w:rFonts w:asciiTheme="minorHAnsi" w:hAnsiTheme="minorHAnsi" w:cstheme="minorHAnsi"/>
          <w:bCs/>
          <w:sz w:val="22"/>
          <w:szCs w:val="24"/>
        </w:rPr>
        <w:t>FARKAŠOVÁ IANNACCONE, S.</w:t>
      </w:r>
      <w:r w:rsidRPr="000F7886">
        <w:rPr>
          <w:rFonts w:asciiTheme="minorHAnsi" w:hAnsiTheme="minorHAnsi" w:cstheme="minorHAnsi"/>
          <w:color w:val="000000"/>
          <w:sz w:val="22"/>
          <w:szCs w:val="24"/>
        </w:rPr>
        <w:t>, I. CIMBOLÁKOVÁ, A. GINELLIOVÁ</w:t>
      </w:r>
      <w:r w:rsidRPr="000F7886">
        <w:rPr>
          <w:rStyle w:val="apple-converted-space"/>
          <w:rFonts w:asciiTheme="minorHAnsi" w:hAnsiTheme="minorHAnsi" w:cstheme="minorHAnsi"/>
          <w:color w:val="000000"/>
          <w:sz w:val="22"/>
          <w:szCs w:val="24"/>
        </w:rPr>
        <w:t xml:space="preserve">. </w:t>
      </w:r>
      <w:r w:rsidRPr="000F7886">
        <w:rPr>
          <w:rFonts w:asciiTheme="minorHAnsi" w:hAnsiTheme="minorHAnsi" w:cstheme="minorHAnsi"/>
          <w:color w:val="000000"/>
          <w:sz w:val="22"/>
          <w:szCs w:val="24"/>
        </w:rPr>
        <w:t xml:space="preserve">Etické aspekty výskumu zahrňajúceho animálne modely. </w:t>
      </w:r>
      <w:r w:rsidRPr="000F7886">
        <w:rPr>
          <w:rFonts w:asciiTheme="minorHAnsi" w:hAnsiTheme="minorHAnsi" w:cstheme="minorHAnsi"/>
          <w:i/>
          <w:color w:val="000000"/>
          <w:sz w:val="22"/>
          <w:szCs w:val="24"/>
        </w:rPr>
        <w:t>Folia Societatis Medicinae Legalis Slovacae. 2</w:t>
      </w:r>
      <w:r w:rsidRPr="000F7886">
        <w:rPr>
          <w:rFonts w:asciiTheme="minorHAnsi" w:hAnsiTheme="minorHAnsi" w:cstheme="minorHAnsi"/>
          <w:color w:val="000000"/>
          <w:sz w:val="22"/>
          <w:szCs w:val="24"/>
        </w:rPr>
        <w:t>016, 4(1), 59 – 63. ISSN 1338-4589.</w:t>
      </w:r>
    </w:p>
    <w:p w:rsidR="00BA120A" w:rsidRPr="00811C8C" w:rsidRDefault="00BA120A" w:rsidP="00BA120A">
      <w:pPr>
        <w:autoSpaceDE w:val="0"/>
        <w:autoSpaceDN w:val="0"/>
        <w:adjustRightInd w:val="0"/>
        <w:spacing w:line="276" w:lineRule="auto"/>
        <w:ind w:left="-142" w:right="-284"/>
        <w:jc w:val="left"/>
        <w:rPr>
          <w:rFonts w:asciiTheme="minorHAnsi" w:hAnsiTheme="minorHAnsi" w:cstheme="minorHAnsi"/>
          <w:b/>
          <w:bCs/>
          <w:sz w:val="36"/>
          <w:szCs w:val="24"/>
        </w:rPr>
      </w:pPr>
    </w:p>
    <w:p w:rsidR="00BA120A" w:rsidRPr="000F7886" w:rsidRDefault="00BA120A" w:rsidP="00BA120A">
      <w:pPr>
        <w:autoSpaceDE w:val="0"/>
        <w:autoSpaceDN w:val="0"/>
        <w:adjustRightInd w:val="0"/>
        <w:spacing w:line="276" w:lineRule="auto"/>
        <w:ind w:left="-142" w:right="-284"/>
        <w:jc w:val="left"/>
        <w:rPr>
          <w:rFonts w:asciiTheme="minorHAnsi" w:hAnsiTheme="minorHAnsi" w:cstheme="minorHAnsi"/>
          <w:b/>
          <w:bCs/>
          <w:szCs w:val="24"/>
        </w:rPr>
      </w:pPr>
      <w:r w:rsidRPr="000F7886">
        <w:rPr>
          <w:rFonts w:asciiTheme="minorHAnsi" w:hAnsiTheme="minorHAnsi" w:cstheme="minorHAnsi"/>
          <w:b/>
          <w:bCs/>
          <w:szCs w:val="24"/>
        </w:rPr>
        <w:t>2015</w:t>
      </w:r>
    </w:p>
    <w:p w:rsidR="00BA120A" w:rsidRPr="000F7886" w:rsidRDefault="00BA120A" w:rsidP="00BA120A">
      <w:pPr>
        <w:autoSpaceDE w:val="0"/>
        <w:autoSpaceDN w:val="0"/>
        <w:adjustRightInd w:val="0"/>
        <w:spacing w:line="276" w:lineRule="auto"/>
        <w:ind w:left="-142" w:right="-284"/>
        <w:jc w:val="left"/>
        <w:rPr>
          <w:rFonts w:asciiTheme="minorHAnsi" w:hAnsiTheme="minorHAnsi" w:cstheme="minorHAnsi"/>
          <w:bCs/>
          <w:sz w:val="16"/>
          <w:szCs w:val="16"/>
          <w:u w:val="single"/>
        </w:rPr>
      </w:pPr>
    </w:p>
    <w:p w:rsidR="00BA120A" w:rsidRPr="000F7886" w:rsidRDefault="00BA120A" w:rsidP="00BA120A">
      <w:pPr>
        <w:autoSpaceDE w:val="0"/>
        <w:autoSpaceDN w:val="0"/>
        <w:adjustRightInd w:val="0"/>
        <w:spacing w:line="276" w:lineRule="auto"/>
        <w:ind w:left="-142" w:right="-284"/>
        <w:jc w:val="left"/>
        <w:rPr>
          <w:rFonts w:asciiTheme="minorHAnsi" w:hAnsiTheme="minorHAnsi" w:cstheme="minorHAnsi"/>
          <w:bCs/>
          <w:sz w:val="22"/>
          <w:szCs w:val="22"/>
        </w:rPr>
      </w:pPr>
      <w:r w:rsidRPr="000F7886">
        <w:rPr>
          <w:rFonts w:asciiTheme="minorHAnsi" w:hAnsiTheme="minorHAnsi" w:cstheme="minorHAnsi"/>
          <w:bCs/>
          <w:sz w:val="22"/>
          <w:szCs w:val="22"/>
        </w:rPr>
        <w:t xml:space="preserve">FARKAŠOVÁ IANNACCONE, S., M. DULÍNOVÁ, N. BOBROV, I. CIMBOLÁKOVÁ, T. KIMÁKOVÁ. </w:t>
      </w:r>
      <w:r w:rsidRPr="000F7886">
        <w:rPr>
          <w:rFonts w:asciiTheme="minorHAnsi" w:hAnsiTheme="minorHAnsi" w:cstheme="minorHAnsi"/>
          <w:bCs/>
          <w:i/>
          <w:sz w:val="22"/>
          <w:szCs w:val="22"/>
        </w:rPr>
        <w:t>Etické aspekty komunikácie v medicíne</w:t>
      </w:r>
      <w:r w:rsidRPr="000F7886">
        <w:rPr>
          <w:rFonts w:asciiTheme="minorHAnsi" w:hAnsiTheme="minorHAnsi" w:cstheme="minorHAnsi"/>
          <w:bCs/>
          <w:sz w:val="22"/>
          <w:szCs w:val="22"/>
        </w:rPr>
        <w:t>. Košice: UPJŠ v Košiciach, 2015. ISBN 9788081522956.</w:t>
      </w:r>
    </w:p>
    <w:p w:rsidR="00BA120A" w:rsidRPr="000F7886" w:rsidRDefault="00BA120A" w:rsidP="00BA120A">
      <w:pPr>
        <w:autoSpaceDE w:val="0"/>
        <w:autoSpaceDN w:val="0"/>
        <w:adjustRightInd w:val="0"/>
        <w:spacing w:line="276" w:lineRule="auto"/>
        <w:ind w:left="-142" w:right="-284"/>
        <w:jc w:val="left"/>
        <w:rPr>
          <w:rFonts w:asciiTheme="minorHAnsi" w:hAnsiTheme="minorHAnsi" w:cstheme="minorHAnsi"/>
          <w:bCs/>
          <w:sz w:val="22"/>
          <w:szCs w:val="22"/>
        </w:rPr>
      </w:pPr>
    </w:p>
    <w:p w:rsidR="00BA120A" w:rsidRPr="000F7886" w:rsidRDefault="00BA120A" w:rsidP="00BA120A">
      <w:pPr>
        <w:autoSpaceDE w:val="0"/>
        <w:autoSpaceDN w:val="0"/>
        <w:adjustRightInd w:val="0"/>
        <w:spacing w:line="276" w:lineRule="auto"/>
        <w:ind w:left="-142" w:right="-284"/>
        <w:jc w:val="left"/>
        <w:rPr>
          <w:rFonts w:asciiTheme="minorHAnsi" w:hAnsiTheme="minorHAnsi" w:cstheme="minorHAnsi"/>
          <w:bCs/>
          <w:sz w:val="22"/>
          <w:szCs w:val="22"/>
        </w:rPr>
      </w:pPr>
      <w:r w:rsidRPr="000F7886">
        <w:rPr>
          <w:rStyle w:val="Vrazn"/>
          <w:rFonts w:asciiTheme="minorHAnsi" w:hAnsiTheme="minorHAnsi" w:cstheme="minorHAnsi"/>
          <w:b w:val="0"/>
          <w:sz w:val="22"/>
          <w:szCs w:val="22"/>
        </w:rPr>
        <w:t xml:space="preserve">BOBROV, N., S. </w:t>
      </w:r>
      <w:r w:rsidRPr="000F7886">
        <w:rPr>
          <w:rFonts w:asciiTheme="minorHAnsi" w:hAnsiTheme="minorHAnsi" w:cstheme="minorHAnsi"/>
          <w:bCs/>
          <w:sz w:val="22"/>
          <w:szCs w:val="22"/>
        </w:rPr>
        <w:t>FARKAŠOVÁ IANNACCONE, M. DULÍNOVÁ, I. CIMBOLÁKOVÁ, T. KIMÁKOVÁ</w:t>
      </w:r>
      <w:r w:rsidRPr="000F7886">
        <w:rPr>
          <w:rStyle w:val="Vrazn"/>
          <w:rFonts w:asciiTheme="minorHAnsi" w:hAnsiTheme="minorHAnsi" w:cstheme="minorHAnsi"/>
          <w:b w:val="0"/>
          <w:sz w:val="22"/>
          <w:szCs w:val="22"/>
        </w:rPr>
        <w:t xml:space="preserve">. </w:t>
      </w:r>
      <w:r w:rsidRPr="000F7886">
        <w:rPr>
          <w:rStyle w:val="Vrazn"/>
          <w:rFonts w:asciiTheme="minorHAnsi" w:hAnsiTheme="minorHAnsi" w:cstheme="minorHAnsi"/>
          <w:b w:val="0"/>
          <w:i/>
          <w:sz w:val="22"/>
          <w:szCs w:val="22"/>
        </w:rPr>
        <w:t xml:space="preserve">Tanatológia </w:t>
      </w:r>
      <w:r>
        <w:rPr>
          <w:rStyle w:val="Vrazn"/>
          <w:rFonts w:asciiTheme="minorHAnsi" w:hAnsiTheme="minorHAnsi" w:cstheme="minorHAnsi"/>
          <w:b w:val="0"/>
          <w:i/>
          <w:sz w:val="22"/>
          <w:szCs w:val="22"/>
        </w:rPr>
        <w:br/>
      </w:r>
      <w:r w:rsidRPr="000F7886">
        <w:rPr>
          <w:rStyle w:val="Vrazn"/>
          <w:rFonts w:asciiTheme="minorHAnsi" w:hAnsiTheme="minorHAnsi" w:cstheme="minorHAnsi"/>
          <w:b w:val="0"/>
          <w:i/>
          <w:sz w:val="22"/>
          <w:szCs w:val="22"/>
        </w:rPr>
        <w:t>a humánna tafonómia – etické a právne aspekty.</w:t>
      </w:r>
      <w:r w:rsidRPr="000F7886">
        <w:rPr>
          <w:rFonts w:asciiTheme="minorHAnsi" w:hAnsiTheme="minorHAnsi" w:cstheme="minorHAnsi"/>
          <w:bCs/>
          <w:sz w:val="22"/>
          <w:szCs w:val="22"/>
        </w:rPr>
        <w:t xml:space="preserve"> Košice: UPJŠ v Košiciach, 2015. ISBN 9788081522932.</w:t>
      </w:r>
    </w:p>
    <w:p w:rsidR="00BA120A" w:rsidRPr="000F7886" w:rsidRDefault="00BA120A" w:rsidP="00BA120A">
      <w:pPr>
        <w:autoSpaceDE w:val="0"/>
        <w:autoSpaceDN w:val="0"/>
        <w:adjustRightInd w:val="0"/>
        <w:spacing w:line="276" w:lineRule="auto"/>
        <w:ind w:left="-142" w:right="-284"/>
        <w:jc w:val="left"/>
        <w:rPr>
          <w:rFonts w:asciiTheme="minorHAnsi" w:hAnsiTheme="minorHAnsi" w:cstheme="minorHAnsi"/>
          <w:bCs/>
          <w:sz w:val="22"/>
          <w:szCs w:val="22"/>
        </w:rPr>
      </w:pPr>
    </w:p>
    <w:p w:rsidR="00BA120A" w:rsidRPr="000F7886" w:rsidRDefault="00BA120A" w:rsidP="00BA120A">
      <w:pPr>
        <w:autoSpaceDE w:val="0"/>
        <w:autoSpaceDN w:val="0"/>
        <w:adjustRightInd w:val="0"/>
        <w:spacing w:line="276" w:lineRule="auto"/>
        <w:ind w:left="-142" w:right="-284"/>
        <w:jc w:val="left"/>
        <w:rPr>
          <w:rFonts w:asciiTheme="minorHAnsi" w:hAnsiTheme="minorHAnsi" w:cstheme="minorHAnsi"/>
          <w:bCs/>
          <w:sz w:val="22"/>
          <w:szCs w:val="22"/>
        </w:rPr>
      </w:pPr>
      <w:r w:rsidRPr="000F7886">
        <w:rPr>
          <w:rFonts w:asciiTheme="minorHAnsi" w:hAnsiTheme="minorHAnsi" w:cstheme="minorHAnsi"/>
          <w:bCs/>
          <w:sz w:val="22"/>
          <w:szCs w:val="22"/>
        </w:rPr>
        <w:t xml:space="preserve">CIMBOLÁKOVÁ, I., S. FARKAŠOVÁ IANNACCONE, O. RÁCZ, M. DULÍNOVÁ, F. NIŠTIAR, N. BOBROV, </w:t>
      </w:r>
      <w:r>
        <w:rPr>
          <w:rFonts w:asciiTheme="minorHAnsi" w:hAnsiTheme="minorHAnsi" w:cstheme="minorHAnsi"/>
          <w:bCs/>
          <w:sz w:val="22"/>
          <w:szCs w:val="22"/>
        </w:rPr>
        <w:br/>
      </w:r>
      <w:r w:rsidRPr="000F7886">
        <w:rPr>
          <w:rFonts w:asciiTheme="minorHAnsi" w:hAnsiTheme="minorHAnsi" w:cstheme="minorHAnsi"/>
          <w:bCs/>
          <w:sz w:val="22"/>
          <w:szCs w:val="22"/>
        </w:rPr>
        <w:t xml:space="preserve">T. KIMÁKOVÁ. </w:t>
      </w:r>
      <w:r w:rsidRPr="000F7886">
        <w:rPr>
          <w:rFonts w:asciiTheme="minorHAnsi" w:hAnsiTheme="minorHAnsi" w:cstheme="minorHAnsi"/>
          <w:bCs/>
          <w:i/>
          <w:sz w:val="22"/>
          <w:szCs w:val="22"/>
        </w:rPr>
        <w:t>Výskum v medicíne a etika</w:t>
      </w:r>
      <w:r w:rsidRPr="000F7886">
        <w:rPr>
          <w:rFonts w:asciiTheme="minorHAnsi" w:hAnsiTheme="minorHAnsi" w:cstheme="minorHAnsi"/>
          <w:bCs/>
          <w:sz w:val="22"/>
          <w:szCs w:val="22"/>
        </w:rPr>
        <w:t>. Košice: UPJŠ v Košiciach, 2015. ISBN 9788081522949.</w:t>
      </w:r>
    </w:p>
    <w:p w:rsidR="00BA120A" w:rsidRPr="000F7886" w:rsidRDefault="00BA120A" w:rsidP="00BA120A">
      <w:pPr>
        <w:autoSpaceDE w:val="0"/>
        <w:autoSpaceDN w:val="0"/>
        <w:adjustRightInd w:val="0"/>
        <w:spacing w:line="276" w:lineRule="auto"/>
        <w:ind w:left="-142" w:right="-284"/>
        <w:jc w:val="left"/>
        <w:rPr>
          <w:rFonts w:asciiTheme="minorHAnsi" w:hAnsiTheme="minorHAnsi" w:cstheme="minorHAnsi"/>
          <w:bCs/>
          <w:sz w:val="22"/>
          <w:szCs w:val="22"/>
        </w:rPr>
      </w:pPr>
    </w:p>
    <w:p w:rsidR="00BA120A" w:rsidRPr="000F7886" w:rsidRDefault="00BA120A" w:rsidP="00BA120A">
      <w:pPr>
        <w:autoSpaceDE w:val="0"/>
        <w:autoSpaceDN w:val="0"/>
        <w:adjustRightInd w:val="0"/>
        <w:spacing w:line="276" w:lineRule="auto"/>
        <w:ind w:left="-142" w:right="-284"/>
        <w:jc w:val="left"/>
        <w:rPr>
          <w:rFonts w:asciiTheme="minorHAnsi" w:hAnsiTheme="minorHAnsi" w:cstheme="minorHAnsi"/>
          <w:bCs/>
          <w:sz w:val="22"/>
          <w:szCs w:val="22"/>
        </w:rPr>
      </w:pPr>
      <w:r w:rsidRPr="000F7886">
        <w:rPr>
          <w:rFonts w:asciiTheme="minorHAnsi" w:hAnsiTheme="minorHAnsi" w:cstheme="minorHAnsi"/>
          <w:bCs/>
          <w:sz w:val="22"/>
          <w:szCs w:val="22"/>
        </w:rPr>
        <w:t xml:space="preserve">KIMÁKOVÁ, T., I. CIMBOLÁKOVÁ, S. FARKAŠOVÁ IANNACCONE, M. DULÍNOVÁ, N. BOBROV. </w:t>
      </w:r>
      <w:r>
        <w:rPr>
          <w:rFonts w:asciiTheme="minorHAnsi" w:hAnsiTheme="minorHAnsi" w:cstheme="minorHAnsi"/>
          <w:bCs/>
          <w:sz w:val="22"/>
          <w:szCs w:val="22"/>
        </w:rPr>
        <w:br/>
      </w:r>
      <w:r w:rsidRPr="000F7886">
        <w:rPr>
          <w:rFonts w:asciiTheme="minorHAnsi" w:hAnsiTheme="minorHAnsi" w:cstheme="minorHAnsi"/>
          <w:bCs/>
          <w:i/>
          <w:sz w:val="22"/>
          <w:szCs w:val="22"/>
        </w:rPr>
        <w:t>Environment a jeho etické aspekty</w:t>
      </w:r>
      <w:r w:rsidRPr="000F7886">
        <w:rPr>
          <w:rFonts w:asciiTheme="minorHAnsi" w:hAnsiTheme="minorHAnsi" w:cstheme="minorHAnsi"/>
          <w:bCs/>
          <w:sz w:val="22"/>
          <w:szCs w:val="22"/>
        </w:rPr>
        <w:t>. Košice: UPJŠ v Košiciach, 2015. ISBN 9788081522963.</w:t>
      </w:r>
    </w:p>
    <w:p w:rsidR="00BA120A" w:rsidRPr="000F7886" w:rsidRDefault="00BA120A" w:rsidP="00BA120A">
      <w:pPr>
        <w:autoSpaceDE w:val="0"/>
        <w:autoSpaceDN w:val="0"/>
        <w:adjustRightInd w:val="0"/>
        <w:spacing w:line="276" w:lineRule="auto"/>
        <w:ind w:left="-142" w:right="-284"/>
        <w:jc w:val="left"/>
        <w:rPr>
          <w:rFonts w:asciiTheme="minorHAnsi" w:hAnsiTheme="minorHAnsi" w:cstheme="minorHAnsi"/>
          <w:bCs/>
          <w:sz w:val="22"/>
          <w:szCs w:val="22"/>
        </w:rPr>
      </w:pPr>
    </w:p>
    <w:p w:rsidR="00BA120A" w:rsidRPr="000F7886" w:rsidRDefault="00BA120A" w:rsidP="00BA120A">
      <w:pPr>
        <w:autoSpaceDE w:val="0"/>
        <w:autoSpaceDN w:val="0"/>
        <w:adjustRightInd w:val="0"/>
        <w:spacing w:line="276" w:lineRule="auto"/>
        <w:ind w:left="-142" w:right="-284"/>
        <w:jc w:val="left"/>
        <w:rPr>
          <w:rFonts w:asciiTheme="minorHAnsi" w:hAnsiTheme="minorHAnsi" w:cstheme="minorHAnsi"/>
          <w:color w:val="000000"/>
          <w:sz w:val="22"/>
          <w:szCs w:val="24"/>
        </w:rPr>
      </w:pPr>
      <w:r w:rsidRPr="000F7886">
        <w:rPr>
          <w:rFonts w:asciiTheme="minorHAnsi" w:hAnsiTheme="minorHAnsi" w:cstheme="minorHAnsi"/>
          <w:color w:val="000000"/>
          <w:sz w:val="22"/>
          <w:szCs w:val="24"/>
        </w:rPr>
        <w:t xml:space="preserve">FARKAŠ, D., Ľ. ŠPAK, M. ŠVAJDLER, </w:t>
      </w:r>
      <w:r w:rsidRPr="000F7886">
        <w:rPr>
          <w:rFonts w:asciiTheme="minorHAnsi" w:hAnsiTheme="minorHAnsi" w:cstheme="minorHAnsi"/>
          <w:bCs/>
          <w:sz w:val="22"/>
          <w:szCs w:val="24"/>
        </w:rPr>
        <w:t>S. FARKAŠOVÁ IANNACCONE</w:t>
      </w:r>
      <w:r w:rsidRPr="000F7886">
        <w:rPr>
          <w:rFonts w:asciiTheme="minorHAnsi" w:hAnsiTheme="minorHAnsi" w:cstheme="minorHAnsi"/>
          <w:color w:val="000000"/>
          <w:sz w:val="22"/>
          <w:szCs w:val="24"/>
        </w:rPr>
        <w:t xml:space="preserve">, V. SIHOTSKÝ, J. KAŤUCHOVÁ, </w:t>
      </w:r>
      <w:r>
        <w:rPr>
          <w:rFonts w:asciiTheme="minorHAnsi" w:hAnsiTheme="minorHAnsi" w:cstheme="minorHAnsi"/>
          <w:color w:val="000000"/>
          <w:sz w:val="22"/>
          <w:szCs w:val="24"/>
        </w:rPr>
        <w:br/>
      </w:r>
      <w:r w:rsidRPr="000F7886">
        <w:rPr>
          <w:rFonts w:asciiTheme="minorHAnsi" w:hAnsiTheme="minorHAnsi" w:cstheme="minorHAnsi"/>
          <w:bCs/>
          <w:sz w:val="22"/>
          <w:szCs w:val="24"/>
        </w:rPr>
        <w:t>A. GINELLIOVÁ</w:t>
      </w:r>
      <w:r w:rsidRPr="000F7886">
        <w:rPr>
          <w:rFonts w:asciiTheme="minorHAnsi" w:hAnsiTheme="minorHAnsi" w:cstheme="minorHAnsi"/>
          <w:color w:val="000000"/>
          <w:sz w:val="22"/>
          <w:szCs w:val="24"/>
        </w:rPr>
        <w:t xml:space="preserve">. Traumatická pseudoaneuryzma descendentnej torákálnej aorty riešená aortálnym stentgraftom s následnou fatálnou aortoezofageálnou fistulou. </w:t>
      </w:r>
      <w:r w:rsidRPr="000F7886">
        <w:rPr>
          <w:rFonts w:asciiTheme="minorHAnsi" w:hAnsiTheme="minorHAnsi" w:cstheme="minorHAnsi"/>
          <w:i/>
          <w:color w:val="000000"/>
          <w:sz w:val="22"/>
          <w:szCs w:val="24"/>
        </w:rPr>
        <w:t>Česko-slovenská patologie a soudní lékařství</w:t>
      </w:r>
      <w:r w:rsidRPr="000F7886">
        <w:rPr>
          <w:rFonts w:asciiTheme="minorHAnsi" w:hAnsiTheme="minorHAnsi" w:cstheme="minorHAnsi"/>
          <w:color w:val="000000"/>
          <w:sz w:val="22"/>
          <w:szCs w:val="24"/>
        </w:rPr>
        <w:t>. 2015, 51(4), 46-50. ISSN 1210-7875.</w:t>
      </w:r>
    </w:p>
    <w:p w:rsidR="00BA120A" w:rsidRPr="000F7886" w:rsidRDefault="00BA120A" w:rsidP="00BA120A">
      <w:pPr>
        <w:autoSpaceDE w:val="0"/>
        <w:autoSpaceDN w:val="0"/>
        <w:adjustRightInd w:val="0"/>
        <w:spacing w:line="276" w:lineRule="auto"/>
        <w:ind w:left="-142" w:right="-284"/>
        <w:jc w:val="left"/>
        <w:rPr>
          <w:rFonts w:asciiTheme="minorHAnsi" w:hAnsiTheme="minorHAnsi" w:cstheme="minorHAnsi"/>
          <w:bCs/>
          <w:szCs w:val="24"/>
          <w:u w:val="single"/>
        </w:rPr>
      </w:pPr>
    </w:p>
    <w:p w:rsidR="00BA120A" w:rsidRPr="000F7886" w:rsidRDefault="00BA120A" w:rsidP="00BA120A">
      <w:pPr>
        <w:autoSpaceDE w:val="0"/>
        <w:autoSpaceDN w:val="0"/>
        <w:adjustRightInd w:val="0"/>
        <w:spacing w:line="276" w:lineRule="auto"/>
        <w:ind w:left="-142" w:right="-284"/>
        <w:jc w:val="left"/>
        <w:rPr>
          <w:rFonts w:asciiTheme="minorHAnsi" w:hAnsiTheme="minorHAnsi" w:cstheme="minorHAnsi"/>
          <w:color w:val="000000"/>
          <w:sz w:val="22"/>
          <w:szCs w:val="24"/>
        </w:rPr>
      </w:pPr>
      <w:r w:rsidRPr="000F7886">
        <w:rPr>
          <w:rFonts w:asciiTheme="minorHAnsi" w:hAnsiTheme="minorHAnsi" w:cstheme="minorHAnsi"/>
          <w:color w:val="000000"/>
          <w:sz w:val="22"/>
          <w:szCs w:val="24"/>
        </w:rPr>
        <w:t xml:space="preserve">FARKAŠ, D., M. ŠVAJDLER ml., L. FRÖHLICHOVÁ, J. ŠPRLÁKOVÁ, </w:t>
      </w:r>
      <w:r w:rsidRPr="000F7886">
        <w:rPr>
          <w:rFonts w:asciiTheme="minorHAnsi" w:hAnsiTheme="minorHAnsi" w:cstheme="minorHAnsi"/>
          <w:bCs/>
          <w:sz w:val="22"/>
          <w:szCs w:val="24"/>
        </w:rPr>
        <w:t>S. FARKAŠOVÁ IANNACCONE</w:t>
      </w:r>
      <w:r w:rsidRPr="000F7886">
        <w:rPr>
          <w:rFonts w:asciiTheme="minorHAnsi" w:hAnsiTheme="minorHAnsi" w:cstheme="minorHAnsi"/>
          <w:color w:val="000000"/>
          <w:sz w:val="22"/>
          <w:szCs w:val="24"/>
        </w:rPr>
        <w:t xml:space="preserve">, Z. SZÉP, </w:t>
      </w:r>
      <w:r>
        <w:rPr>
          <w:rFonts w:asciiTheme="minorHAnsi" w:hAnsiTheme="minorHAnsi" w:cstheme="minorHAnsi"/>
          <w:color w:val="000000"/>
          <w:sz w:val="22"/>
          <w:szCs w:val="24"/>
        </w:rPr>
        <w:br/>
      </w:r>
      <w:r w:rsidRPr="000F7886">
        <w:rPr>
          <w:rFonts w:asciiTheme="minorHAnsi" w:hAnsiTheme="minorHAnsi" w:cstheme="minorHAnsi"/>
          <w:color w:val="000000"/>
          <w:sz w:val="22"/>
          <w:szCs w:val="24"/>
        </w:rPr>
        <w:t>O. NYITRAYOVÁ</w:t>
      </w:r>
      <w:r w:rsidRPr="000F7886">
        <w:rPr>
          <w:rStyle w:val="apple-converted-space"/>
          <w:rFonts w:asciiTheme="minorHAnsi" w:hAnsiTheme="minorHAnsi" w:cstheme="minorHAnsi"/>
          <w:color w:val="000000"/>
          <w:sz w:val="22"/>
          <w:szCs w:val="24"/>
        </w:rPr>
        <w:t xml:space="preserve">. </w:t>
      </w:r>
      <w:r w:rsidRPr="000F7886">
        <w:rPr>
          <w:rFonts w:asciiTheme="minorHAnsi" w:hAnsiTheme="minorHAnsi" w:cstheme="minorHAnsi"/>
          <w:color w:val="000000"/>
          <w:sz w:val="22"/>
          <w:szCs w:val="24"/>
        </w:rPr>
        <w:t xml:space="preserve">Neobvyklý pľúcny nález masívneho vyplnenia alveolov penovitými makrofágmi </w:t>
      </w:r>
      <w:r>
        <w:rPr>
          <w:rFonts w:asciiTheme="minorHAnsi" w:hAnsiTheme="minorHAnsi" w:cstheme="minorHAnsi"/>
          <w:color w:val="000000"/>
          <w:sz w:val="22"/>
          <w:szCs w:val="24"/>
        </w:rPr>
        <w:br/>
      </w:r>
      <w:r w:rsidRPr="000F7886">
        <w:rPr>
          <w:rFonts w:asciiTheme="minorHAnsi" w:hAnsiTheme="minorHAnsi" w:cstheme="minorHAnsi"/>
          <w:color w:val="000000"/>
          <w:sz w:val="22"/>
          <w:szCs w:val="24"/>
        </w:rPr>
        <w:t xml:space="preserve">pri kongenitálnej epidermolysis bullosa po aspirácii súčasti plodovej vody u novorodenca prežívajúceho </w:t>
      </w:r>
      <w:r>
        <w:rPr>
          <w:rFonts w:asciiTheme="minorHAnsi" w:hAnsiTheme="minorHAnsi" w:cstheme="minorHAnsi"/>
          <w:color w:val="000000"/>
          <w:sz w:val="22"/>
          <w:szCs w:val="24"/>
        </w:rPr>
        <w:br/>
      </w:r>
      <w:r w:rsidRPr="000F7886">
        <w:rPr>
          <w:rFonts w:asciiTheme="minorHAnsi" w:hAnsiTheme="minorHAnsi" w:cstheme="minorHAnsi"/>
          <w:color w:val="000000"/>
          <w:sz w:val="22"/>
          <w:szCs w:val="24"/>
        </w:rPr>
        <w:t xml:space="preserve">15 dní bez akýchkoľvek príznakov poškodenia dýchacích ciest. </w:t>
      </w:r>
      <w:r w:rsidRPr="000F7886">
        <w:rPr>
          <w:rFonts w:asciiTheme="minorHAnsi" w:hAnsiTheme="minorHAnsi" w:cstheme="minorHAnsi"/>
          <w:i/>
          <w:color w:val="000000"/>
          <w:sz w:val="22"/>
          <w:szCs w:val="24"/>
        </w:rPr>
        <w:t>Česko-slovenská patologie a soudní lékařstv</w:t>
      </w:r>
      <w:r w:rsidRPr="000F7886">
        <w:rPr>
          <w:rFonts w:asciiTheme="minorHAnsi" w:hAnsiTheme="minorHAnsi" w:cstheme="minorHAnsi"/>
          <w:color w:val="000000"/>
          <w:sz w:val="22"/>
          <w:szCs w:val="24"/>
        </w:rPr>
        <w:t>í. 2015, 51(2), 89-93. ISSN 1210-7875.</w:t>
      </w:r>
    </w:p>
    <w:p w:rsidR="00BA120A" w:rsidRPr="000F7886" w:rsidRDefault="00BA120A" w:rsidP="00BA120A">
      <w:pPr>
        <w:autoSpaceDE w:val="0"/>
        <w:autoSpaceDN w:val="0"/>
        <w:adjustRightInd w:val="0"/>
        <w:spacing w:line="276" w:lineRule="auto"/>
        <w:ind w:left="-142" w:right="-284"/>
        <w:jc w:val="left"/>
        <w:rPr>
          <w:rFonts w:asciiTheme="minorHAnsi" w:hAnsiTheme="minorHAnsi" w:cstheme="minorHAnsi"/>
          <w:color w:val="000000"/>
          <w:sz w:val="22"/>
          <w:szCs w:val="24"/>
        </w:rPr>
      </w:pPr>
    </w:p>
    <w:p w:rsidR="00BA120A" w:rsidRPr="000F7886" w:rsidRDefault="00BA120A" w:rsidP="00BA120A">
      <w:pPr>
        <w:autoSpaceDE w:val="0"/>
        <w:autoSpaceDN w:val="0"/>
        <w:adjustRightInd w:val="0"/>
        <w:spacing w:line="276" w:lineRule="auto"/>
        <w:ind w:left="-142" w:right="-284"/>
        <w:jc w:val="left"/>
        <w:rPr>
          <w:rFonts w:asciiTheme="minorHAnsi" w:hAnsiTheme="minorHAnsi" w:cstheme="minorHAnsi"/>
          <w:bCs/>
          <w:sz w:val="22"/>
          <w:szCs w:val="24"/>
        </w:rPr>
      </w:pPr>
      <w:r w:rsidRPr="000F7886">
        <w:rPr>
          <w:rFonts w:asciiTheme="minorHAnsi" w:hAnsiTheme="minorHAnsi" w:cstheme="minorHAnsi"/>
          <w:color w:val="000000"/>
          <w:sz w:val="22"/>
          <w:szCs w:val="24"/>
        </w:rPr>
        <w:t xml:space="preserve">GINELLIOVÁ, A., D. FARKAŠ, </w:t>
      </w:r>
      <w:r w:rsidRPr="000F7886">
        <w:rPr>
          <w:rFonts w:asciiTheme="minorHAnsi" w:hAnsiTheme="minorHAnsi" w:cstheme="minorHAnsi"/>
          <w:bCs/>
          <w:sz w:val="22"/>
          <w:szCs w:val="24"/>
        </w:rPr>
        <w:t>S. FARKAŠOVÁ IANNACCONE</w:t>
      </w:r>
      <w:r w:rsidRPr="000F7886">
        <w:rPr>
          <w:rFonts w:asciiTheme="minorHAnsi" w:hAnsiTheme="minorHAnsi" w:cstheme="minorHAnsi"/>
          <w:color w:val="000000"/>
          <w:sz w:val="22"/>
          <w:szCs w:val="24"/>
        </w:rPr>
        <w:t xml:space="preserve">. Truncus arteriosus communis with survival </w:t>
      </w:r>
      <w:r>
        <w:rPr>
          <w:rFonts w:asciiTheme="minorHAnsi" w:hAnsiTheme="minorHAnsi" w:cstheme="minorHAnsi"/>
          <w:color w:val="000000"/>
          <w:sz w:val="22"/>
          <w:szCs w:val="24"/>
        </w:rPr>
        <w:br/>
      </w:r>
      <w:r w:rsidRPr="000F7886">
        <w:rPr>
          <w:rFonts w:asciiTheme="minorHAnsi" w:hAnsiTheme="minorHAnsi" w:cstheme="minorHAnsi"/>
          <w:color w:val="000000"/>
          <w:sz w:val="22"/>
          <w:szCs w:val="24"/>
        </w:rPr>
        <w:t xml:space="preserve">to the age of 46 years: case report. </w:t>
      </w:r>
      <w:r w:rsidRPr="000F7886">
        <w:rPr>
          <w:rFonts w:asciiTheme="minorHAnsi" w:hAnsiTheme="minorHAnsi" w:cstheme="minorHAnsi"/>
          <w:i/>
          <w:color w:val="000000"/>
          <w:sz w:val="22"/>
          <w:szCs w:val="24"/>
        </w:rPr>
        <w:t>Česko-slovenská patologie a soudní lékařství</w:t>
      </w:r>
      <w:r w:rsidRPr="000F7886">
        <w:rPr>
          <w:rFonts w:asciiTheme="minorHAnsi" w:hAnsiTheme="minorHAnsi" w:cstheme="minorHAnsi"/>
          <w:color w:val="000000"/>
          <w:sz w:val="22"/>
          <w:szCs w:val="24"/>
        </w:rPr>
        <w:t xml:space="preserve">. 2015, 60(3), 37-39. </w:t>
      </w:r>
      <w:r>
        <w:rPr>
          <w:rFonts w:asciiTheme="minorHAnsi" w:hAnsiTheme="minorHAnsi" w:cstheme="minorHAnsi"/>
          <w:color w:val="000000"/>
          <w:sz w:val="22"/>
          <w:szCs w:val="24"/>
        </w:rPr>
        <w:br/>
      </w:r>
      <w:r w:rsidRPr="000F7886">
        <w:rPr>
          <w:rFonts w:asciiTheme="minorHAnsi" w:hAnsiTheme="minorHAnsi" w:cstheme="minorHAnsi"/>
          <w:color w:val="000000"/>
          <w:sz w:val="22"/>
          <w:szCs w:val="24"/>
        </w:rPr>
        <w:t>ISSN 1210-7875.</w:t>
      </w:r>
    </w:p>
    <w:p w:rsidR="00BA120A" w:rsidRPr="000F7886" w:rsidRDefault="00BA120A" w:rsidP="00BA120A">
      <w:pPr>
        <w:autoSpaceDE w:val="0"/>
        <w:autoSpaceDN w:val="0"/>
        <w:adjustRightInd w:val="0"/>
        <w:spacing w:line="276" w:lineRule="auto"/>
        <w:ind w:left="-142" w:right="-284"/>
        <w:jc w:val="left"/>
        <w:rPr>
          <w:rFonts w:asciiTheme="minorHAnsi" w:hAnsiTheme="minorHAnsi" w:cstheme="minorHAnsi"/>
          <w:color w:val="000000"/>
          <w:sz w:val="22"/>
          <w:szCs w:val="24"/>
        </w:rPr>
      </w:pPr>
    </w:p>
    <w:p w:rsidR="00BA120A" w:rsidRPr="000F7886" w:rsidRDefault="00BA120A" w:rsidP="00BA120A">
      <w:pPr>
        <w:autoSpaceDE w:val="0"/>
        <w:autoSpaceDN w:val="0"/>
        <w:adjustRightInd w:val="0"/>
        <w:spacing w:line="276" w:lineRule="auto"/>
        <w:ind w:left="-142" w:right="-284"/>
        <w:jc w:val="left"/>
        <w:rPr>
          <w:rFonts w:asciiTheme="minorHAnsi" w:hAnsiTheme="minorHAnsi" w:cstheme="minorHAnsi"/>
          <w:color w:val="000000"/>
          <w:sz w:val="22"/>
          <w:szCs w:val="24"/>
        </w:rPr>
      </w:pPr>
      <w:r w:rsidRPr="000F7886">
        <w:rPr>
          <w:rFonts w:asciiTheme="minorHAnsi" w:hAnsiTheme="minorHAnsi" w:cstheme="minorHAnsi"/>
          <w:color w:val="000000"/>
          <w:sz w:val="22"/>
          <w:szCs w:val="24"/>
        </w:rPr>
        <w:t xml:space="preserve">FARKAŠOVÁ IANNACCONE, S., N. BOBROV, A. BALOGHOVÁ, A. GINELLIOVÁ, D. SOPKOVÁ, </w:t>
      </w:r>
      <w:r>
        <w:rPr>
          <w:rFonts w:asciiTheme="minorHAnsi" w:hAnsiTheme="minorHAnsi" w:cstheme="minorHAnsi"/>
          <w:color w:val="000000"/>
          <w:sz w:val="22"/>
          <w:szCs w:val="24"/>
        </w:rPr>
        <w:br/>
      </w:r>
      <w:r w:rsidRPr="000F7886">
        <w:rPr>
          <w:rFonts w:asciiTheme="minorHAnsi" w:hAnsiTheme="minorHAnsi" w:cstheme="minorHAnsi"/>
          <w:color w:val="000000"/>
          <w:sz w:val="22"/>
          <w:szCs w:val="24"/>
        </w:rPr>
        <w:t xml:space="preserve">I. CIMBOLÁKOVÁ. Prehliadka mŕtveho z etického pohľadu. </w:t>
      </w:r>
      <w:r w:rsidRPr="000F7886">
        <w:rPr>
          <w:rFonts w:asciiTheme="minorHAnsi" w:hAnsiTheme="minorHAnsi" w:cstheme="minorHAnsi"/>
          <w:i/>
          <w:color w:val="000000"/>
          <w:sz w:val="22"/>
          <w:szCs w:val="24"/>
        </w:rPr>
        <w:t>Gnosis Medica</w:t>
      </w:r>
      <w:r w:rsidRPr="000F7886">
        <w:rPr>
          <w:rFonts w:asciiTheme="minorHAnsi" w:hAnsiTheme="minorHAnsi" w:cstheme="minorHAnsi"/>
          <w:color w:val="000000"/>
          <w:sz w:val="22"/>
          <w:szCs w:val="24"/>
        </w:rPr>
        <w:t xml:space="preserve">. 2015, 3(1-2), 9-12. </w:t>
      </w:r>
      <w:r>
        <w:rPr>
          <w:rFonts w:asciiTheme="minorHAnsi" w:hAnsiTheme="minorHAnsi" w:cstheme="minorHAnsi"/>
          <w:color w:val="000000"/>
          <w:sz w:val="22"/>
          <w:szCs w:val="24"/>
        </w:rPr>
        <w:br/>
      </w:r>
      <w:r w:rsidRPr="000F7886">
        <w:rPr>
          <w:rFonts w:asciiTheme="minorHAnsi" w:hAnsiTheme="minorHAnsi" w:cstheme="minorHAnsi"/>
          <w:color w:val="000000"/>
          <w:sz w:val="22"/>
          <w:szCs w:val="24"/>
        </w:rPr>
        <w:t>ISSN 1805-8434.</w:t>
      </w:r>
    </w:p>
    <w:p w:rsidR="00BA120A" w:rsidRPr="000F7886" w:rsidRDefault="00BA120A" w:rsidP="00BA120A">
      <w:pPr>
        <w:autoSpaceDE w:val="0"/>
        <w:autoSpaceDN w:val="0"/>
        <w:adjustRightInd w:val="0"/>
        <w:spacing w:line="276" w:lineRule="auto"/>
        <w:ind w:left="-142" w:right="-284"/>
        <w:jc w:val="left"/>
        <w:rPr>
          <w:rFonts w:asciiTheme="minorHAnsi" w:hAnsiTheme="minorHAnsi" w:cstheme="minorHAnsi"/>
          <w:color w:val="000000"/>
          <w:sz w:val="22"/>
          <w:szCs w:val="24"/>
        </w:rPr>
      </w:pPr>
    </w:p>
    <w:p w:rsidR="00BA120A" w:rsidRPr="000F7886" w:rsidRDefault="00BA120A" w:rsidP="00BA120A">
      <w:pPr>
        <w:autoSpaceDE w:val="0"/>
        <w:autoSpaceDN w:val="0"/>
        <w:adjustRightInd w:val="0"/>
        <w:spacing w:line="276" w:lineRule="auto"/>
        <w:ind w:left="-142" w:right="-284"/>
        <w:jc w:val="left"/>
        <w:rPr>
          <w:rFonts w:asciiTheme="minorHAnsi" w:hAnsiTheme="minorHAnsi" w:cstheme="minorHAnsi"/>
          <w:color w:val="000000"/>
          <w:sz w:val="22"/>
          <w:szCs w:val="24"/>
        </w:rPr>
      </w:pPr>
      <w:r w:rsidRPr="000F7886">
        <w:rPr>
          <w:rFonts w:asciiTheme="minorHAnsi" w:hAnsiTheme="minorHAnsi" w:cstheme="minorHAnsi"/>
          <w:color w:val="000000"/>
          <w:sz w:val="22"/>
          <w:szCs w:val="24"/>
        </w:rPr>
        <w:t xml:space="preserve">FARKAŠOVÁ IANNACCONE, S., N. BOBROV, A. BALOGHOVÁ, A. GINELLIOVÁ, D. SOPKOVÁ, </w:t>
      </w:r>
      <w:r>
        <w:rPr>
          <w:rFonts w:asciiTheme="minorHAnsi" w:hAnsiTheme="minorHAnsi" w:cstheme="minorHAnsi"/>
          <w:color w:val="000000"/>
          <w:sz w:val="22"/>
          <w:szCs w:val="24"/>
        </w:rPr>
        <w:br/>
      </w:r>
      <w:r w:rsidRPr="000F7886">
        <w:rPr>
          <w:rFonts w:asciiTheme="minorHAnsi" w:hAnsiTheme="minorHAnsi" w:cstheme="minorHAnsi"/>
          <w:color w:val="000000"/>
          <w:sz w:val="22"/>
          <w:szCs w:val="24"/>
        </w:rPr>
        <w:t xml:space="preserve">I. CIMBOLÁKOVÁ. Etické aspekty pitvy. </w:t>
      </w:r>
      <w:r w:rsidRPr="000F7886">
        <w:rPr>
          <w:rFonts w:asciiTheme="minorHAnsi" w:hAnsiTheme="minorHAnsi" w:cstheme="minorHAnsi"/>
          <w:i/>
          <w:color w:val="000000"/>
          <w:sz w:val="22"/>
          <w:szCs w:val="24"/>
        </w:rPr>
        <w:t>Gnosis Medica</w:t>
      </w:r>
      <w:r w:rsidRPr="000F7886">
        <w:rPr>
          <w:rFonts w:asciiTheme="minorHAnsi" w:hAnsiTheme="minorHAnsi" w:cstheme="minorHAnsi"/>
          <w:color w:val="000000"/>
          <w:sz w:val="22"/>
          <w:szCs w:val="24"/>
        </w:rPr>
        <w:t>. 2015, 3(1-2), 5-8. ISSN 1805-8434.</w:t>
      </w:r>
    </w:p>
    <w:p w:rsidR="00BA120A" w:rsidRPr="000F7886" w:rsidRDefault="00BA120A" w:rsidP="00BA120A">
      <w:pPr>
        <w:autoSpaceDE w:val="0"/>
        <w:autoSpaceDN w:val="0"/>
        <w:adjustRightInd w:val="0"/>
        <w:spacing w:line="276" w:lineRule="auto"/>
        <w:ind w:left="-142" w:right="-284"/>
        <w:jc w:val="left"/>
        <w:rPr>
          <w:rFonts w:asciiTheme="minorHAnsi" w:hAnsiTheme="minorHAnsi" w:cstheme="minorHAnsi"/>
          <w:bCs/>
          <w:szCs w:val="24"/>
          <w:u w:val="single"/>
        </w:rPr>
      </w:pPr>
    </w:p>
    <w:p w:rsidR="00BA120A" w:rsidRPr="000F7886" w:rsidRDefault="00BA120A" w:rsidP="00BA120A">
      <w:pPr>
        <w:autoSpaceDE w:val="0"/>
        <w:autoSpaceDN w:val="0"/>
        <w:adjustRightInd w:val="0"/>
        <w:spacing w:line="276" w:lineRule="auto"/>
        <w:ind w:left="-142" w:right="-284"/>
        <w:jc w:val="left"/>
        <w:rPr>
          <w:rFonts w:asciiTheme="minorHAnsi" w:hAnsiTheme="minorHAnsi" w:cstheme="minorHAnsi"/>
          <w:bCs/>
          <w:sz w:val="22"/>
          <w:szCs w:val="24"/>
        </w:rPr>
      </w:pPr>
      <w:r w:rsidRPr="000F7886">
        <w:rPr>
          <w:rFonts w:asciiTheme="minorHAnsi" w:hAnsiTheme="minorHAnsi" w:cstheme="minorHAnsi"/>
          <w:color w:val="000000"/>
          <w:sz w:val="22"/>
          <w:szCs w:val="24"/>
        </w:rPr>
        <w:lastRenderedPageBreak/>
        <w:t xml:space="preserve">BALOGHOVÁ, A., </w:t>
      </w:r>
      <w:r w:rsidRPr="000F7886">
        <w:rPr>
          <w:rFonts w:asciiTheme="minorHAnsi" w:hAnsiTheme="minorHAnsi" w:cstheme="minorHAnsi"/>
          <w:bCs/>
          <w:sz w:val="22"/>
          <w:szCs w:val="24"/>
        </w:rPr>
        <w:t>S. FARKAŠOVÁ IANNACCONE</w:t>
      </w:r>
      <w:r w:rsidRPr="000F7886">
        <w:rPr>
          <w:rFonts w:asciiTheme="minorHAnsi" w:hAnsiTheme="minorHAnsi" w:cstheme="minorHAnsi"/>
          <w:color w:val="000000"/>
          <w:sz w:val="22"/>
          <w:szCs w:val="24"/>
        </w:rPr>
        <w:t>, D. FARKAŠ, A. GINELLIOVÁ, M. DULÍNOVÁ</w:t>
      </w:r>
      <w:r w:rsidRPr="000F7886">
        <w:rPr>
          <w:rStyle w:val="apple-converted-space"/>
          <w:rFonts w:asciiTheme="minorHAnsi" w:hAnsiTheme="minorHAnsi" w:cstheme="minorHAnsi"/>
          <w:color w:val="000000"/>
          <w:sz w:val="22"/>
          <w:szCs w:val="24"/>
        </w:rPr>
        <w:t xml:space="preserve">. </w:t>
      </w:r>
      <w:r>
        <w:rPr>
          <w:rStyle w:val="apple-converted-space"/>
          <w:rFonts w:asciiTheme="minorHAnsi" w:hAnsiTheme="minorHAnsi" w:cstheme="minorHAnsi"/>
          <w:color w:val="000000"/>
          <w:sz w:val="22"/>
          <w:szCs w:val="24"/>
        </w:rPr>
        <w:br/>
      </w:r>
      <w:r w:rsidRPr="000F7886">
        <w:rPr>
          <w:rFonts w:asciiTheme="minorHAnsi" w:hAnsiTheme="minorHAnsi" w:cstheme="minorHAnsi"/>
          <w:color w:val="000000"/>
          <w:sz w:val="22"/>
          <w:szCs w:val="24"/>
        </w:rPr>
        <w:t xml:space="preserve">Imunochemické vyšetrenie poranení kože. </w:t>
      </w:r>
      <w:r w:rsidRPr="000F7886">
        <w:rPr>
          <w:rFonts w:asciiTheme="minorHAnsi" w:hAnsiTheme="minorHAnsi" w:cstheme="minorHAnsi"/>
          <w:i/>
          <w:color w:val="000000"/>
          <w:sz w:val="22"/>
          <w:szCs w:val="24"/>
        </w:rPr>
        <w:t>Folia Societatis Medicinae Legalis Slovacae</w:t>
      </w:r>
      <w:r w:rsidRPr="000F7886">
        <w:rPr>
          <w:rFonts w:asciiTheme="minorHAnsi" w:hAnsiTheme="minorHAnsi" w:cstheme="minorHAnsi"/>
          <w:color w:val="000000"/>
          <w:sz w:val="22"/>
          <w:szCs w:val="24"/>
        </w:rPr>
        <w:t xml:space="preserve">. 2015, 5(2), </w:t>
      </w:r>
      <w:r>
        <w:rPr>
          <w:rFonts w:asciiTheme="minorHAnsi" w:hAnsiTheme="minorHAnsi" w:cstheme="minorHAnsi"/>
          <w:color w:val="000000"/>
          <w:sz w:val="22"/>
          <w:szCs w:val="24"/>
        </w:rPr>
        <w:br/>
      </w:r>
      <w:r w:rsidRPr="000F7886">
        <w:rPr>
          <w:rFonts w:asciiTheme="minorHAnsi" w:hAnsiTheme="minorHAnsi" w:cstheme="minorHAnsi"/>
          <w:color w:val="000000"/>
          <w:sz w:val="22"/>
          <w:szCs w:val="24"/>
        </w:rPr>
        <w:t>78-81. ISSN 1338-4589.</w:t>
      </w:r>
    </w:p>
    <w:p w:rsidR="00BA120A" w:rsidRPr="000F7886" w:rsidRDefault="00BA120A" w:rsidP="00BA120A">
      <w:pPr>
        <w:autoSpaceDE w:val="0"/>
        <w:autoSpaceDN w:val="0"/>
        <w:adjustRightInd w:val="0"/>
        <w:spacing w:line="276" w:lineRule="auto"/>
        <w:ind w:left="-142" w:right="-284"/>
        <w:jc w:val="left"/>
        <w:rPr>
          <w:rFonts w:asciiTheme="minorHAnsi" w:hAnsiTheme="minorHAnsi" w:cstheme="minorHAnsi"/>
          <w:color w:val="000000"/>
          <w:sz w:val="22"/>
          <w:szCs w:val="24"/>
        </w:rPr>
      </w:pPr>
    </w:p>
    <w:p w:rsidR="00BA120A" w:rsidRPr="000F7886" w:rsidRDefault="00BA120A" w:rsidP="00BA120A">
      <w:pPr>
        <w:autoSpaceDE w:val="0"/>
        <w:autoSpaceDN w:val="0"/>
        <w:adjustRightInd w:val="0"/>
        <w:spacing w:line="276" w:lineRule="auto"/>
        <w:ind w:left="-142" w:right="-284"/>
        <w:jc w:val="left"/>
        <w:rPr>
          <w:rFonts w:asciiTheme="minorHAnsi" w:hAnsiTheme="minorHAnsi" w:cstheme="minorHAnsi"/>
          <w:color w:val="000000"/>
          <w:sz w:val="22"/>
          <w:szCs w:val="24"/>
        </w:rPr>
      </w:pPr>
      <w:r w:rsidRPr="000F7886">
        <w:rPr>
          <w:rFonts w:asciiTheme="minorHAnsi" w:hAnsiTheme="minorHAnsi" w:cstheme="minorHAnsi"/>
          <w:color w:val="000000"/>
          <w:sz w:val="22"/>
          <w:szCs w:val="24"/>
        </w:rPr>
        <w:t xml:space="preserve">SCHWARTZOVÁ, V., </w:t>
      </w:r>
      <w:r w:rsidRPr="000F7886">
        <w:rPr>
          <w:rFonts w:asciiTheme="minorHAnsi" w:hAnsiTheme="minorHAnsi" w:cstheme="minorHAnsi"/>
          <w:bCs/>
          <w:sz w:val="22"/>
          <w:szCs w:val="24"/>
        </w:rPr>
        <w:t>S. FARKAŠOVÁ IANNACCONE</w:t>
      </w:r>
      <w:r w:rsidRPr="000F7886">
        <w:rPr>
          <w:rFonts w:asciiTheme="minorHAnsi" w:hAnsiTheme="minorHAnsi" w:cstheme="minorHAnsi"/>
          <w:color w:val="000000"/>
          <w:sz w:val="22"/>
          <w:szCs w:val="24"/>
        </w:rPr>
        <w:t xml:space="preserve">, P. KIZEK. Forenzné zubné lekárstvo - Identifikácia </w:t>
      </w:r>
      <w:r>
        <w:rPr>
          <w:rFonts w:asciiTheme="minorHAnsi" w:hAnsiTheme="minorHAnsi" w:cstheme="minorHAnsi"/>
          <w:color w:val="000000"/>
          <w:sz w:val="22"/>
          <w:szCs w:val="24"/>
        </w:rPr>
        <w:br/>
      </w:r>
      <w:r w:rsidRPr="000F7886">
        <w:rPr>
          <w:rFonts w:asciiTheme="minorHAnsi" w:hAnsiTheme="minorHAnsi" w:cstheme="minorHAnsi"/>
          <w:color w:val="000000"/>
          <w:sz w:val="22"/>
          <w:szCs w:val="24"/>
        </w:rPr>
        <w:t xml:space="preserve">z pohľadu zubného lekára (kazuistika). </w:t>
      </w:r>
      <w:r w:rsidRPr="000F7886">
        <w:rPr>
          <w:rFonts w:asciiTheme="minorHAnsi" w:hAnsiTheme="minorHAnsi" w:cstheme="minorHAnsi"/>
          <w:i/>
          <w:color w:val="000000"/>
          <w:sz w:val="22"/>
          <w:szCs w:val="24"/>
        </w:rPr>
        <w:t>Stomatológ</w:t>
      </w:r>
      <w:r w:rsidRPr="000F7886">
        <w:rPr>
          <w:rFonts w:asciiTheme="minorHAnsi" w:hAnsiTheme="minorHAnsi" w:cstheme="minorHAnsi"/>
          <w:color w:val="000000"/>
          <w:sz w:val="22"/>
          <w:szCs w:val="24"/>
        </w:rPr>
        <w:t>. 2015, 25(1), 53-55. ISSN 1335-0005.</w:t>
      </w:r>
    </w:p>
    <w:p w:rsidR="00BA120A" w:rsidRPr="000F7886" w:rsidRDefault="00BA120A" w:rsidP="00BA120A">
      <w:pPr>
        <w:autoSpaceDE w:val="0"/>
        <w:autoSpaceDN w:val="0"/>
        <w:adjustRightInd w:val="0"/>
        <w:spacing w:line="276" w:lineRule="auto"/>
        <w:ind w:left="-142" w:right="-284"/>
        <w:jc w:val="left"/>
        <w:rPr>
          <w:rFonts w:asciiTheme="minorHAnsi" w:hAnsiTheme="minorHAnsi" w:cstheme="minorHAnsi"/>
          <w:color w:val="000000"/>
          <w:sz w:val="22"/>
          <w:szCs w:val="24"/>
        </w:rPr>
      </w:pPr>
    </w:p>
    <w:p w:rsidR="00BA120A" w:rsidRPr="000F7886" w:rsidRDefault="00BA120A" w:rsidP="00BA120A">
      <w:pPr>
        <w:autoSpaceDE w:val="0"/>
        <w:autoSpaceDN w:val="0"/>
        <w:adjustRightInd w:val="0"/>
        <w:spacing w:line="276" w:lineRule="auto"/>
        <w:ind w:left="-142" w:right="-284"/>
        <w:jc w:val="left"/>
        <w:rPr>
          <w:rFonts w:asciiTheme="minorHAnsi" w:hAnsiTheme="minorHAnsi" w:cstheme="minorHAnsi"/>
          <w:color w:val="000000"/>
          <w:sz w:val="22"/>
          <w:szCs w:val="24"/>
        </w:rPr>
      </w:pPr>
      <w:r w:rsidRPr="000F7886">
        <w:rPr>
          <w:rFonts w:asciiTheme="minorHAnsi" w:hAnsiTheme="minorHAnsi" w:cstheme="minorHAnsi"/>
          <w:bCs/>
          <w:sz w:val="22"/>
          <w:szCs w:val="24"/>
        </w:rPr>
        <w:t>VYHNÁLKOVÁ</w:t>
      </w:r>
      <w:r w:rsidRPr="000F7886">
        <w:rPr>
          <w:rFonts w:asciiTheme="minorHAnsi" w:hAnsiTheme="minorHAnsi" w:cstheme="minorHAnsi"/>
          <w:color w:val="000000"/>
          <w:sz w:val="22"/>
          <w:szCs w:val="24"/>
        </w:rPr>
        <w:t xml:space="preserve">, V., A. GINELLIOVÁ, O. TRNÍKOVÁ, </w:t>
      </w:r>
      <w:r w:rsidRPr="000F7886">
        <w:rPr>
          <w:rFonts w:asciiTheme="minorHAnsi" w:hAnsiTheme="minorHAnsi" w:cstheme="minorHAnsi"/>
          <w:bCs/>
          <w:sz w:val="22"/>
          <w:szCs w:val="24"/>
        </w:rPr>
        <w:t>S. FARKAŠOVÁ IANNACCONE</w:t>
      </w:r>
      <w:r w:rsidRPr="000F7886">
        <w:rPr>
          <w:rFonts w:asciiTheme="minorHAnsi" w:hAnsiTheme="minorHAnsi" w:cstheme="minorHAnsi"/>
          <w:color w:val="000000"/>
          <w:sz w:val="22"/>
          <w:szCs w:val="24"/>
        </w:rPr>
        <w:t xml:space="preserve">. Analysis of the dynamics </w:t>
      </w:r>
      <w:r>
        <w:rPr>
          <w:rFonts w:asciiTheme="minorHAnsi" w:hAnsiTheme="minorHAnsi" w:cstheme="minorHAnsi"/>
          <w:color w:val="000000"/>
          <w:sz w:val="22"/>
          <w:szCs w:val="24"/>
        </w:rPr>
        <w:br/>
      </w:r>
      <w:r w:rsidRPr="000F7886">
        <w:rPr>
          <w:rFonts w:asciiTheme="minorHAnsi" w:hAnsiTheme="minorHAnsi" w:cstheme="minorHAnsi"/>
          <w:color w:val="000000"/>
          <w:sz w:val="22"/>
          <w:szCs w:val="24"/>
        </w:rPr>
        <w:t xml:space="preserve">of autopsy rates in the Košice region. </w:t>
      </w:r>
      <w:r w:rsidRPr="000F7886">
        <w:rPr>
          <w:rFonts w:asciiTheme="minorHAnsi" w:hAnsiTheme="minorHAnsi" w:cstheme="minorHAnsi"/>
          <w:i/>
          <w:color w:val="000000"/>
          <w:sz w:val="22"/>
          <w:szCs w:val="24"/>
        </w:rPr>
        <w:t>Folia Societatis Medicinae Legalis Slovacae</w:t>
      </w:r>
      <w:r w:rsidRPr="000F7886">
        <w:rPr>
          <w:rFonts w:asciiTheme="minorHAnsi" w:hAnsiTheme="minorHAnsi" w:cstheme="minorHAnsi"/>
          <w:color w:val="000000"/>
          <w:sz w:val="22"/>
          <w:szCs w:val="24"/>
        </w:rPr>
        <w:t>. 2015, 5(1), 55-56. ISSN 1338-4589.</w:t>
      </w:r>
    </w:p>
    <w:p w:rsidR="00BA120A" w:rsidRPr="00E80A35" w:rsidRDefault="00BA120A" w:rsidP="00BA120A">
      <w:pPr>
        <w:autoSpaceDE w:val="0"/>
        <w:autoSpaceDN w:val="0"/>
        <w:adjustRightInd w:val="0"/>
        <w:spacing w:line="276" w:lineRule="auto"/>
        <w:ind w:left="-142" w:right="-284"/>
        <w:jc w:val="left"/>
        <w:rPr>
          <w:rFonts w:asciiTheme="minorHAnsi" w:hAnsiTheme="minorHAnsi" w:cstheme="minorHAnsi"/>
          <w:b/>
          <w:bCs/>
          <w:sz w:val="36"/>
          <w:szCs w:val="24"/>
        </w:rPr>
      </w:pPr>
    </w:p>
    <w:p w:rsidR="00BA120A" w:rsidRPr="000F7886" w:rsidRDefault="00BA120A" w:rsidP="00BA120A">
      <w:pPr>
        <w:autoSpaceDE w:val="0"/>
        <w:autoSpaceDN w:val="0"/>
        <w:adjustRightInd w:val="0"/>
        <w:spacing w:line="276" w:lineRule="auto"/>
        <w:ind w:left="-142" w:right="-284"/>
        <w:jc w:val="left"/>
        <w:rPr>
          <w:rFonts w:asciiTheme="minorHAnsi" w:hAnsiTheme="minorHAnsi" w:cstheme="minorHAnsi"/>
          <w:b/>
          <w:bCs/>
          <w:szCs w:val="24"/>
        </w:rPr>
      </w:pPr>
      <w:r w:rsidRPr="000F7886">
        <w:rPr>
          <w:rFonts w:asciiTheme="minorHAnsi" w:hAnsiTheme="minorHAnsi" w:cstheme="minorHAnsi"/>
          <w:b/>
          <w:bCs/>
          <w:szCs w:val="24"/>
        </w:rPr>
        <w:t>2014</w:t>
      </w:r>
    </w:p>
    <w:p w:rsidR="00BA120A" w:rsidRPr="000F7886" w:rsidRDefault="00BA120A" w:rsidP="00BA120A">
      <w:pPr>
        <w:autoSpaceDE w:val="0"/>
        <w:autoSpaceDN w:val="0"/>
        <w:adjustRightInd w:val="0"/>
        <w:spacing w:line="276" w:lineRule="auto"/>
        <w:ind w:left="-142" w:right="-284"/>
        <w:jc w:val="left"/>
        <w:rPr>
          <w:rFonts w:asciiTheme="minorHAnsi" w:hAnsiTheme="minorHAnsi" w:cstheme="minorHAnsi"/>
          <w:b/>
          <w:bCs/>
          <w:sz w:val="16"/>
          <w:szCs w:val="16"/>
        </w:rPr>
      </w:pPr>
    </w:p>
    <w:p w:rsidR="00BA120A" w:rsidRPr="000F7886" w:rsidRDefault="00BA120A" w:rsidP="00BA120A">
      <w:pPr>
        <w:autoSpaceDE w:val="0"/>
        <w:autoSpaceDN w:val="0"/>
        <w:adjustRightInd w:val="0"/>
        <w:spacing w:line="276" w:lineRule="auto"/>
        <w:ind w:left="-142" w:right="-284"/>
        <w:jc w:val="left"/>
        <w:rPr>
          <w:rFonts w:asciiTheme="minorHAnsi" w:hAnsiTheme="minorHAnsi" w:cstheme="minorHAnsi"/>
          <w:color w:val="000000"/>
          <w:sz w:val="22"/>
          <w:szCs w:val="24"/>
        </w:rPr>
      </w:pPr>
      <w:r w:rsidRPr="000F7886">
        <w:rPr>
          <w:rFonts w:asciiTheme="minorHAnsi" w:hAnsiTheme="minorHAnsi" w:cstheme="minorHAnsi"/>
          <w:bCs/>
          <w:sz w:val="22"/>
          <w:szCs w:val="24"/>
        </w:rPr>
        <w:t>FARKAŠOVÁ IANNACCONE, S.</w:t>
      </w:r>
      <w:r w:rsidRPr="000F7886">
        <w:rPr>
          <w:rFonts w:asciiTheme="minorHAnsi" w:hAnsiTheme="minorHAnsi" w:cstheme="minorHAnsi"/>
          <w:color w:val="000000"/>
          <w:sz w:val="22"/>
          <w:szCs w:val="24"/>
        </w:rPr>
        <w:t>, D. FARKAŠ, Z. SEKELSKÁ, A. GINELLIOVÁ</w:t>
      </w:r>
      <w:r w:rsidRPr="000F7886">
        <w:rPr>
          <w:rStyle w:val="apple-converted-space"/>
          <w:rFonts w:asciiTheme="minorHAnsi" w:hAnsiTheme="minorHAnsi" w:cstheme="minorHAnsi"/>
          <w:color w:val="000000"/>
          <w:sz w:val="22"/>
          <w:szCs w:val="24"/>
        </w:rPr>
        <w:t xml:space="preserve">. </w:t>
      </w:r>
      <w:r w:rsidRPr="000F7886">
        <w:rPr>
          <w:rFonts w:asciiTheme="minorHAnsi" w:hAnsiTheme="minorHAnsi" w:cstheme="minorHAnsi"/>
          <w:color w:val="000000"/>
          <w:sz w:val="22"/>
          <w:szCs w:val="24"/>
        </w:rPr>
        <w:t xml:space="preserve">Neobvyklý pitevný nález - pica syndróm. </w:t>
      </w:r>
      <w:r w:rsidRPr="000F7886">
        <w:rPr>
          <w:rFonts w:asciiTheme="minorHAnsi" w:hAnsiTheme="minorHAnsi" w:cstheme="minorHAnsi"/>
          <w:i/>
          <w:color w:val="000000"/>
          <w:sz w:val="22"/>
          <w:szCs w:val="24"/>
        </w:rPr>
        <w:t xml:space="preserve">Folia Societatis Medicinae Legalis Slovacae. </w:t>
      </w:r>
      <w:r w:rsidRPr="000F7886">
        <w:rPr>
          <w:rFonts w:asciiTheme="minorHAnsi" w:hAnsiTheme="minorHAnsi" w:cstheme="minorHAnsi"/>
          <w:color w:val="000000"/>
          <w:sz w:val="22"/>
          <w:szCs w:val="24"/>
        </w:rPr>
        <w:t>2014, 4(2), 63-66. ISSN 1338-4589.</w:t>
      </w:r>
    </w:p>
    <w:p w:rsidR="00BA120A" w:rsidRPr="000F7886" w:rsidRDefault="00BA120A" w:rsidP="00BA120A">
      <w:pPr>
        <w:autoSpaceDE w:val="0"/>
        <w:autoSpaceDN w:val="0"/>
        <w:adjustRightInd w:val="0"/>
        <w:spacing w:line="276" w:lineRule="auto"/>
        <w:ind w:left="-142" w:right="-284"/>
        <w:jc w:val="left"/>
        <w:rPr>
          <w:rFonts w:asciiTheme="minorHAnsi" w:hAnsiTheme="minorHAnsi" w:cstheme="minorHAnsi"/>
          <w:color w:val="000000"/>
          <w:sz w:val="22"/>
          <w:szCs w:val="24"/>
        </w:rPr>
      </w:pPr>
    </w:p>
    <w:p w:rsidR="00BA120A" w:rsidRPr="000F7886" w:rsidRDefault="00BA120A" w:rsidP="00BA120A">
      <w:pPr>
        <w:autoSpaceDE w:val="0"/>
        <w:autoSpaceDN w:val="0"/>
        <w:adjustRightInd w:val="0"/>
        <w:spacing w:line="276" w:lineRule="auto"/>
        <w:ind w:left="-142" w:right="-284"/>
        <w:jc w:val="left"/>
        <w:rPr>
          <w:rFonts w:asciiTheme="minorHAnsi" w:hAnsiTheme="minorHAnsi" w:cstheme="minorHAnsi"/>
          <w:color w:val="000000"/>
          <w:sz w:val="22"/>
          <w:szCs w:val="24"/>
        </w:rPr>
      </w:pPr>
      <w:r w:rsidRPr="000F7886">
        <w:rPr>
          <w:rFonts w:asciiTheme="minorHAnsi" w:hAnsiTheme="minorHAnsi" w:cstheme="minorHAnsi"/>
          <w:color w:val="000000"/>
          <w:sz w:val="22"/>
          <w:szCs w:val="24"/>
        </w:rPr>
        <w:t xml:space="preserve">FARKAŠ, D., I. VANICKÝ, L. FRÖHLICHOVÁ, </w:t>
      </w:r>
      <w:r w:rsidRPr="000F7886">
        <w:rPr>
          <w:rFonts w:asciiTheme="minorHAnsi" w:hAnsiTheme="minorHAnsi" w:cstheme="minorHAnsi"/>
          <w:bCs/>
          <w:sz w:val="22"/>
          <w:szCs w:val="24"/>
        </w:rPr>
        <w:t>S. FARKAŠOVÁ IANNACCONE</w:t>
      </w:r>
      <w:r w:rsidRPr="000F7886">
        <w:rPr>
          <w:rFonts w:asciiTheme="minorHAnsi" w:hAnsiTheme="minorHAnsi" w:cstheme="minorHAnsi"/>
          <w:color w:val="000000"/>
          <w:sz w:val="22"/>
          <w:szCs w:val="24"/>
        </w:rPr>
        <w:t xml:space="preserve">. Imunohistochemické vyšetrenie expresie AQP4 pri experimentálnom pomliaždení hrudníkovej miechy potkana s rôznou dobou prežívania. </w:t>
      </w:r>
      <w:r w:rsidRPr="000F7886">
        <w:rPr>
          <w:rFonts w:asciiTheme="minorHAnsi" w:hAnsiTheme="minorHAnsi" w:cstheme="minorHAnsi"/>
          <w:i/>
          <w:color w:val="000000"/>
          <w:sz w:val="22"/>
          <w:szCs w:val="24"/>
        </w:rPr>
        <w:t>Folia Societatis Medicinae Legalis Slovacae</w:t>
      </w:r>
      <w:r w:rsidRPr="000F7886">
        <w:rPr>
          <w:rFonts w:asciiTheme="minorHAnsi" w:hAnsiTheme="minorHAnsi" w:cstheme="minorHAnsi"/>
          <w:color w:val="000000"/>
          <w:sz w:val="22"/>
          <w:szCs w:val="24"/>
        </w:rPr>
        <w:t>. 2014,  4(1), 36-40. ISSN 1338-4589.</w:t>
      </w:r>
    </w:p>
    <w:p w:rsidR="00BA120A" w:rsidRPr="000F7886" w:rsidRDefault="00BA120A" w:rsidP="00BA120A">
      <w:pPr>
        <w:autoSpaceDE w:val="0"/>
        <w:autoSpaceDN w:val="0"/>
        <w:adjustRightInd w:val="0"/>
        <w:spacing w:line="276" w:lineRule="auto"/>
        <w:ind w:left="-142" w:right="-284"/>
        <w:jc w:val="left"/>
        <w:rPr>
          <w:rFonts w:asciiTheme="minorHAnsi" w:hAnsiTheme="minorHAnsi" w:cstheme="minorHAnsi"/>
          <w:color w:val="000000"/>
          <w:sz w:val="22"/>
          <w:szCs w:val="24"/>
        </w:rPr>
      </w:pPr>
    </w:p>
    <w:p w:rsidR="00BA120A" w:rsidRPr="000F7886" w:rsidRDefault="00BA120A" w:rsidP="00BA120A">
      <w:pPr>
        <w:autoSpaceDE w:val="0"/>
        <w:autoSpaceDN w:val="0"/>
        <w:adjustRightInd w:val="0"/>
        <w:spacing w:line="276" w:lineRule="auto"/>
        <w:ind w:left="-142" w:right="-284"/>
        <w:jc w:val="left"/>
        <w:rPr>
          <w:rFonts w:asciiTheme="minorHAnsi" w:hAnsiTheme="minorHAnsi" w:cstheme="minorHAnsi"/>
          <w:color w:val="000000"/>
          <w:sz w:val="22"/>
          <w:szCs w:val="24"/>
        </w:rPr>
      </w:pPr>
      <w:r w:rsidRPr="000F7886">
        <w:rPr>
          <w:rFonts w:asciiTheme="minorHAnsi" w:hAnsiTheme="minorHAnsi" w:cstheme="minorHAnsi"/>
          <w:bCs/>
          <w:sz w:val="22"/>
          <w:szCs w:val="24"/>
        </w:rPr>
        <w:t>FARKAŠOVÁ IANNACCONE, S.</w:t>
      </w:r>
      <w:r w:rsidRPr="000F7886">
        <w:rPr>
          <w:rFonts w:asciiTheme="minorHAnsi" w:hAnsiTheme="minorHAnsi" w:cstheme="minorHAnsi"/>
          <w:color w:val="000000"/>
          <w:sz w:val="22"/>
          <w:szCs w:val="24"/>
        </w:rPr>
        <w:t>, J. BAJAJ, D. FARKAŠ, A. GINELLIOVÁ</w:t>
      </w:r>
      <w:r w:rsidRPr="000F7886">
        <w:rPr>
          <w:rStyle w:val="apple-converted-space"/>
          <w:rFonts w:asciiTheme="minorHAnsi" w:hAnsiTheme="minorHAnsi" w:cstheme="minorHAnsi"/>
          <w:color w:val="000000"/>
          <w:sz w:val="22"/>
          <w:szCs w:val="24"/>
        </w:rPr>
        <w:t xml:space="preserve">. </w:t>
      </w:r>
      <w:r w:rsidRPr="000F7886">
        <w:rPr>
          <w:rFonts w:asciiTheme="minorHAnsi" w:hAnsiTheme="minorHAnsi" w:cstheme="minorHAnsi"/>
          <w:color w:val="000000"/>
          <w:sz w:val="22"/>
          <w:szCs w:val="24"/>
        </w:rPr>
        <w:t xml:space="preserve">Analýza smrteľných otráv hubami </w:t>
      </w:r>
      <w:r>
        <w:rPr>
          <w:rFonts w:asciiTheme="minorHAnsi" w:hAnsiTheme="minorHAnsi" w:cstheme="minorHAnsi"/>
          <w:color w:val="000000"/>
          <w:sz w:val="22"/>
          <w:szCs w:val="24"/>
        </w:rPr>
        <w:br/>
      </w:r>
      <w:r w:rsidRPr="000F7886">
        <w:rPr>
          <w:rFonts w:asciiTheme="minorHAnsi" w:hAnsiTheme="minorHAnsi" w:cstheme="minorHAnsi"/>
          <w:color w:val="000000"/>
          <w:sz w:val="22"/>
          <w:szCs w:val="24"/>
        </w:rPr>
        <w:t xml:space="preserve">u detí do 15 rokov v košickom kraji. </w:t>
      </w:r>
      <w:r w:rsidRPr="000F7886">
        <w:rPr>
          <w:rFonts w:asciiTheme="minorHAnsi" w:hAnsiTheme="minorHAnsi" w:cstheme="minorHAnsi"/>
          <w:i/>
          <w:color w:val="000000"/>
          <w:sz w:val="22"/>
          <w:szCs w:val="24"/>
        </w:rPr>
        <w:t>Folia Societatis Medicinae Legalis Slovacae</w:t>
      </w:r>
      <w:r w:rsidRPr="000F7886">
        <w:rPr>
          <w:rFonts w:asciiTheme="minorHAnsi" w:hAnsiTheme="minorHAnsi" w:cstheme="minorHAnsi"/>
          <w:color w:val="000000"/>
          <w:sz w:val="22"/>
          <w:szCs w:val="24"/>
        </w:rPr>
        <w:t>. 2014, 4(2), 67-70. ISSN 1338-4589.</w:t>
      </w:r>
    </w:p>
    <w:p w:rsidR="00BA120A" w:rsidRPr="000A7D67" w:rsidRDefault="00BA120A" w:rsidP="00BA120A">
      <w:pPr>
        <w:autoSpaceDE w:val="0"/>
        <w:autoSpaceDN w:val="0"/>
        <w:adjustRightInd w:val="0"/>
        <w:spacing w:line="276" w:lineRule="auto"/>
        <w:ind w:left="-142" w:right="-284"/>
        <w:jc w:val="left"/>
        <w:rPr>
          <w:rFonts w:asciiTheme="minorHAnsi" w:hAnsiTheme="minorHAnsi" w:cstheme="minorHAnsi"/>
          <w:b/>
          <w:bCs/>
          <w:sz w:val="36"/>
          <w:szCs w:val="24"/>
        </w:rPr>
      </w:pPr>
    </w:p>
    <w:p w:rsidR="00BA120A" w:rsidRPr="000F7886" w:rsidRDefault="00BA120A" w:rsidP="00BA120A">
      <w:pPr>
        <w:autoSpaceDE w:val="0"/>
        <w:autoSpaceDN w:val="0"/>
        <w:adjustRightInd w:val="0"/>
        <w:spacing w:line="276" w:lineRule="auto"/>
        <w:ind w:left="-142" w:right="-284"/>
        <w:jc w:val="left"/>
        <w:rPr>
          <w:rFonts w:asciiTheme="minorHAnsi" w:hAnsiTheme="minorHAnsi" w:cstheme="minorHAnsi"/>
          <w:b/>
          <w:bCs/>
          <w:szCs w:val="24"/>
        </w:rPr>
      </w:pPr>
      <w:r w:rsidRPr="000F7886">
        <w:rPr>
          <w:rFonts w:asciiTheme="minorHAnsi" w:hAnsiTheme="minorHAnsi" w:cstheme="minorHAnsi"/>
          <w:b/>
          <w:bCs/>
          <w:szCs w:val="24"/>
        </w:rPr>
        <w:t>2013</w:t>
      </w:r>
    </w:p>
    <w:p w:rsidR="00BA120A" w:rsidRPr="000F7886" w:rsidRDefault="00BA120A" w:rsidP="00BA120A">
      <w:pPr>
        <w:autoSpaceDE w:val="0"/>
        <w:autoSpaceDN w:val="0"/>
        <w:adjustRightInd w:val="0"/>
        <w:spacing w:line="276" w:lineRule="auto"/>
        <w:ind w:left="-142" w:right="-284"/>
        <w:jc w:val="left"/>
        <w:rPr>
          <w:rFonts w:asciiTheme="minorHAnsi" w:hAnsiTheme="minorHAnsi" w:cstheme="minorHAnsi"/>
          <w:bCs/>
          <w:sz w:val="16"/>
          <w:szCs w:val="16"/>
        </w:rPr>
      </w:pPr>
    </w:p>
    <w:p w:rsidR="00BA120A" w:rsidRPr="000F7886" w:rsidRDefault="00BA120A" w:rsidP="00BA120A">
      <w:pPr>
        <w:autoSpaceDE w:val="0"/>
        <w:autoSpaceDN w:val="0"/>
        <w:adjustRightInd w:val="0"/>
        <w:spacing w:line="276" w:lineRule="auto"/>
        <w:ind w:left="-142" w:right="-284"/>
        <w:jc w:val="left"/>
        <w:rPr>
          <w:rFonts w:asciiTheme="minorHAnsi" w:hAnsiTheme="minorHAnsi" w:cstheme="minorHAnsi"/>
          <w:color w:val="000000"/>
          <w:szCs w:val="24"/>
        </w:rPr>
      </w:pPr>
      <w:r w:rsidRPr="000F7886">
        <w:rPr>
          <w:rFonts w:asciiTheme="minorHAnsi" w:hAnsiTheme="minorHAnsi" w:cstheme="minorHAnsi"/>
          <w:color w:val="000000"/>
          <w:sz w:val="22"/>
          <w:szCs w:val="24"/>
        </w:rPr>
        <w:t xml:space="preserve">FARKAŠ, D., M. ŠVAJDLER ml., </w:t>
      </w:r>
      <w:r w:rsidRPr="000F7886">
        <w:rPr>
          <w:rFonts w:asciiTheme="minorHAnsi" w:hAnsiTheme="minorHAnsi" w:cstheme="minorHAnsi"/>
          <w:bCs/>
          <w:sz w:val="22"/>
          <w:szCs w:val="24"/>
        </w:rPr>
        <w:t>S. FARKAŠOVÁ IANNACCONE</w:t>
      </w:r>
      <w:r w:rsidRPr="000F7886">
        <w:rPr>
          <w:rFonts w:asciiTheme="minorHAnsi" w:hAnsiTheme="minorHAnsi" w:cstheme="minorHAnsi"/>
          <w:color w:val="000000"/>
          <w:sz w:val="22"/>
          <w:szCs w:val="24"/>
        </w:rPr>
        <w:t xml:space="preserve">, P. LÁBAJ. Nediagnostikovaná Whippleova choroba s letálnym koncom. </w:t>
      </w:r>
      <w:r w:rsidRPr="000F7886">
        <w:rPr>
          <w:rFonts w:asciiTheme="minorHAnsi" w:hAnsiTheme="minorHAnsi" w:cstheme="minorHAnsi"/>
          <w:i/>
          <w:color w:val="000000"/>
          <w:sz w:val="22"/>
          <w:szCs w:val="24"/>
        </w:rPr>
        <w:t>Česko-slovenská patologie a soudní lékařství</w:t>
      </w:r>
      <w:r w:rsidRPr="000F7886">
        <w:rPr>
          <w:rFonts w:asciiTheme="minorHAnsi" w:hAnsiTheme="minorHAnsi" w:cstheme="minorHAnsi"/>
          <w:color w:val="000000"/>
          <w:sz w:val="22"/>
          <w:szCs w:val="24"/>
        </w:rPr>
        <w:t xml:space="preserve">. 2013,  49/58(1), 95-98. </w:t>
      </w:r>
      <w:r>
        <w:rPr>
          <w:rFonts w:asciiTheme="minorHAnsi" w:hAnsiTheme="minorHAnsi" w:cstheme="minorHAnsi"/>
          <w:color w:val="000000"/>
          <w:sz w:val="22"/>
          <w:szCs w:val="24"/>
        </w:rPr>
        <w:br/>
      </w:r>
      <w:r w:rsidRPr="000F7886">
        <w:rPr>
          <w:rFonts w:asciiTheme="minorHAnsi" w:hAnsiTheme="minorHAnsi" w:cstheme="minorHAnsi"/>
          <w:color w:val="000000"/>
          <w:sz w:val="22"/>
          <w:szCs w:val="24"/>
        </w:rPr>
        <w:t>ISSN 1210-7875.</w:t>
      </w:r>
    </w:p>
    <w:p w:rsidR="00BA120A" w:rsidRPr="000F7886" w:rsidRDefault="00BA120A" w:rsidP="00BA120A">
      <w:pPr>
        <w:autoSpaceDE w:val="0"/>
        <w:autoSpaceDN w:val="0"/>
        <w:adjustRightInd w:val="0"/>
        <w:spacing w:line="276" w:lineRule="auto"/>
        <w:ind w:left="-142" w:right="-284"/>
        <w:jc w:val="left"/>
        <w:rPr>
          <w:rFonts w:asciiTheme="minorHAnsi" w:hAnsiTheme="minorHAnsi" w:cstheme="minorHAnsi"/>
          <w:bCs/>
          <w:sz w:val="22"/>
          <w:szCs w:val="22"/>
        </w:rPr>
      </w:pPr>
    </w:p>
    <w:p w:rsidR="00BA120A" w:rsidRPr="000F7886" w:rsidRDefault="00BA120A" w:rsidP="00BA120A">
      <w:pPr>
        <w:autoSpaceDE w:val="0"/>
        <w:autoSpaceDN w:val="0"/>
        <w:adjustRightInd w:val="0"/>
        <w:spacing w:line="276" w:lineRule="auto"/>
        <w:ind w:left="-142" w:right="-284"/>
        <w:jc w:val="left"/>
        <w:rPr>
          <w:rStyle w:val="apple-converted-space"/>
          <w:rFonts w:asciiTheme="minorHAnsi" w:hAnsiTheme="minorHAnsi" w:cstheme="minorHAnsi"/>
          <w:color w:val="000000"/>
          <w:sz w:val="22"/>
          <w:szCs w:val="24"/>
        </w:rPr>
      </w:pPr>
      <w:r w:rsidRPr="000F7886">
        <w:rPr>
          <w:rFonts w:asciiTheme="minorHAnsi" w:hAnsiTheme="minorHAnsi" w:cstheme="minorHAnsi"/>
          <w:bCs/>
          <w:sz w:val="22"/>
          <w:szCs w:val="24"/>
        </w:rPr>
        <w:t>FARKAŠOVÁ IANNACCONE, S.</w:t>
      </w:r>
      <w:r w:rsidRPr="000F7886">
        <w:rPr>
          <w:rFonts w:asciiTheme="minorHAnsi" w:hAnsiTheme="minorHAnsi" w:cstheme="minorHAnsi"/>
          <w:color w:val="000000"/>
          <w:sz w:val="22"/>
          <w:szCs w:val="24"/>
        </w:rPr>
        <w:t xml:space="preserve">, D. FARKAŠ, A. GINELLIOVÁ. Úmrtie v súvislosti s aplikáciou antikoagulancia. </w:t>
      </w:r>
      <w:r w:rsidRPr="000F7886">
        <w:rPr>
          <w:rFonts w:asciiTheme="minorHAnsi" w:hAnsiTheme="minorHAnsi" w:cstheme="minorHAnsi"/>
          <w:i/>
          <w:color w:val="000000"/>
          <w:sz w:val="22"/>
          <w:szCs w:val="24"/>
        </w:rPr>
        <w:t>Gnosis Medica</w:t>
      </w:r>
      <w:r w:rsidRPr="000F7886">
        <w:rPr>
          <w:rFonts w:asciiTheme="minorHAnsi" w:hAnsiTheme="minorHAnsi" w:cstheme="minorHAnsi"/>
          <w:color w:val="000000"/>
          <w:sz w:val="22"/>
          <w:szCs w:val="24"/>
        </w:rPr>
        <w:t>. 2013, 1(1), 14-18.</w:t>
      </w:r>
      <w:r w:rsidRPr="000F7886">
        <w:rPr>
          <w:rStyle w:val="apple-converted-space"/>
          <w:rFonts w:asciiTheme="minorHAnsi" w:hAnsiTheme="minorHAnsi" w:cstheme="minorHAnsi"/>
          <w:color w:val="000000"/>
          <w:sz w:val="22"/>
          <w:szCs w:val="24"/>
        </w:rPr>
        <w:t> </w:t>
      </w:r>
      <w:r w:rsidRPr="000F7886">
        <w:rPr>
          <w:rFonts w:asciiTheme="minorHAnsi" w:hAnsiTheme="minorHAnsi" w:cstheme="minorHAnsi"/>
          <w:color w:val="000000"/>
          <w:sz w:val="22"/>
          <w:szCs w:val="24"/>
        </w:rPr>
        <w:t>ISSN 1805-8434.</w:t>
      </w:r>
      <w:r w:rsidRPr="000F7886">
        <w:rPr>
          <w:rStyle w:val="apple-converted-space"/>
          <w:rFonts w:asciiTheme="minorHAnsi" w:hAnsiTheme="minorHAnsi" w:cstheme="minorHAnsi"/>
          <w:color w:val="000000"/>
          <w:sz w:val="22"/>
          <w:szCs w:val="24"/>
        </w:rPr>
        <w:t> </w:t>
      </w:r>
    </w:p>
    <w:p w:rsidR="00BA120A" w:rsidRPr="000F7886" w:rsidRDefault="00BA120A" w:rsidP="00BA120A">
      <w:pPr>
        <w:autoSpaceDE w:val="0"/>
        <w:autoSpaceDN w:val="0"/>
        <w:adjustRightInd w:val="0"/>
        <w:spacing w:line="276" w:lineRule="auto"/>
        <w:ind w:left="-142" w:right="-284"/>
        <w:jc w:val="left"/>
        <w:rPr>
          <w:rFonts w:asciiTheme="minorHAnsi" w:hAnsiTheme="minorHAnsi" w:cstheme="minorHAnsi"/>
          <w:color w:val="000000"/>
          <w:sz w:val="22"/>
          <w:szCs w:val="24"/>
        </w:rPr>
      </w:pPr>
    </w:p>
    <w:p w:rsidR="00BA120A" w:rsidRPr="000F7886" w:rsidRDefault="00BA120A" w:rsidP="00BA120A">
      <w:pPr>
        <w:autoSpaceDE w:val="0"/>
        <w:autoSpaceDN w:val="0"/>
        <w:adjustRightInd w:val="0"/>
        <w:spacing w:line="276" w:lineRule="auto"/>
        <w:ind w:left="-142" w:right="-284"/>
        <w:jc w:val="left"/>
        <w:rPr>
          <w:rFonts w:asciiTheme="minorHAnsi" w:hAnsiTheme="minorHAnsi" w:cstheme="minorHAnsi"/>
          <w:color w:val="000000"/>
          <w:sz w:val="22"/>
          <w:szCs w:val="24"/>
        </w:rPr>
      </w:pPr>
      <w:r w:rsidRPr="000F7886">
        <w:rPr>
          <w:rFonts w:asciiTheme="minorHAnsi" w:hAnsiTheme="minorHAnsi" w:cstheme="minorHAnsi"/>
          <w:bCs/>
          <w:sz w:val="22"/>
          <w:szCs w:val="24"/>
        </w:rPr>
        <w:t>FARKAŠOVÁ IANNACCONE, S.</w:t>
      </w:r>
      <w:r w:rsidRPr="000F7886">
        <w:rPr>
          <w:rFonts w:asciiTheme="minorHAnsi" w:hAnsiTheme="minorHAnsi" w:cstheme="minorHAnsi"/>
          <w:color w:val="000000"/>
          <w:sz w:val="22"/>
          <w:szCs w:val="24"/>
        </w:rPr>
        <w:t xml:space="preserve">, A GAVEL, S. NIEŽŇANSKÝ, D. FARKAŠ, A. GINELLIOVÁ. Úmrtia pri stavbe diaľničného mosta. </w:t>
      </w:r>
      <w:r w:rsidRPr="000F7886">
        <w:rPr>
          <w:rFonts w:asciiTheme="minorHAnsi" w:hAnsiTheme="minorHAnsi" w:cstheme="minorHAnsi"/>
          <w:i/>
          <w:color w:val="000000"/>
          <w:sz w:val="22"/>
          <w:szCs w:val="24"/>
        </w:rPr>
        <w:t>Gnosis Medica</w:t>
      </w:r>
      <w:r w:rsidRPr="000F7886">
        <w:rPr>
          <w:rFonts w:asciiTheme="minorHAnsi" w:hAnsiTheme="minorHAnsi" w:cstheme="minorHAnsi"/>
          <w:color w:val="000000"/>
          <w:sz w:val="22"/>
          <w:szCs w:val="24"/>
        </w:rPr>
        <w:t>. 2013, 1(1/2), 5-7. ISSN 1805-8434.</w:t>
      </w:r>
    </w:p>
    <w:p w:rsidR="00BA120A" w:rsidRPr="000F7886" w:rsidRDefault="00BA120A" w:rsidP="00BA120A">
      <w:pPr>
        <w:autoSpaceDE w:val="0"/>
        <w:autoSpaceDN w:val="0"/>
        <w:adjustRightInd w:val="0"/>
        <w:spacing w:line="276" w:lineRule="auto"/>
        <w:ind w:left="-142" w:right="-284"/>
        <w:jc w:val="left"/>
        <w:rPr>
          <w:rFonts w:asciiTheme="minorHAnsi" w:hAnsiTheme="minorHAnsi" w:cstheme="minorHAnsi"/>
          <w:color w:val="000000"/>
          <w:sz w:val="22"/>
          <w:szCs w:val="24"/>
        </w:rPr>
      </w:pPr>
    </w:p>
    <w:p w:rsidR="00BA120A" w:rsidRPr="000F7886" w:rsidRDefault="00BA120A" w:rsidP="00BA120A">
      <w:pPr>
        <w:autoSpaceDE w:val="0"/>
        <w:autoSpaceDN w:val="0"/>
        <w:adjustRightInd w:val="0"/>
        <w:spacing w:line="276" w:lineRule="auto"/>
        <w:ind w:left="-142" w:right="-284"/>
        <w:jc w:val="left"/>
        <w:rPr>
          <w:rFonts w:asciiTheme="minorHAnsi" w:hAnsiTheme="minorHAnsi" w:cstheme="minorHAnsi"/>
          <w:color w:val="000000"/>
          <w:sz w:val="22"/>
          <w:szCs w:val="24"/>
        </w:rPr>
      </w:pPr>
      <w:r w:rsidRPr="000F7886">
        <w:rPr>
          <w:rFonts w:asciiTheme="minorHAnsi" w:hAnsiTheme="minorHAnsi" w:cstheme="minorHAnsi"/>
          <w:bCs/>
          <w:sz w:val="22"/>
          <w:szCs w:val="24"/>
        </w:rPr>
        <w:t xml:space="preserve">POPAĎÁK, P., V. VYHNÁLKOVÁ, J. POPAĎÁKOVÁ, E. DORKO, K. RIMÁROVÁ, N. BOBROV. Závažný obrat </w:t>
      </w:r>
      <w:r>
        <w:rPr>
          <w:rFonts w:asciiTheme="minorHAnsi" w:hAnsiTheme="minorHAnsi" w:cstheme="minorHAnsi"/>
          <w:bCs/>
          <w:sz w:val="22"/>
          <w:szCs w:val="24"/>
        </w:rPr>
        <w:br/>
      </w:r>
      <w:r w:rsidRPr="000F7886">
        <w:rPr>
          <w:rFonts w:asciiTheme="minorHAnsi" w:hAnsiTheme="minorHAnsi" w:cstheme="minorHAnsi"/>
          <w:bCs/>
          <w:sz w:val="22"/>
          <w:szCs w:val="24"/>
        </w:rPr>
        <w:t xml:space="preserve">vo vyšetrovaní náhleho úmrtia. </w:t>
      </w:r>
      <w:r w:rsidRPr="000F7886">
        <w:rPr>
          <w:rFonts w:asciiTheme="minorHAnsi" w:hAnsiTheme="minorHAnsi" w:cstheme="minorHAnsi"/>
          <w:bCs/>
          <w:i/>
          <w:sz w:val="22"/>
          <w:szCs w:val="24"/>
        </w:rPr>
        <w:t>Gnosis Medica</w:t>
      </w:r>
      <w:r w:rsidRPr="000F7886">
        <w:rPr>
          <w:rFonts w:asciiTheme="minorHAnsi" w:hAnsiTheme="minorHAnsi" w:cstheme="minorHAnsi"/>
          <w:bCs/>
          <w:sz w:val="22"/>
          <w:szCs w:val="24"/>
        </w:rPr>
        <w:t xml:space="preserve">. 2013, 1(1/2), 20-24. ISSN </w:t>
      </w:r>
      <w:r w:rsidRPr="000F7886">
        <w:rPr>
          <w:rFonts w:asciiTheme="minorHAnsi" w:hAnsiTheme="minorHAnsi" w:cstheme="minorHAnsi"/>
          <w:color w:val="000000"/>
          <w:sz w:val="22"/>
          <w:szCs w:val="24"/>
        </w:rPr>
        <w:t>1805-8434.</w:t>
      </w:r>
    </w:p>
    <w:p w:rsidR="00BA120A" w:rsidRPr="000F7886" w:rsidRDefault="00BA120A" w:rsidP="00BA120A">
      <w:pPr>
        <w:autoSpaceDE w:val="0"/>
        <w:autoSpaceDN w:val="0"/>
        <w:adjustRightInd w:val="0"/>
        <w:spacing w:line="276" w:lineRule="auto"/>
        <w:ind w:left="-142" w:right="-284"/>
        <w:jc w:val="left"/>
        <w:rPr>
          <w:rFonts w:asciiTheme="minorHAnsi" w:hAnsiTheme="minorHAnsi" w:cstheme="minorHAnsi"/>
          <w:bCs/>
          <w:sz w:val="22"/>
          <w:szCs w:val="22"/>
        </w:rPr>
      </w:pPr>
    </w:p>
    <w:p w:rsidR="00BA120A" w:rsidRPr="000F7886" w:rsidRDefault="00BA120A" w:rsidP="00BA120A">
      <w:pPr>
        <w:autoSpaceDE w:val="0"/>
        <w:autoSpaceDN w:val="0"/>
        <w:adjustRightInd w:val="0"/>
        <w:spacing w:line="276" w:lineRule="auto"/>
        <w:ind w:left="-142" w:right="-284"/>
        <w:jc w:val="left"/>
        <w:rPr>
          <w:rFonts w:asciiTheme="minorHAnsi" w:hAnsiTheme="minorHAnsi" w:cstheme="minorHAnsi"/>
          <w:color w:val="000000"/>
          <w:sz w:val="22"/>
          <w:szCs w:val="24"/>
        </w:rPr>
      </w:pPr>
      <w:r w:rsidRPr="000F7886">
        <w:rPr>
          <w:rFonts w:asciiTheme="minorHAnsi" w:hAnsiTheme="minorHAnsi" w:cstheme="minorHAnsi"/>
          <w:bCs/>
          <w:sz w:val="22"/>
          <w:szCs w:val="24"/>
        </w:rPr>
        <w:t>FARKAŠOVÁ IANNACCONE, S.</w:t>
      </w:r>
      <w:r w:rsidRPr="000F7886">
        <w:rPr>
          <w:rFonts w:asciiTheme="minorHAnsi" w:hAnsiTheme="minorHAnsi" w:cstheme="minorHAnsi"/>
          <w:color w:val="000000"/>
          <w:sz w:val="22"/>
          <w:szCs w:val="24"/>
        </w:rPr>
        <w:t>, D. FARKAŠ, A. GINELLIOVÁ, Z. GROCHOVÁ, A. BALOGHOVÁ</w:t>
      </w:r>
      <w:r w:rsidRPr="000F7886">
        <w:rPr>
          <w:rStyle w:val="apple-converted-space"/>
          <w:rFonts w:asciiTheme="minorHAnsi" w:hAnsiTheme="minorHAnsi" w:cstheme="minorHAnsi"/>
          <w:color w:val="000000"/>
          <w:sz w:val="22"/>
          <w:szCs w:val="24"/>
        </w:rPr>
        <w:t>.</w:t>
      </w:r>
      <w:r w:rsidRPr="000F7886">
        <w:rPr>
          <w:rFonts w:asciiTheme="minorHAnsi" w:hAnsiTheme="minorHAnsi" w:cstheme="minorHAnsi"/>
          <w:color w:val="000000"/>
          <w:sz w:val="22"/>
          <w:szCs w:val="24"/>
        </w:rPr>
        <w:t xml:space="preserve"> Život ohrozujúce príhody u detí. </w:t>
      </w:r>
      <w:r w:rsidRPr="000F7886">
        <w:rPr>
          <w:rFonts w:asciiTheme="minorHAnsi" w:hAnsiTheme="minorHAnsi" w:cstheme="minorHAnsi"/>
          <w:i/>
          <w:color w:val="000000"/>
          <w:sz w:val="22"/>
          <w:szCs w:val="24"/>
        </w:rPr>
        <w:t>Folia Societatis Medicinae Legalis Slovacae</w:t>
      </w:r>
      <w:r w:rsidRPr="000F7886">
        <w:rPr>
          <w:rFonts w:asciiTheme="minorHAnsi" w:hAnsiTheme="minorHAnsi" w:cstheme="minorHAnsi"/>
          <w:color w:val="000000"/>
          <w:sz w:val="22"/>
          <w:szCs w:val="24"/>
        </w:rPr>
        <w:t xml:space="preserve">. 2013, 3(2), 100-105. </w:t>
      </w:r>
      <w:r>
        <w:rPr>
          <w:rFonts w:asciiTheme="minorHAnsi" w:hAnsiTheme="minorHAnsi" w:cstheme="minorHAnsi"/>
          <w:color w:val="000000"/>
          <w:sz w:val="22"/>
          <w:szCs w:val="24"/>
        </w:rPr>
        <w:br/>
      </w:r>
      <w:r w:rsidRPr="000F7886">
        <w:rPr>
          <w:rFonts w:asciiTheme="minorHAnsi" w:hAnsiTheme="minorHAnsi" w:cstheme="minorHAnsi"/>
          <w:color w:val="000000"/>
          <w:sz w:val="22"/>
          <w:szCs w:val="24"/>
        </w:rPr>
        <w:t>ISSN 1338-4589.</w:t>
      </w:r>
    </w:p>
    <w:p w:rsidR="00BA120A" w:rsidRPr="000F7886" w:rsidRDefault="00BA120A" w:rsidP="00BA120A">
      <w:pPr>
        <w:autoSpaceDE w:val="0"/>
        <w:autoSpaceDN w:val="0"/>
        <w:adjustRightInd w:val="0"/>
        <w:spacing w:line="276" w:lineRule="auto"/>
        <w:ind w:left="-142" w:right="-284"/>
        <w:jc w:val="left"/>
        <w:rPr>
          <w:rFonts w:asciiTheme="minorHAnsi" w:hAnsiTheme="minorHAnsi" w:cstheme="minorHAnsi"/>
          <w:bCs/>
          <w:szCs w:val="24"/>
        </w:rPr>
      </w:pPr>
    </w:p>
    <w:p w:rsidR="00BA120A" w:rsidRPr="000F7886" w:rsidRDefault="00BA120A" w:rsidP="00BA120A">
      <w:pPr>
        <w:autoSpaceDE w:val="0"/>
        <w:autoSpaceDN w:val="0"/>
        <w:adjustRightInd w:val="0"/>
        <w:spacing w:line="276" w:lineRule="auto"/>
        <w:ind w:left="-142" w:right="-284"/>
        <w:jc w:val="left"/>
        <w:rPr>
          <w:rFonts w:asciiTheme="minorHAnsi" w:hAnsiTheme="minorHAnsi" w:cstheme="minorHAnsi"/>
          <w:color w:val="000000"/>
          <w:sz w:val="22"/>
          <w:szCs w:val="24"/>
        </w:rPr>
      </w:pPr>
      <w:r w:rsidRPr="000F7886">
        <w:rPr>
          <w:rFonts w:asciiTheme="minorHAnsi" w:hAnsiTheme="minorHAnsi" w:cstheme="minorHAnsi"/>
          <w:color w:val="000000"/>
          <w:sz w:val="22"/>
          <w:szCs w:val="24"/>
        </w:rPr>
        <w:t xml:space="preserve">GINELLIOVÁ, A., D. FARKAŠ, M. GROCHOVÁ, </w:t>
      </w:r>
      <w:r w:rsidRPr="000F7886">
        <w:rPr>
          <w:rFonts w:asciiTheme="minorHAnsi" w:hAnsiTheme="minorHAnsi" w:cstheme="minorHAnsi"/>
          <w:bCs/>
          <w:sz w:val="22"/>
          <w:szCs w:val="24"/>
        </w:rPr>
        <w:t>S. FARKAŠOVÁ IANNACCONE</w:t>
      </w:r>
      <w:r w:rsidRPr="000F7886">
        <w:rPr>
          <w:rFonts w:asciiTheme="minorHAnsi" w:hAnsiTheme="minorHAnsi" w:cstheme="minorHAnsi"/>
          <w:color w:val="000000"/>
          <w:sz w:val="22"/>
          <w:szCs w:val="24"/>
        </w:rPr>
        <w:t>, A. BALOGHOVÁ</w:t>
      </w:r>
      <w:r w:rsidRPr="000F7886">
        <w:rPr>
          <w:rStyle w:val="apple-converted-space"/>
          <w:rFonts w:asciiTheme="minorHAnsi" w:hAnsiTheme="minorHAnsi" w:cstheme="minorHAnsi"/>
          <w:color w:val="000000"/>
          <w:sz w:val="22"/>
          <w:szCs w:val="24"/>
        </w:rPr>
        <w:t xml:space="preserve">. </w:t>
      </w:r>
      <w:r w:rsidRPr="000F7886">
        <w:rPr>
          <w:rFonts w:asciiTheme="minorHAnsi" w:hAnsiTheme="minorHAnsi" w:cstheme="minorHAnsi"/>
          <w:color w:val="000000"/>
          <w:sz w:val="22"/>
          <w:szCs w:val="24"/>
        </w:rPr>
        <w:t xml:space="preserve">Infekčná panendokarditída pri ulceróznej kolitíde. </w:t>
      </w:r>
      <w:r w:rsidRPr="000F7886">
        <w:rPr>
          <w:rFonts w:asciiTheme="minorHAnsi" w:hAnsiTheme="minorHAnsi" w:cstheme="minorHAnsi"/>
          <w:i/>
          <w:color w:val="000000"/>
          <w:sz w:val="22"/>
          <w:szCs w:val="24"/>
        </w:rPr>
        <w:t>Folia Societatis Medicinae Legalis Slovacae</w:t>
      </w:r>
      <w:r w:rsidRPr="000F7886">
        <w:rPr>
          <w:rFonts w:asciiTheme="minorHAnsi" w:hAnsiTheme="minorHAnsi" w:cstheme="minorHAnsi"/>
          <w:color w:val="000000"/>
          <w:sz w:val="22"/>
          <w:szCs w:val="24"/>
        </w:rPr>
        <w:t>. 2013, 3(2), 96-99. ISSN 1338-4589.</w:t>
      </w:r>
    </w:p>
    <w:p w:rsidR="00BA120A" w:rsidRPr="000508ED" w:rsidRDefault="00BA120A" w:rsidP="00BA120A">
      <w:pPr>
        <w:autoSpaceDE w:val="0"/>
        <w:autoSpaceDN w:val="0"/>
        <w:adjustRightInd w:val="0"/>
        <w:spacing w:line="276" w:lineRule="auto"/>
        <w:ind w:left="-142" w:right="-284"/>
        <w:jc w:val="left"/>
        <w:rPr>
          <w:rFonts w:asciiTheme="minorHAnsi" w:hAnsiTheme="minorHAnsi" w:cstheme="minorHAnsi"/>
          <w:bCs/>
          <w:sz w:val="36"/>
          <w:szCs w:val="24"/>
          <w:u w:val="single"/>
        </w:rPr>
      </w:pPr>
    </w:p>
    <w:p w:rsidR="00BA120A" w:rsidRPr="000F7886" w:rsidRDefault="00BA120A" w:rsidP="00BA120A">
      <w:pPr>
        <w:autoSpaceDE w:val="0"/>
        <w:autoSpaceDN w:val="0"/>
        <w:adjustRightInd w:val="0"/>
        <w:spacing w:line="276" w:lineRule="auto"/>
        <w:ind w:left="-142" w:right="-284"/>
        <w:jc w:val="left"/>
        <w:rPr>
          <w:rFonts w:asciiTheme="minorHAnsi" w:hAnsiTheme="minorHAnsi" w:cstheme="minorHAnsi"/>
          <w:b/>
          <w:bCs/>
          <w:szCs w:val="24"/>
        </w:rPr>
      </w:pPr>
      <w:r w:rsidRPr="000F7886">
        <w:rPr>
          <w:rFonts w:asciiTheme="minorHAnsi" w:hAnsiTheme="minorHAnsi" w:cstheme="minorHAnsi"/>
          <w:b/>
          <w:bCs/>
          <w:szCs w:val="24"/>
        </w:rPr>
        <w:lastRenderedPageBreak/>
        <w:t>2012</w:t>
      </w:r>
    </w:p>
    <w:p w:rsidR="00BA120A" w:rsidRPr="000F7886" w:rsidRDefault="00BA120A" w:rsidP="00BA120A">
      <w:pPr>
        <w:autoSpaceDE w:val="0"/>
        <w:autoSpaceDN w:val="0"/>
        <w:adjustRightInd w:val="0"/>
        <w:spacing w:line="276" w:lineRule="auto"/>
        <w:ind w:left="-142" w:right="-284"/>
        <w:jc w:val="left"/>
        <w:rPr>
          <w:rFonts w:asciiTheme="minorHAnsi" w:hAnsiTheme="minorHAnsi" w:cstheme="minorHAnsi"/>
          <w:color w:val="000000"/>
          <w:sz w:val="16"/>
          <w:szCs w:val="16"/>
        </w:rPr>
      </w:pPr>
    </w:p>
    <w:p w:rsidR="00BA120A" w:rsidRPr="000F7886" w:rsidRDefault="00BA120A" w:rsidP="00BA120A">
      <w:pPr>
        <w:autoSpaceDE w:val="0"/>
        <w:autoSpaceDN w:val="0"/>
        <w:adjustRightInd w:val="0"/>
        <w:spacing w:line="276" w:lineRule="auto"/>
        <w:ind w:left="-142" w:right="-284"/>
        <w:jc w:val="left"/>
        <w:rPr>
          <w:rFonts w:asciiTheme="minorHAnsi" w:hAnsiTheme="minorHAnsi" w:cstheme="minorHAnsi"/>
          <w:color w:val="000000"/>
          <w:szCs w:val="24"/>
        </w:rPr>
      </w:pPr>
      <w:r w:rsidRPr="000F7886">
        <w:rPr>
          <w:rFonts w:asciiTheme="minorHAnsi" w:hAnsiTheme="minorHAnsi" w:cstheme="minorHAnsi"/>
          <w:color w:val="000000"/>
          <w:sz w:val="22"/>
          <w:szCs w:val="24"/>
        </w:rPr>
        <w:t xml:space="preserve">KAŤUCHOVÁ, J., T. ŠPAKOVÁ, S. </w:t>
      </w:r>
      <w:r w:rsidRPr="000F7886">
        <w:rPr>
          <w:rFonts w:asciiTheme="minorHAnsi" w:hAnsiTheme="minorHAnsi" w:cstheme="minorHAnsi"/>
          <w:bCs/>
          <w:sz w:val="22"/>
          <w:szCs w:val="24"/>
        </w:rPr>
        <w:t>FARKAŠOVÁ IANNACCONE</w:t>
      </w:r>
      <w:r w:rsidRPr="000F7886">
        <w:rPr>
          <w:rFonts w:asciiTheme="minorHAnsi" w:hAnsiTheme="minorHAnsi" w:cstheme="minorHAnsi"/>
          <w:color w:val="000000"/>
          <w:sz w:val="22"/>
          <w:szCs w:val="24"/>
        </w:rPr>
        <w:t xml:space="preserve">, T. TOPORCER, D. HARVANOVÁ, </w:t>
      </w:r>
      <w:r>
        <w:rPr>
          <w:rFonts w:asciiTheme="minorHAnsi" w:hAnsiTheme="minorHAnsi" w:cstheme="minorHAnsi"/>
          <w:color w:val="000000"/>
          <w:sz w:val="22"/>
          <w:szCs w:val="24"/>
        </w:rPr>
        <w:br/>
      </w:r>
      <w:r w:rsidRPr="000F7886">
        <w:rPr>
          <w:rFonts w:asciiTheme="minorHAnsi" w:hAnsiTheme="minorHAnsi" w:cstheme="minorHAnsi"/>
          <w:color w:val="000000"/>
          <w:sz w:val="22"/>
          <w:szCs w:val="24"/>
        </w:rPr>
        <w:t>T. HILDEBRAND, R. KILÍK, D. BAČENKOVÁ, L. FRÖHLICHOVÁ, J. ROSOCHA, N. BOBROV, J. RADOŇAK.</w:t>
      </w:r>
      <w:r w:rsidRPr="000F7886">
        <w:rPr>
          <w:rStyle w:val="apple-converted-space"/>
          <w:rFonts w:asciiTheme="minorHAnsi" w:hAnsiTheme="minorHAnsi" w:cstheme="minorHAnsi"/>
          <w:color w:val="000000"/>
          <w:sz w:val="22"/>
          <w:szCs w:val="24"/>
        </w:rPr>
        <w:t> </w:t>
      </w:r>
      <w:r w:rsidRPr="000F7886">
        <w:rPr>
          <w:rFonts w:asciiTheme="minorHAnsi" w:hAnsiTheme="minorHAnsi" w:cstheme="minorHAnsi"/>
          <w:color w:val="000000"/>
          <w:sz w:val="22"/>
          <w:szCs w:val="24"/>
        </w:rPr>
        <w:t xml:space="preserve"> </w:t>
      </w:r>
      <w:r>
        <w:rPr>
          <w:rFonts w:asciiTheme="minorHAnsi" w:hAnsiTheme="minorHAnsi" w:cstheme="minorHAnsi"/>
          <w:color w:val="000000"/>
          <w:sz w:val="22"/>
          <w:szCs w:val="24"/>
        </w:rPr>
        <w:br/>
      </w:r>
      <w:r w:rsidRPr="000F7886">
        <w:rPr>
          <w:rFonts w:asciiTheme="minorHAnsi" w:hAnsiTheme="minorHAnsi" w:cstheme="minorHAnsi"/>
          <w:color w:val="000000"/>
          <w:sz w:val="22"/>
          <w:szCs w:val="24"/>
        </w:rPr>
        <w:t xml:space="preserve">Impact of different pancreatic microenvironments on improvement in hyperglycemia and insulin deficiency in diabetic rats after transplantation of allogeneic mesenchymal stromal cells. </w:t>
      </w:r>
      <w:r w:rsidRPr="000F7886">
        <w:rPr>
          <w:rFonts w:asciiTheme="minorHAnsi" w:hAnsiTheme="minorHAnsi" w:cstheme="minorHAnsi"/>
          <w:i/>
          <w:color w:val="000000"/>
          <w:sz w:val="22"/>
          <w:szCs w:val="24"/>
        </w:rPr>
        <w:t xml:space="preserve">Journal </w:t>
      </w:r>
      <w:r>
        <w:rPr>
          <w:rFonts w:asciiTheme="minorHAnsi" w:hAnsiTheme="minorHAnsi" w:cstheme="minorHAnsi"/>
          <w:i/>
          <w:color w:val="000000"/>
          <w:sz w:val="22"/>
          <w:szCs w:val="24"/>
        </w:rPr>
        <w:br/>
      </w:r>
      <w:r w:rsidRPr="000F7886">
        <w:rPr>
          <w:rFonts w:asciiTheme="minorHAnsi" w:hAnsiTheme="minorHAnsi" w:cstheme="minorHAnsi"/>
          <w:i/>
          <w:color w:val="000000"/>
          <w:sz w:val="22"/>
          <w:szCs w:val="24"/>
        </w:rPr>
        <w:t>of Surgical Research</w:t>
      </w:r>
      <w:r w:rsidRPr="000F7886">
        <w:rPr>
          <w:rFonts w:asciiTheme="minorHAnsi" w:hAnsiTheme="minorHAnsi" w:cstheme="minorHAnsi"/>
          <w:color w:val="000000"/>
          <w:sz w:val="22"/>
          <w:szCs w:val="24"/>
        </w:rPr>
        <w:t>. 2012, 178(1), 188-195. ISSN 0022-4804.</w:t>
      </w:r>
    </w:p>
    <w:p w:rsidR="00BA120A" w:rsidRPr="000F7886" w:rsidRDefault="00BA120A" w:rsidP="00BA120A">
      <w:pPr>
        <w:autoSpaceDE w:val="0"/>
        <w:autoSpaceDN w:val="0"/>
        <w:adjustRightInd w:val="0"/>
        <w:spacing w:line="276" w:lineRule="auto"/>
        <w:ind w:left="-142" w:right="-284"/>
        <w:jc w:val="left"/>
        <w:rPr>
          <w:rFonts w:asciiTheme="minorHAnsi" w:hAnsiTheme="minorHAnsi" w:cstheme="minorHAnsi"/>
          <w:bCs/>
          <w:szCs w:val="24"/>
          <w:u w:val="single"/>
        </w:rPr>
      </w:pPr>
    </w:p>
    <w:p w:rsidR="00BA120A" w:rsidRPr="000F7886" w:rsidRDefault="00BA120A" w:rsidP="00BA120A">
      <w:pPr>
        <w:autoSpaceDE w:val="0"/>
        <w:autoSpaceDN w:val="0"/>
        <w:adjustRightInd w:val="0"/>
        <w:spacing w:line="276" w:lineRule="auto"/>
        <w:ind w:left="-142" w:right="-284"/>
        <w:jc w:val="left"/>
        <w:rPr>
          <w:rFonts w:asciiTheme="minorHAnsi" w:hAnsiTheme="minorHAnsi" w:cstheme="minorHAnsi"/>
          <w:color w:val="000000"/>
          <w:sz w:val="22"/>
          <w:szCs w:val="24"/>
        </w:rPr>
      </w:pPr>
      <w:r w:rsidRPr="000F7886">
        <w:rPr>
          <w:rFonts w:asciiTheme="minorHAnsi" w:hAnsiTheme="minorHAnsi" w:cstheme="minorHAnsi"/>
          <w:color w:val="000000"/>
          <w:sz w:val="22"/>
          <w:szCs w:val="24"/>
        </w:rPr>
        <w:t xml:space="preserve">GINELLIOVÁ, A., D. FARKAŠ, </w:t>
      </w:r>
      <w:r w:rsidRPr="000F7886">
        <w:rPr>
          <w:rFonts w:asciiTheme="minorHAnsi" w:hAnsiTheme="minorHAnsi" w:cstheme="minorHAnsi"/>
          <w:bCs/>
          <w:sz w:val="22"/>
          <w:szCs w:val="24"/>
        </w:rPr>
        <w:t>S. FARKAŠOVÁ IANNACCONE</w:t>
      </w:r>
      <w:r w:rsidRPr="000F7886">
        <w:rPr>
          <w:rFonts w:asciiTheme="minorHAnsi" w:hAnsiTheme="minorHAnsi" w:cstheme="minorHAnsi"/>
          <w:color w:val="000000"/>
          <w:sz w:val="22"/>
          <w:szCs w:val="24"/>
        </w:rPr>
        <w:t xml:space="preserve">, A. BALOGHOVÁ, M. SZABO. Zriedkavý nález </w:t>
      </w:r>
      <w:r>
        <w:rPr>
          <w:rFonts w:asciiTheme="minorHAnsi" w:hAnsiTheme="minorHAnsi" w:cstheme="minorHAnsi"/>
          <w:color w:val="000000"/>
          <w:sz w:val="22"/>
          <w:szCs w:val="24"/>
        </w:rPr>
        <w:br/>
      </w:r>
      <w:r w:rsidRPr="000F7886">
        <w:rPr>
          <w:rFonts w:asciiTheme="minorHAnsi" w:hAnsiTheme="minorHAnsi" w:cstheme="minorHAnsi"/>
          <w:color w:val="000000"/>
          <w:sz w:val="22"/>
          <w:szCs w:val="24"/>
        </w:rPr>
        <w:t xml:space="preserve">pri chronickom alkoholizme. </w:t>
      </w:r>
      <w:r w:rsidRPr="000F7886">
        <w:rPr>
          <w:rFonts w:asciiTheme="minorHAnsi" w:hAnsiTheme="minorHAnsi" w:cstheme="minorHAnsi"/>
          <w:i/>
          <w:color w:val="000000"/>
          <w:sz w:val="22"/>
          <w:szCs w:val="24"/>
        </w:rPr>
        <w:t>Folia Societatis Medicinae Legalis Slovacae</w:t>
      </w:r>
      <w:r w:rsidRPr="000F7886">
        <w:rPr>
          <w:rFonts w:asciiTheme="minorHAnsi" w:hAnsiTheme="minorHAnsi" w:cstheme="minorHAnsi"/>
          <w:color w:val="000000"/>
          <w:sz w:val="22"/>
          <w:szCs w:val="24"/>
        </w:rPr>
        <w:t>. 2012, 2(1), 42-44. ISSN 1338-4589.</w:t>
      </w:r>
    </w:p>
    <w:p w:rsidR="00BA120A" w:rsidRPr="000F7886" w:rsidRDefault="00BA120A" w:rsidP="00BA120A">
      <w:pPr>
        <w:autoSpaceDE w:val="0"/>
        <w:autoSpaceDN w:val="0"/>
        <w:adjustRightInd w:val="0"/>
        <w:spacing w:line="276" w:lineRule="auto"/>
        <w:ind w:left="-142" w:right="-284"/>
        <w:jc w:val="left"/>
        <w:rPr>
          <w:rFonts w:asciiTheme="minorHAnsi" w:hAnsiTheme="minorHAnsi" w:cstheme="minorHAnsi"/>
          <w:color w:val="000000"/>
          <w:sz w:val="22"/>
          <w:szCs w:val="24"/>
        </w:rPr>
      </w:pPr>
      <w:r w:rsidRPr="000F7886">
        <w:rPr>
          <w:rFonts w:asciiTheme="minorHAnsi" w:hAnsiTheme="minorHAnsi" w:cstheme="minorHAnsi"/>
          <w:color w:val="000000"/>
          <w:sz w:val="22"/>
          <w:szCs w:val="24"/>
        </w:rPr>
        <w:t xml:space="preserve">BALOGHOVÁ, A., </w:t>
      </w:r>
      <w:r w:rsidRPr="000F7886">
        <w:rPr>
          <w:rFonts w:asciiTheme="minorHAnsi" w:hAnsiTheme="minorHAnsi" w:cstheme="minorHAnsi"/>
          <w:bCs/>
          <w:sz w:val="22"/>
          <w:szCs w:val="24"/>
        </w:rPr>
        <w:t>S. FARKAŠOVÁ IANNACCONE</w:t>
      </w:r>
      <w:r w:rsidRPr="000F7886">
        <w:rPr>
          <w:rFonts w:asciiTheme="minorHAnsi" w:hAnsiTheme="minorHAnsi" w:cstheme="minorHAnsi"/>
          <w:color w:val="000000"/>
          <w:sz w:val="22"/>
          <w:szCs w:val="24"/>
        </w:rPr>
        <w:t xml:space="preserve">, V. VYHNÁLKOVÁ, A. GINELLIOVÁ, P. POPAĎÁK. Ťahanovský tunel - "údolie smrti"? </w:t>
      </w:r>
      <w:r w:rsidRPr="000F7886">
        <w:rPr>
          <w:rFonts w:asciiTheme="minorHAnsi" w:hAnsiTheme="minorHAnsi" w:cstheme="minorHAnsi"/>
          <w:i/>
          <w:color w:val="000000"/>
          <w:sz w:val="22"/>
          <w:szCs w:val="24"/>
        </w:rPr>
        <w:t>Folia Societatis Medicinae Legalis Slovacae</w:t>
      </w:r>
      <w:r w:rsidRPr="000F7886">
        <w:rPr>
          <w:rFonts w:asciiTheme="minorHAnsi" w:hAnsiTheme="minorHAnsi" w:cstheme="minorHAnsi"/>
          <w:color w:val="000000"/>
          <w:sz w:val="22"/>
          <w:szCs w:val="24"/>
        </w:rPr>
        <w:t>. 2012, 2(1), 1-7. ISSN 1338-4589.</w:t>
      </w:r>
    </w:p>
    <w:p w:rsidR="00BA120A" w:rsidRPr="000F7886" w:rsidRDefault="00BA120A" w:rsidP="00BA120A">
      <w:pPr>
        <w:autoSpaceDE w:val="0"/>
        <w:autoSpaceDN w:val="0"/>
        <w:adjustRightInd w:val="0"/>
        <w:spacing w:line="276" w:lineRule="auto"/>
        <w:ind w:left="-142" w:right="-284"/>
        <w:jc w:val="left"/>
        <w:rPr>
          <w:rFonts w:asciiTheme="minorHAnsi" w:hAnsiTheme="minorHAnsi" w:cstheme="minorHAnsi"/>
          <w:bCs/>
          <w:szCs w:val="24"/>
        </w:rPr>
      </w:pPr>
    </w:p>
    <w:p w:rsidR="00BA120A" w:rsidRDefault="00BA120A" w:rsidP="00BA120A">
      <w:pPr>
        <w:autoSpaceDE w:val="0"/>
        <w:autoSpaceDN w:val="0"/>
        <w:adjustRightInd w:val="0"/>
        <w:spacing w:line="276" w:lineRule="auto"/>
        <w:ind w:left="-142" w:right="-284"/>
        <w:jc w:val="left"/>
        <w:rPr>
          <w:rFonts w:asciiTheme="minorHAnsi" w:hAnsiTheme="minorHAnsi" w:cstheme="minorHAnsi"/>
          <w:color w:val="000000"/>
          <w:sz w:val="22"/>
          <w:szCs w:val="24"/>
        </w:rPr>
      </w:pPr>
      <w:r w:rsidRPr="000F7886">
        <w:rPr>
          <w:rFonts w:asciiTheme="minorHAnsi" w:hAnsiTheme="minorHAnsi" w:cstheme="minorHAnsi"/>
          <w:color w:val="000000"/>
          <w:sz w:val="22"/>
          <w:szCs w:val="24"/>
        </w:rPr>
        <w:t xml:space="preserve">FARKAŠ, D., </w:t>
      </w:r>
      <w:r w:rsidRPr="000F7886">
        <w:rPr>
          <w:rFonts w:asciiTheme="minorHAnsi" w:hAnsiTheme="minorHAnsi" w:cstheme="minorHAnsi"/>
          <w:bCs/>
          <w:sz w:val="22"/>
          <w:szCs w:val="24"/>
        </w:rPr>
        <w:t>S. FARKAŠOVÁ IANNACCONE</w:t>
      </w:r>
      <w:r w:rsidRPr="000F7886">
        <w:rPr>
          <w:rFonts w:asciiTheme="minorHAnsi" w:hAnsiTheme="minorHAnsi" w:cstheme="minorHAnsi"/>
          <w:color w:val="000000"/>
          <w:sz w:val="22"/>
          <w:szCs w:val="24"/>
        </w:rPr>
        <w:t>, V. VYHNÁLKOVÁ, P. BOHUŠ.</w:t>
      </w:r>
      <w:r w:rsidRPr="000F7886">
        <w:rPr>
          <w:rStyle w:val="apple-converted-space"/>
          <w:rFonts w:asciiTheme="minorHAnsi" w:hAnsiTheme="minorHAnsi" w:cstheme="minorHAnsi"/>
          <w:color w:val="000000"/>
          <w:sz w:val="22"/>
          <w:szCs w:val="24"/>
        </w:rPr>
        <w:t xml:space="preserve"> </w:t>
      </w:r>
      <w:r w:rsidRPr="000F7886">
        <w:rPr>
          <w:rFonts w:asciiTheme="minorHAnsi" w:hAnsiTheme="minorHAnsi" w:cstheme="minorHAnsi"/>
          <w:color w:val="000000"/>
          <w:sz w:val="22"/>
          <w:szCs w:val="24"/>
        </w:rPr>
        <w:t xml:space="preserve">Plynová gangréna dolnej končatiny. </w:t>
      </w:r>
      <w:r w:rsidRPr="000F7886">
        <w:rPr>
          <w:rFonts w:asciiTheme="minorHAnsi" w:hAnsiTheme="minorHAnsi" w:cstheme="minorHAnsi"/>
          <w:i/>
          <w:color w:val="000000"/>
          <w:sz w:val="22"/>
          <w:szCs w:val="24"/>
        </w:rPr>
        <w:t>Folia Societatis Medicinae Legalis Slovacae</w:t>
      </w:r>
      <w:r w:rsidRPr="000F7886">
        <w:rPr>
          <w:rFonts w:asciiTheme="minorHAnsi" w:hAnsiTheme="minorHAnsi" w:cstheme="minorHAnsi"/>
          <w:color w:val="000000"/>
          <w:sz w:val="22"/>
          <w:szCs w:val="24"/>
        </w:rPr>
        <w:t>. 2012, 2(1),  28-33. ISSN 1338-4589.</w:t>
      </w:r>
    </w:p>
    <w:p w:rsidR="00BA120A" w:rsidRPr="000F7886" w:rsidRDefault="00BA120A" w:rsidP="00BA120A">
      <w:pPr>
        <w:autoSpaceDE w:val="0"/>
        <w:autoSpaceDN w:val="0"/>
        <w:adjustRightInd w:val="0"/>
        <w:spacing w:line="276" w:lineRule="auto"/>
        <w:ind w:left="-142" w:right="-284"/>
        <w:jc w:val="left"/>
        <w:rPr>
          <w:rFonts w:asciiTheme="minorHAnsi" w:hAnsiTheme="minorHAnsi" w:cstheme="minorHAnsi"/>
          <w:bCs/>
          <w:sz w:val="22"/>
          <w:szCs w:val="24"/>
        </w:rPr>
      </w:pPr>
    </w:p>
    <w:p w:rsidR="00BA120A" w:rsidRPr="000F7886" w:rsidRDefault="00BA120A" w:rsidP="00BA120A">
      <w:pPr>
        <w:autoSpaceDE w:val="0"/>
        <w:autoSpaceDN w:val="0"/>
        <w:adjustRightInd w:val="0"/>
        <w:spacing w:line="276" w:lineRule="auto"/>
        <w:ind w:left="-142" w:right="-284"/>
        <w:jc w:val="left"/>
        <w:rPr>
          <w:rFonts w:asciiTheme="minorHAnsi" w:hAnsiTheme="minorHAnsi" w:cstheme="minorHAnsi"/>
          <w:bCs/>
          <w:sz w:val="22"/>
          <w:szCs w:val="24"/>
        </w:rPr>
      </w:pPr>
      <w:r w:rsidRPr="000F7886">
        <w:rPr>
          <w:rFonts w:asciiTheme="minorHAnsi" w:hAnsiTheme="minorHAnsi" w:cstheme="minorHAnsi"/>
          <w:bCs/>
          <w:sz w:val="22"/>
          <w:szCs w:val="24"/>
        </w:rPr>
        <w:t>FARKAŠOVÁ IANNACCONE, S.</w:t>
      </w:r>
      <w:r w:rsidRPr="000F7886">
        <w:rPr>
          <w:rFonts w:asciiTheme="minorHAnsi" w:hAnsiTheme="minorHAnsi" w:cstheme="minorHAnsi"/>
          <w:color w:val="000000"/>
          <w:sz w:val="22"/>
          <w:szCs w:val="24"/>
        </w:rPr>
        <w:t xml:space="preserve">, D. FARKAŠ, A. GINELLIOVÁ, F. LONGAUER. Difúzne anoxálne poranenie mozgu a jeho diagnostika imunohistochemickými metódami. </w:t>
      </w:r>
      <w:r w:rsidRPr="000F7886">
        <w:rPr>
          <w:rFonts w:asciiTheme="minorHAnsi" w:hAnsiTheme="minorHAnsi" w:cstheme="minorHAnsi"/>
          <w:i/>
          <w:color w:val="000000"/>
          <w:sz w:val="22"/>
          <w:szCs w:val="24"/>
        </w:rPr>
        <w:t>Folia Medica Cassoviensia</w:t>
      </w:r>
      <w:r w:rsidRPr="000F7886">
        <w:rPr>
          <w:rFonts w:asciiTheme="minorHAnsi" w:hAnsiTheme="minorHAnsi" w:cstheme="minorHAnsi"/>
          <w:color w:val="000000"/>
          <w:sz w:val="22"/>
          <w:szCs w:val="24"/>
        </w:rPr>
        <w:t xml:space="preserve">. 2012, 67(1), </w:t>
      </w:r>
      <w:r>
        <w:rPr>
          <w:rFonts w:asciiTheme="minorHAnsi" w:hAnsiTheme="minorHAnsi" w:cstheme="minorHAnsi"/>
          <w:color w:val="000000"/>
          <w:sz w:val="22"/>
          <w:szCs w:val="24"/>
        </w:rPr>
        <w:br/>
      </w:r>
      <w:r w:rsidRPr="000F7886">
        <w:rPr>
          <w:rFonts w:asciiTheme="minorHAnsi" w:hAnsiTheme="minorHAnsi" w:cstheme="minorHAnsi"/>
          <w:color w:val="000000"/>
          <w:sz w:val="22"/>
          <w:szCs w:val="24"/>
        </w:rPr>
        <w:t>16-19. ISSN 1337-7817.</w:t>
      </w:r>
    </w:p>
    <w:p w:rsidR="00BA120A" w:rsidRPr="000A7D67" w:rsidRDefault="00BA120A" w:rsidP="00BA120A">
      <w:pPr>
        <w:autoSpaceDE w:val="0"/>
        <w:autoSpaceDN w:val="0"/>
        <w:adjustRightInd w:val="0"/>
        <w:spacing w:line="276" w:lineRule="auto"/>
        <w:ind w:left="-142" w:right="-284"/>
        <w:jc w:val="left"/>
        <w:rPr>
          <w:rFonts w:asciiTheme="minorHAnsi" w:hAnsiTheme="minorHAnsi" w:cstheme="minorHAnsi"/>
          <w:b/>
          <w:bCs/>
          <w:sz w:val="36"/>
          <w:szCs w:val="24"/>
        </w:rPr>
      </w:pPr>
    </w:p>
    <w:p w:rsidR="00BA120A" w:rsidRPr="000F7886" w:rsidRDefault="00BA120A" w:rsidP="00BA120A">
      <w:pPr>
        <w:autoSpaceDE w:val="0"/>
        <w:autoSpaceDN w:val="0"/>
        <w:adjustRightInd w:val="0"/>
        <w:spacing w:line="276" w:lineRule="auto"/>
        <w:ind w:left="-142" w:right="-284"/>
        <w:jc w:val="left"/>
        <w:rPr>
          <w:rFonts w:asciiTheme="minorHAnsi" w:hAnsiTheme="minorHAnsi" w:cstheme="minorHAnsi"/>
          <w:b/>
          <w:bCs/>
          <w:szCs w:val="24"/>
        </w:rPr>
      </w:pPr>
      <w:r w:rsidRPr="000F7886">
        <w:rPr>
          <w:rFonts w:asciiTheme="minorHAnsi" w:hAnsiTheme="minorHAnsi" w:cstheme="minorHAnsi"/>
          <w:b/>
          <w:bCs/>
          <w:szCs w:val="24"/>
        </w:rPr>
        <w:t>2011</w:t>
      </w:r>
    </w:p>
    <w:p w:rsidR="00BA120A" w:rsidRPr="000F7886" w:rsidRDefault="00BA120A" w:rsidP="00BA120A">
      <w:pPr>
        <w:autoSpaceDE w:val="0"/>
        <w:autoSpaceDN w:val="0"/>
        <w:adjustRightInd w:val="0"/>
        <w:spacing w:line="276" w:lineRule="auto"/>
        <w:ind w:left="-142" w:right="-284"/>
        <w:jc w:val="left"/>
        <w:rPr>
          <w:rFonts w:asciiTheme="minorHAnsi" w:hAnsiTheme="minorHAnsi" w:cstheme="minorHAnsi"/>
          <w:b/>
          <w:bCs/>
          <w:sz w:val="16"/>
          <w:szCs w:val="16"/>
        </w:rPr>
      </w:pPr>
    </w:p>
    <w:p w:rsidR="00BA120A" w:rsidRPr="000F7886" w:rsidRDefault="00BA120A" w:rsidP="00BA120A">
      <w:pPr>
        <w:autoSpaceDE w:val="0"/>
        <w:autoSpaceDN w:val="0"/>
        <w:adjustRightInd w:val="0"/>
        <w:spacing w:line="276" w:lineRule="auto"/>
        <w:ind w:left="-142" w:right="-284"/>
        <w:jc w:val="left"/>
        <w:rPr>
          <w:rFonts w:asciiTheme="minorHAnsi" w:hAnsiTheme="minorHAnsi" w:cstheme="minorHAnsi"/>
          <w:bCs/>
          <w:sz w:val="22"/>
          <w:szCs w:val="24"/>
        </w:rPr>
      </w:pPr>
      <w:r w:rsidRPr="000F7886">
        <w:rPr>
          <w:rFonts w:asciiTheme="minorHAnsi" w:hAnsiTheme="minorHAnsi" w:cstheme="minorHAnsi"/>
          <w:bCs/>
          <w:sz w:val="22"/>
          <w:szCs w:val="24"/>
        </w:rPr>
        <w:t xml:space="preserve">BALOGHOVÁ, A., S. FARKAŠOVÁ IANNACCONE, N. BOBROV, F. LONGAUER. Status Quo and perspective </w:t>
      </w:r>
      <w:r>
        <w:rPr>
          <w:rFonts w:asciiTheme="minorHAnsi" w:hAnsiTheme="minorHAnsi" w:cstheme="minorHAnsi"/>
          <w:bCs/>
          <w:sz w:val="22"/>
          <w:szCs w:val="24"/>
        </w:rPr>
        <w:br/>
      </w:r>
      <w:r w:rsidRPr="000F7886">
        <w:rPr>
          <w:rFonts w:asciiTheme="minorHAnsi" w:hAnsiTheme="minorHAnsi" w:cstheme="minorHAnsi"/>
          <w:bCs/>
          <w:sz w:val="22"/>
          <w:szCs w:val="24"/>
        </w:rPr>
        <w:t xml:space="preserve">of Institute of Forensic Medicine, Faculty of Medicine, P.J. Šafárik University in Košice. </w:t>
      </w:r>
      <w:r w:rsidRPr="000F7886">
        <w:rPr>
          <w:rFonts w:asciiTheme="minorHAnsi" w:hAnsiTheme="minorHAnsi" w:cstheme="minorHAnsi"/>
          <w:bCs/>
          <w:i/>
          <w:sz w:val="22"/>
          <w:szCs w:val="24"/>
        </w:rPr>
        <w:t>Folia Societatis Medicinae Legalis Slovacae</w:t>
      </w:r>
      <w:r w:rsidRPr="000F7886">
        <w:rPr>
          <w:rFonts w:asciiTheme="minorHAnsi" w:hAnsiTheme="minorHAnsi" w:cstheme="minorHAnsi"/>
          <w:bCs/>
          <w:sz w:val="22"/>
          <w:szCs w:val="24"/>
        </w:rPr>
        <w:t xml:space="preserve">. 2011, I(I), 37-42. ISSN 1338-4589. </w:t>
      </w:r>
    </w:p>
    <w:p w:rsidR="00BA120A" w:rsidRPr="000F7886" w:rsidRDefault="00BA120A" w:rsidP="00BA120A">
      <w:pPr>
        <w:autoSpaceDE w:val="0"/>
        <w:autoSpaceDN w:val="0"/>
        <w:adjustRightInd w:val="0"/>
        <w:spacing w:line="276" w:lineRule="auto"/>
        <w:ind w:left="-142" w:right="-284"/>
        <w:jc w:val="left"/>
        <w:rPr>
          <w:rFonts w:asciiTheme="minorHAnsi" w:hAnsiTheme="minorHAnsi" w:cstheme="minorHAnsi"/>
          <w:bCs/>
          <w:sz w:val="22"/>
          <w:szCs w:val="24"/>
        </w:rPr>
      </w:pPr>
    </w:p>
    <w:p w:rsidR="00BA120A" w:rsidRPr="000F7886" w:rsidRDefault="00BA120A" w:rsidP="00BA120A">
      <w:pPr>
        <w:autoSpaceDE w:val="0"/>
        <w:autoSpaceDN w:val="0"/>
        <w:adjustRightInd w:val="0"/>
        <w:spacing w:line="276" w:lineRule="auto"/>
        <w:ind w:left="-142" w:right="-284"/>
        <w:jc w:val="left"/>
        <w:rPr>
          <w:rFonts w:asciiTheme="minorHAnsi" w:hAnsiTheme="minorHAnsi" w:cstheme="minorHAnsi"/>
          <w:bCs/>
          <w:sz w:val="22"/>
          <w:szCs w:val="24"/>
        </w:rPr>
      </w:pPr>
      <w:r w:rsidRPr="000F7886">
        <w:rPr>
          <w:rFonts w:asciiTheme="minorHAnsi" w:hAnsiTheme="minorHAnsi" w:cstheme="minorHAnsi"/>
          <w:bCs/>
          <w:sz w:val="22"/>
          <w:szCs w:val="24"/>
        </w:rPr>
        <w:t xml:space="preserve">VYHNÁLKOVÁ, V., A. BALOGHOVÁ, S. FARKAŠOVÁ IANNACCONE. The latest studies on SIDS. </w:t>
      </w:r>
      <w:r w:rsidRPr="000F7886">
        <w:rPr>
          <w:rFonts w:asciiTheme="minorHAnsi" w:hAnsiTheme="minorHAnsi" w:cstheme="minorHAnsi"/>
          <w:bCs/>
          <w:i/>
          <w:sz w:val="22"/>
          <w:szCs w:val="24"/>
        </w:rPr>
        <w:t>Folia Societatis Medicinae Legalis Slovacae</w:t>
      </w:r>
      <w:r w:rsidRPr="000F7886">
        <w:rPr>
          <w:rFonts w:asciiTheme="minorHAnsi" w:hAnsiTheme="minorHAnsi" w:cstheme="minorHAnsi"/>
          <w:bCs/>
          <w:sz w:val="22"/>
          <w:szCs w:val="24"/>
        </w:rPr>
        <w:t>. 2011, I(II), 92-100. ISSN 1338-4589.</w:t>
      </w:r>
    </w:p>
    <w:p w:rsidR="00BA120A" w:rsidRPr="008B149B" w:rsidRDefault="00BA120A" w:rsidP="00BA120A">
      <w:pPr>
        <w:autoSpaceDE w:val="0"/>
        <w:autoSpaceDN w:val="0"/>
        <w:adjustRightInd w:val="0"/>
        <w:spacing w:line="276" w:lineRule="auto"/>
        <w:ind w:left="-142" w:right="-284"/>
        <w:jc w:val="left"/>
        <w:rPr>
          <w:rFonts w:asciiTheme="minorHAnsi" w:hAnsiTheme="minorHAnsi" w:cstheme="minorHAnsi"/>
          <w:b/>
          <w:bCs/>
          <w:sz w:val="36"/>
          <w:szCs w:val="24"/>
        </w:rPr>
      </w:pPr>
    </w:p>
    <w:p w:rsidR="00BA120A" w:rsidRPr="000F7886" w:rsidRDefault="00BA120A" w:rsidP="00BA120A">
      <w:pPr>
        <w:autoSpaceDE w:val="0"/>
        <w:autoSpaceDN w:val="0"/>
        <w:adjustRightInd w:val="0"/>
        <w:spacing w:line="276" w:lineRule="auto"/>
        <w:ind w:left="-142" w:right="-284"/>
        <w:jc w:val="left"/>
        <w:rPr>
          <w:rFonts w:asciiTheme="minorHAnsi" w:hAnsiTheme="minorHAnsi" w:cstheme="minorHAnsi"/>
          <w:b/>
          <w:bCs/>
          <w:szCs w:val="24"/>
        </w:rPr>
      </w:pPr>
      <w:r>
        <w:rPr>
          <w:rFonts w:asciiTheme="minorHAnsi" w:hAnsiTheme="minorHAnsi" w:cstheme="minorHAnsi"/>
          <w:b/>
          <w:bCs/>
          <w:szCs w:val="24"/>
        </w:rPr>
        <w:t>201</w:t>
      </w:r>
      <w:r w:rsidRPr="000F7886">
        <w:rPr>
          <w:rFonts w:asciiTheme="minorHAnsi" w:hAnsiTheme="minorHAnsi" w:cstheme="minorHAnsi"/>
          <w:b/>
          <w:bCs/>
          <w:szCs w:val="24"/>
        </w:rPr>
        <w:t>0</w:t>
      </w:r>
    </w:p>
    <w:p w:rsidR="00BA120A" w:rsidRPr="000F7886" w:rsidRDefault="00BA120A" w:rsidP="00BA120A">
      <w:pPr>
        <w:autoSpaceDE w:val="0"/>
        <w:autoSpaceDN w:val="0"/>
        <w:adjustRightInd w:val="0"/>
        <w:spacing w:line="276" w:lineRule="auto"/>
        <w:ind w:left="-142" w:right="-284"/>
        <w:jc w:val="left"/>
        <w:rPr>
          <w:rFonts w:asciiTheme="minorHAnsi" w:hAnsiTheme="minorHAnsi" w:cstheme="minorHAnsi"/>
          <w:bCs/>
          <w:sz w:val="16"/>
          <w:szCs w:val="16"/>
        </w:rPr>
      </w:pPr>
    </w:p>
    <w:p w:rsidR="00BA120A" w:rsidRPr="000F7886" w:rsidRDefault="00BA120A" w:rsidP="00BA120A">
      <w:pPr>
        <w:autoSpaceDE w:val="0"/>
        <w:autoSpaceDN w:val="0"/>
        <w:adjustRightInd w:val="0"/>
        <w:spacing w:line="276" w:lineRule="auto"/>
        <w:ind w:left="-142" w:right="-284"/>
        <w:jc w:val="left"/>
        <w:rPr>
          <w:rFonts w:asciiTheme="minorHAnsi" w:hAnsiTheme="minorHAnsi" w:cstheme="minorHAnsi"/>
          <w:bCs/>
          <w:szCs w:val="24"/>
        </w:rPr>
      </w:pPr>
      <w:r w:rsidRPr="000F7886">
        <w:rPr>
          <w:rFonts w:asciiTheme="minorHAnsi" w:hAnsiTheme="minorHAnsi" w:cstheme="minorHAnsi"/>
          <w:bCs/>
          <w:sz w:val="22"/>
          <w:szCs w:val="24"/>
        </w:rPr>
        <w:t xml:space="preserve">LÁBAJ, P., N. BOBROV, S. FARKAŠOVÁ IANNACCONE, F. LONGAUER, T. MÁTYÁS. Mass Blast-furnace Gas Fatal Poisoning at the East-Slovakian Iron Works. </w:t>
      </w:r>
      <w:r w:rsidRPr="000F7886">
        <w:rPr>
          <w:rFonts w:asciiTheme="minorHAnsi" w:hAnsiTheme="minorHAnsi" w:cstheme="minorHAnsi"/>
          <w:bCs/>
          <w:i/>
          <w:sz w:val="22"/>
          <w:szCs w:val="24"/>
        </w:rPr>
        <w:t>Transactions of the Universities of Košice</w:t>
      </w:r>
      <w:r w:rsidRPr="000F7886">
        <w:rPr>
          <w:rFonts w:asciiTheme="minorHAnsi" w:hAnsiTheme="minorHAnsi" w:cstheme="minorHAnsi"/>
          <w:bCs/>
          <w:sz w:val="22"/>
          <w:szCs w:val="24"/>
        </w:rPr>
        <w:t>. 2000, 58(3), 59-64. ISSN 1335-2334.</w:t>
      </w:r>
    </w:p>
    <w:p w:rsidR="00BA120A" w:rsidRPr="000F7886" w:rsidRDefault="00BA120A" w:rsidP="00BA120A">
      <w:pPr>
        <w:autoSpaceDE w:val="0"/>
        <w:autoSpaceDN w:val="0"/>
        <w:adjustRightInd w:val="0"/>
        <w:spacing w:line="276" w:lineRule="auto"/>
        <w:ind w:left="-142" w:right="-284"/>
        <w:jc w:val="left"/>
        <w:rPr>
          <w:rFonts w:asciiTheme="minorHAnsi" w:hAnsiTheme="minorHAnsi" w:cstheme="minorHAnsi"/>
          <w:bCs/>
          <w:szCs w:val="24"/>
          <w:u w:val="single"/>
        </w:rPr>
      </w:pPr>
    </w:p>
    <w:p w:rsidR="000F7886" w:rsidRPr="00BA120A" w:rsidRDefault="000F7886" w:rsidP="00BA120A">
      <w:bookmarkStart w:id="0" w:name="_GoBack"/>
      <w:bookmarkEnd w:id="0"/>
    </w:p>
    <w:sectPr w:rsidR="000F7886" w:rsidRPr="00BA120A" w:rsidSect="000508ED">
      <w:pgSz w:w="11906" w:h="16838"/>
      <w:pgMar w:top="907" w:right="1418"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55EC" w:rsidRDefault="008655EC">
      <w:r>
        <w:separator/>
      </w:r>
    </w:p>
  </w:endnote>
  <w:endnote w:type="continuationSeparator" w:id="0">
    <w:p w:rsidR="008655EC" w:rsidRDefault="00865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55EC" w:rsidRDefault="008655EC">
      <w:r>
        <w:separator/>
      </w:r>
    </w:p>
  </w:footnote>
  <w:footnote w:type="continuationSeparator" w:id="0">
    <w:p w:rsidR="008655EC" w:rsidRDefault="008655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D4089"/>
    <w:rsid w:val="00014E6D"/>
    <w:rsid w:val="00042CB6"/>
    <w:rsid w:val="000508ED"/>
    <w:rsid w:val="00066479"/>
    <w:rsid w:val="000A425C"/>
    <w:rsid w:val="000F431D"/>
    <w:rsid w:val="000F7886"/>
    <w:rsid w:val="00185B26"/>
    <w:rsid w:val="001A7729"/>
    <w:rsid w:val="001E15DD"/>
    <w:rsid w:val="002104AC"/>
    <w:rsid w:val="002B373D"/>
    <w:rsid w:val="002D4089"/>
    <w:rsid w:val="002F08CF"/>
    <w:rsid w:val="002F3297"/>
    <w:rsid w:val="0031174F"/>
    <w:rsid w:val="003338F2"/>
    <w:rsid w:val="00333E6D"/>
    <w:rsid w:val="003A5105"/>
    <w:rsid w:val="004575F2"/>
    <w:rsid w:val="00467838"/>
    <w:rsid w:val="004D194C"/>
    <w:rsid w:val="004F4FB3"/>
    <w:rsid w:val="004F508F"/>
    <w:rsid w:val="004F5BB4"/>
    <w:rsid w:val="00552C25"/>
    <w:rsid w:val="005638E1"/>
    <w:rsid w:val="005C2250"/>
    <w:rsid w:val="005E2AFA"/>
    <w:rsid w:val="00612AC4"/>
    <w:rsid w:val="00637C6C"/>
    <w:rsid w:val="00675BC0"/>
    <w:rsid w:val="006A2913"/>
    <w:rsid w:val="006C7DD3"/>
    <w:rsid w:val="00701281"/>
    <w:rsid w:val="00760718"/>
    <w:rsid w:val="00773301"/>
    <w:rsid w:val="00782A9E"/>
    <w:rsid w:val="007F7148"/>
    <w:rsid w:val="00807F14"/>
    <w:rsid w:val="00811C8C"/>
    <w:rsid w:val="0085332B"/>
    <w:rsid w:val="008655EC"/>
    <w:rsid w:val="00865AF0"/>
    <w:rsid w:val="00890A5B"/>
    <w:rsid w:val="008B149B"/>
    <w:rsid w:val="008B42EF"/>
    <w:rsid w:val="008B5484"/>
    <w:rsid w:val="0094116E"/>
    <w:rsid w:val="00942192"/>
    <w:rsid w:val="009A3062"/>
    <w:rsid w:val="009C6F87"/>
    <w:rsid w:val="009D07F4"/>
    <w:rsid w:val="009D25CC"/>
    <w:rsid w:val="00A156A5"/>
    <w:rsid w:val="00A32DBB"/>
    <w:rsid w:val="00A6773D"/>
    <w:rsid w:val="00AB71DE"/>
    <w:rsid w:val="00B166C3"/>
    <w:rsid w:val="00B21BA2"/>
    <w:rsid w:val="00B61489"/>
    <w:rsid w:val="00B80BBB"/>
    <w:rsid w:val="00B91C87"/>
    <w:rsid w:val="00BA120A"/>
    <w:rsid w:val="00C5600B"/>
    <w:rsid w:val="00CA6ED4"/>
    <w:rsid w:val="00CB665C"/>
    <w:rsid w:val="00CD3ABC"/>
    <w:rsid w:val="00D1135D"/>
    <w:rsid w:val="00D15E12"/>
    <w:rsid w:val="00D210A0"/>
    <w:rsid w:val="00D34046"/>
    <w:rsid w:val="00D34A7D"/>
    <w:rsid w:val="00DF18E9"/>
    <w:rsid w:val="00E45BFE"/>
    <w:rsid w:val="00E57DAB"/>
    <w:rsid w:val="00E80A35"/>
    <w:rsid w:val="00EB2A49"/>
    <w:rsid w:val="00EF4ECF"/>
    <w:rsid w:val="00F03A4B"/>
    <w:rsid w:val="00F12C25"/>
    <w:rsid w:val="00F20C16"/>
    <w:rsid w:val="00F42644"/>
    <w:rsid w:val="00FB6889"/>
    <w:rsid w:val="00FC333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B1007CB-0DC9-435C-B11E-14AD1F0A2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uppressAutoHyphens/>
      <w:jc w:val="both"/>
    </w:pPr>
    <w:rPr>
      <w:sz w:val="24"/>
      <w:lang w:eastAsia="ar-SA"/>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Vrazn">
    <w:name w:val="Strong"/>
    <w:uiPriority w:val="22"/>
    <w:qFormat/>
    <w:rPr>
      <w:b/>
      <w:bCs/>
    </w:rPr>
  </w:style>
  <w:style w:type="character" w:customStyle="1" w:styleId="apple-converted-space">
    <w:name w:val="apple-converted-space"/>
    <w:basedOn w:val="Predvolenpsmoodseku"/>
  </w:style>
  <w:style w:type="paragraph" w:styleId="Hlavika">
    <w:name w:val="header"/>
    <w:basedOn w:val="Normlny"/>
    <w:link w:val="HlavikaChar"/>
    <w:pPr>
      <w:tabs>
        <w:tab w:val="center" w:pos="4536"/>
        <w:tab w:val="right" w:pos="9072"/>
      </w:tabs>
    </w:pPr>
  </w:style>
  <w:style w:type="character" w:customStyle="1" w:styleId="HlavikaChar">
    <w:name w:val="Hlavička Char"/>
    <w:basedOn w:val="Predvolenpsmoodseku"/>
    <w:link w:val="Hlavika"/>
    <w:rPr>
      <w:sz w:val="24"/>
      <w:lang w:eastAsia="ar-SA"/>
    </w:rPr>
  </w:style>
  <w:style w:type="paragraph" w:styleId="Pta">
    <w:name w:val="footer"/>
    <w:basedOn w:val="Normlny"/>
    <w:link w:val="PtaChar"/>
    <w:pPr>
      <w:tabs>
        <w:tab w:val="center" w:pos="4536"/>
        <w:tab w:val="right" w:pos="9072"/>
      </w:tabs>
    </w:pPr>
  </w:style>
  <w:style w:type="character" w:customStyle="1" w:styleId="PtaChar">
    <w:name w:val="Päta Char"/>
    <w:basedOn w:val="Predvolenpsmoodseku"/>
    <w:link w:val="Pta"/>
    <w:rPr>
      <w:sz w:val="24"/>
      <w:lang w:eastAsia="ar-SA"/>
    </w:rPr>
  </w:style>
  <w:style w:type="paragraph" w:styleId="Odsekzoznamu">
    <w:name w:val="List Paragraph"/>
    <w:basedOn w:val="Normlny"/>
    <w:uiPriority w:val="34"/>
    <w:qFormat/>
    <w:pPr>
      <w:ind w:left="720"/>
      <w:contextualSpacing/>
    </w:pPr>
  </w:style>
  <w:style w:type="character" w:styleId="Hypertextovprepojenie">
    <w:name w:val="Hyperlink"/>
    <w:basedOn w:val="Predvolenpsmoodseku"/>
    <w:uiPriority w:val="99"/>
    <w:semiHidden/>
    <w:unhideWhenUsed/>
    <w:rsid w:val="00333E6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5320456">
      <w:bodyDiv w:val="1"/>
      <w:marLeft w:val="0"/>
      <w:marRight w:val="0"/>
      <w:marTop w:val="0"/>
      <w:marBottom w:val="0"/>
      <w:divBdr>
        <w:top w:val="none" w:sz="0" w:space="0" w:color="auto"/>
        <w:left w:val="none" w:sz="0" w:space="0" w:color="auto"/>
        <w:bottom w:val="none" w:sz="0" w:space="0" w:color="auto"/>
        <w:right w:val="none" w:sz="0" w:space="0" w:color="auto"/>
      </w:divBdr>
    </w:div>
    <w:div w:id="662204295">
      <w:bodyDiv w:val="1"/>
      <w:marLeft w:val="0"/>
      <w:marRight w:val="0"/>
      <w:marTop w:val="0"/>
      <w:marBottom w:val="0"/>
      <w:divBdr>
        <w:top w:val="none" w:sz="0" w:space="0" w:color="auto"/>
        <w:left w:val="none" w:sz="0" w:space="0" w:color="auto"/>
        <w:bottom w:val="none" w:sz="0" w:space="0" w:color="auto"/>
        <w:right w:val="none" w:sz="0" w:space="0" w:color="auto"/>
      </w:divBdr>
    </w:div>
    <w:div w:id="942034840">
      <w:bodyDiv w:val="1"/>
      <w:marLeft w:val="0"/>
      <w:marRight w:val="0"/>
      <w:marTop w:val="0"/>
      <w:marBottom w:val="0"/>
      <w:divBdr>
        <w:top w:val="none" w:sz="0" w:space="0" w:color="auto"/>
        <w:left w:val="none" w:sz="0" w:space="0" w:color="auto"/>
        <w:bottom w:val="none" w:sz="0" w:space="0" w:color="auto"/>
        <w:right w:val="none" w:sz="0" w:space="0" w:color="auto"/>
      </w:divBdr>
    </w:div>
    <w:div w:id="1293248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doi.org/10.3390/jcm14061871" TargetMode="Externa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75c8c73-3718-49d7-99c4-29bf26746978">
      <Terms xmlns="http://schemas.microsoft.com/office/infopath/2007/PartnerControls"/>
    </lcf76f155ced4ddcb4097134ff3c332f>
    <TaxCatchAll xmlns="a5ca001d-5929-430d-97db-d92a5d9d585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227C2A1F6E8F4EB86C0206F80D59F6" ma:contentTypeVersion="14" ma:contentTypeDescription="Create a new document." ma:contentTypeScope="" ma:versionID="b63204fde5cb98c2cd6aed2d57a531b9">
  <xsd:schema xmlns:xsd="http://www.w3.org/2001/XMLSchema" xmlns:xs="http://www.w3.org/2001/XMLSchema" xmlns:p="http://schemas.microsoft.com/office/2006/metadata/properties" xmlns:ns2="775c8c73-3718-49d7-99c4-29bf26746978" xmlns:ns3="a5ca001d-5929-430d-97db-d92a5d9d5859" targetNamespace="http://schemas.microsoft.com/office/2006/metadata/properties" ma:root="true" ma:fieldsID="888428aaabcde700a99052ed276a674a" ns2:_="" ns3:_="">
    <xsd:import namespace="775c8c73-3718-49d7-99c4-29bf26746978"/>
    <xsd:import namespace="a5ca001d-5929-430d-97db-d92a5d9d585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5c8c73-3718-49d7-99c4-29bf267469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bd44fc1-b512-40ba-a72c-fa16cc8c0a43"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ca001d-5929-430d-97db-d92a5d9d585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3a71aa7-5c76-4f0b-b97a-abb864f0d8ff}" ma:internalName="TaxCatchAll" ma:showField="CatchAllData" ma:web="a5ca001d-5929-430d-97db-d92a5d9d58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D7137F-51AC-4DB3-80D6-E9494BC1DF73}">
  <ds:schemaRefs>
    <ds:schemaRef ds:uri="http://schemas.microsoft.com/office/2006/metadata/properties"/>
    <ds:schemaRef ds:uri="http://schemas.microsoft.com/office/infopath/2007/PartnerControls"/>
    <ds:schemaRef ds:uri="775c8c73-3718-49d7-99c4-29bf26746978"/>
    <ds:schemaRef ds:uri="a5ca001d-5929-430d-97db-d92a5d9d5859"/>
  </ds:schemaRefs>
</ds:datastoreItem>
</file>

<file path=customXml/itemProps2.xml><?xml version="1.0" encoding="utf-8"?>
<ds:datastoreItem xmlns:ds="http://schemas.openxmlformats.org/officeDocument/2006/customXml" ds:itemID="{70C23184-C379-471A-B9DC-A112A4FD3B2A}">
  <ds:schemaRefs>
    <ds:schemaRef ds:uri="http://schemas.microsoft.com/sharepoint/v3/contenttype/forms"/>
  </ds:schemaRefs>
</ds:datastoreItem>
</file>

<file path=customXml/itemProps3.xml><?xml version="1.0" encoding="utf-8"?>
<ds:datastoreItem xmlns:ds="http://schemas.openxmlformats.org/officeDocument/2006/customXml" ds:itemID="{1FEC58A8-7EF0-4F73-9DF7-CBC819472F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5c8c73-3718-49d7-99c4-29bf26746978"/>
    <ds:schemaRef ds:uri="a5ca001d-5929-430d-97db-d92a5d9d58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484</TotalTime>
  <Pages>10</Pages>
  <Words>3927</Words>
  <Characters>22389</Characters>
  <Application>Microsoft Office Word</Application>
  <DocSecurity>0</DocSecurity>
  <Lines>186</Lines>
  <Paragraphs>52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26264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Briškárová</cp:lastModifiedBy>
  <cp:revision>80</cp:revision>
  <cp:lastPrinted>2021-06-01T13:27:00Z</cp:lastPrinted>
  <dcterms:created xsi:type="dcterms:W3CDTF">2017-01-20T07:35:00Z</dcterms:created>
  <dcterms:modified xsi:type="dcterms:W3CDTF">2025-07-04T10:38:00Z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0x010100F7227C2A1F6E8F4EB86C0206F80D59F6</vt:lpwstr>
  </property>
</Properties>
</file>