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B8243C" w:rsidRDefault="00B8243C" w:rsidP="00B8243C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LEK0055</w:t>
      </w:r>
      <w:r w:rsidR="00947E0A">
        <w:rPr>
          <w:rFonts w:ascii="Arial" w:hAnsi="Arial" w:cs="Arial"/>
          <w:color w:val="000000"/>
          <w:sz w:val="22"/>
          <w:szCs w:val="22"/>
        </w:rPr>
        <w:t>78</w:t>
      </w:r>
      <w:r>
        <w:rPr>
          <w:rFonts w:ascii="Arial" w:hAnsi="Arial" w:cs="Arial"/>
          <w:color w:val="000000"/>
          <w:sz w:val="22"/>
          <w:szCs w:val="22"/>
        </w:rPr>
        <w:t>/2025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B8243C" w:rsidRPr="001E36B7" w:rsidRDefault="00B8243C" w:rsidP="00B8243C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947E0A">
        <w:rPr>
          <w:rFonts w:ascii="Arial" w:eastAsia="Arial Unicode MS" w:hAnsi="Arial" w:cs="Arial"/>
          <w:bCs/>
          <w:sz w:val="22"/>
          <w:szCs w:val="22"/>
        </w:rPr>
        <w:t>30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 09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25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 xml:space="preserve">iesta </w:t>
      </w:r>
      <w:r>
        <w:rPr>
          <w:rFonts w:ascii="Arial" w:eastAsia="Arial Unicode MS" w:hAnsi="Arial" w:cs="Arial"/>
          <w:sz w:val="22"/>
          <w:szCs w:val="22"/>
        </w:rPr>
        <w:t xml:space="preserve">vysokoškolského učiteľa pre výkon funkcie </w:t>
      </w:r>
      <w:r w:rsidR="00947E0A">
        <w:rPr>
          <w:rFonts w:ascii="Arial" w:eastAsia="Arial Unicode MS" w:hAnsi="Arial" w:cs="Arial"/>
          <w:sz w:val="22"/>
          <w:szCs w:val="22"/>
        </w:rPr>
        <w:t>lektora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DC558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4A4F54">
        <w:rPr>
          <w:rFonts w:ascii="Arial" w:eastAsia="Arial Unicode MS" w:hAnsi="Arial" w:cs="Arial"/>
          <w:bCs w:val="0"/>
          <w:sz w:val="22"/>
          <w:szCs w:val="22"/>
        </w:rPr>
        <w:t>Klinike</w:t>
      </w:r>
      <w:r w:rsidR="005D0D12">
        <w:rPr>
          <w:rFonts w:ascii="Arial" w:eastAsia="Arial Unicode MS" w:hAnsi="Arial" w:cs="Arial"/>
          <w:bCs w:val="0"/>
          <w:sz w:val="22"/>
          <w:szCs w:val="22"/>
        </w:rPr>
        <w:t xml:space="preserve"> pediatrickej anestéziológie a intenzívnej medicíny</w:t>
      </w:r>
      <w:r w:rsidR="00FA678F" w:rsidRPr="002332A9">
        <w:rPr>
          <w:rFonts w:ascii="Arial" w:eastAsia="Arial Unicode MS" w:hAnsi="Arial" w:cs="Arial"/>
          <w:sz w:val="22"/>
          <w:szCs w:val="22"/>
        </w:rPr>
        <w:t xml:space="preserve"> UPJŠ LF a</w:t>
      </w:r>
      <w:r w:rsidR="00947E0A">
        <w:rPr>
          <w:rFonts w:ascii="Arial" w:eastAsia="Arial Unicode MS" w:hAnsi="Arial" w:cs="Arial"/>
          <w:sz w:val="22"/>
          <w:szCs w:val="22"/>
        </w:rPr>
        <w:t> </w:t>
      </w:r>
      <w:r w:rsidR="00FA678F">
        <w:rPr>
          <w:rFonts w:ascii="Arial" w:eastAsia="Arial Unicode MS" w:hAnsi="Arial" w:cs="Arial"/>
          <w:sz w:val="22"/>
          <w:szCs w:val="22"/>
        </w:rPr>
        <w:t>DFN</w:t>
      </w:r>
    </w:p>
    <w:p w:rsidR="00947E0A" w:rsidRPr="00947E0A" w:rsidRDefault="00947E0A" w:rsidP="00947E0A">
      <w:pPr>
        <w:pStyle w:val="Odsekzoznamu"/>
        <w:numPr>
          <w:ilvl w:val="0"/>
          <w:numId w:val="6"/>
        </w:numPr>
        <w:rPr>
          <w:rFonts w:ascii="Arial" w:eastAsia="Arial Unicode MS" w:hAnsi="Arial" w:cs="Arial"/>
          <w:sz w:val="22"/>
          <w:szCs w:val="22"/>
        </w:rPr>
      </w:pPr>
      <w:r w:rsidRPr="00947E0A">
        <w:rPr>
          <w:rFonts w:ascii="Arial" w:eastAsia="Arial Unicode MS" w:hAnsi="Arial" w:cs="Arial"/>
          <w:sz w:val="22"/>
          <w:szCs w:val="22"/>
        </w:rPr>
        <w:t>s rozsahom pracovného času 18 a ¾ hodiny týždenne.</w:t>
      </w:r>
    </w:p>
    <w:p w:rsidR="0015639C" w:rsidRPr="00E7672E" w:rsidRDefault="0015639C" w:rsidP="0015639C">
      <w:pPr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DA300A">
        <w:rPr>
          <w:rFonts w:ascii="Arial" w:eastAsia="Arial Unicode MS" w:hAnsi="Arial" w:cs="Arial"/>
          <w:b w:val="0"/>
          <w:bCs/>
          <w:sz w:val="22"/>
          <w:szCs w:val="22"/>
        </w:rPr>
        <w:t>2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. stupňa v študijnom odbore všeobecné lekárstvo</w:t>
      </w:r>
    </w:p>
    <w:p w:rsidR="005D0D12" w:rsidRDefault="00947E0A" w:rsidP="003366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špecializačná skúška v odbore</w:t>
      </w:r>
      <w:r w:rsidR="00FA678F" w:rsidRPr="005D0D12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947E0A" w:rsidRDefault="00947E0A" w:rsidP="00EB70C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947E0A"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FA678F" w:rsidRPr="00947E0A">
        <w:rPr>
          <w:rFonts w:ascii="Arial" w:eastAsia="Arial Unicode MS" w:hAnsi="Arial" w:cs="Arial"/>
          <w:b w:val="0"/>
          <w:bCs/>
          <w:sz w:val="22"/>
          <w:szCs w:val="22"/>
        </w:rPr>
        <w:t>znalosť cudzieho jazyka</w:t>
      </w:r>
    </w:p>
    <w:p w:rsidR="00FA678F" w:rsidRPr="00947E0A" w:rsidRDefault="00FA678F" w:rsidP="00EB70C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bookmarkStart w:id="0" w:name="_GoBack"/>
      <w:bookmarkEnd w:id="0"/>
      <w:r w:rsidRPr="00947E0A">
        <w:rPr>
          <w:rFonts w:ascii="Arial" w:eastAsia="Arial Unicode MS" w:hAnsi="Arial" w:cs="Arial"/>
          <w:b w:val="0"/>
          <w:bCs/>
          <w:sz w:val="22"/>
          <w:szCs w:val="22"/>
        </w:rPr>
        <w:t>dynamickosť, flexibilnosť a záujem o vedecký výskum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B8243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12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180DE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5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B8243C">
        <w:rPr>
          <w:rFonts w:ascii="Arial" w:eastAsia="Arial Unicode MS" w:hAnsi="Arial" w:cs="Arial"/>
          <w:bCs/>
          <w:sz w:val="22"/>
          <w:szCs w:val="22"/>
        </w:rPr>
        <w:t>1</w:t>
      </w:r>
      <w:r w:rsidR="005D0D12">
        <w:rPr>
          <w:rFonts w:ascii="Arial" w:eastAsia="Arial Unicode MS" w:hAnsi="Arial" w:cs="Arial"/>
          <w:bCs/>
          <w:sz w:val="22"/>
          <w:szCs w:val="22"/>
        </w:rPr>
        <w:t>7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B8243C">
        <w:rPr>
          <w:rFonts w:ascii="Arial" w:eastAsia="Arial Unicode MS" w:hAnsi="Arial" w:cs="Arial"/>
          <w:bCs/>
          <w:sz w:val="22"/>
          <w:szCs w:val="22"/>
        </w:rPr>
        <w:t>1</w:t>
      </w:r>
      <w:r w:rsidR="00180DEC">
        <w:rPr>
          <w:rFonts w:ascii="Arial" w:eastAsia="Arial Unicode MS" w:hAnsi="Arial" w:cs="Arial"/>
          <w:bCs/>
          <w:sz w:val="22"/>
          <w:szCs w:val="22"/>
        </w:rPr>
        <w:t>0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2F242A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968"/>
    <w:multiLevelType w:val="hybridMultilevel"/>
    <w:tmpl w:val="D8EEBA6A"/>
    <w:lvl w:ilvl="0" w:tplc="ACC0F19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B5811"/>
    <w:rsid w:val="00150048"/>
    <w:rsid w:val="0015639C"/>
    <w:rsid w:val="00180DEC"/>
    <w:rsid w:val="001C3B01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2F242A"/>
    <w:rsid w:val="0032513C"/>
    <w:rsid w:val="0033110C"/>
    <w:rsid w:val="003E4B30"/>
    <w:rsid w:val="00401376"/>
    <w:rsid w:val="00471425"/>
    <w:rsid w:val="004824A4"/>
    <w:rsid w:val="004A4F54"/>
    <w:rsid w:val="004D1906"/>
    <w:rsid w:val="0053095D"/>
    <w:rsid w:val="005719B7"/>
    <w:rsid w:val="005B5266"/>
    <w:rsid w:val="005B5342"/>
    <w:rsid w:val="005D0D12"/>
    <w:rsid w:val="00651BDA"/>
    <w:rsid w:val="00667997"/>
    <w:rsid w:val="00674172"/>
    <w:rsid w:val="006E23B1"/>
    <w:rsid w:val="006E590E"/>
    <w:rsid w:val="007816D4"/>
    <w:rsid w:val="007F7963"/>
    <w:rsid w:val="00824D6D"/>
    <w:rsid w:val="008333C1"/>
    <w:rsid w:val="00864029"/>
    <w:rsid w:val="00866B83"/>
    <w:rsid w:val="008819FB"/>
    <w:rsid w:val="00910DD0"/>
    <w:rsid w:val="00947E0A"/>
    <w:rsid w:val="00957B8A"/>
    <w:rsid w:val="00A4479E"/>
    <w:rsid w:val="00B16A1B"/>
    <w:rsid w:val="00B8243C"/>
    <w:rsid w:val="00BE45FE"/>
    <w:rsid w:val="00C552F9"/>
    <w:rsid w:val="00C7123B"/>
    <w:rsid w:val="00C95C3E"/>
    <w:rsid w:val="00CD2AF3"/>
    <w:rsid w:val="00CD351B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3227D"/>
    <w:rsid w:val="00FA678F"/>
    <w:rsid w:val="00FB4927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752E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4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2024-09-16T09:49:00Z</cp:lastPrinted>
  <dcterms:created xsi:type="dcterms:W3CDTF">2025-09-30T12:25:00Z</dcterms:created>
  <dcterms:modified xsi:type="dcterms:W3CDTF">2025-09-30T12:35:00Z</dcterms:modified>
</cp:coreProperties>
</file>