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DC" w:rsidRPr="00AB64BE" w:rsidRDefault="00B570E8" w:rsidP="006F566F">
      <w:pPr>
        <w:pStyle w:val="Nadpis1"/>
        <w:rPr>
          <w:rFonts w:ascii="Arial" w:hAnsi="Arial"/>
          <w:lang w:val="en-GB"/>
        </w:rPr>
      </w:pPr>
      <w:bookmarkStart w:id="0" w:name="_Toc365978427"/>
      <w:r w:rsidRPr="00AB64BE">
        <w:rPr>
          <w:rFonts w:ascii="Arial" w:hAnsi="Arial"/>
        </w:rPr>
        <w:t xml:space="preserve">List of </w:t>
      </w:r>
      <w:r w:rsidRPr="00AB64BE">
        <w:rPr>
          <w:rFonts w:ascii="Arial" w:hAnsi="Arial"/>
          <w:lang w:val="en-GB"/>
        </w:rPr>
        <w:t xml:space="preserve">theses for academic year </w:t>
      </w:r>
      <w:r w:rsidR="007C3DDC" w:rsidRPr="00AB64BE">
        <w:rPr>
          <w:rFonts w:ascii="Arial" w:hAnsi="Arial"/>
          <w:lang w:val="en-GB"/>
        </w:rPr>
        <w:t>A</w:t>
      </w:r>
      <w:r w:rsidR="00AB64BE">
        <w:rPr>
          <w:rFonts w:ascii="Arial" w:hAnsi="Arial"/>
          <w:lang w:val="en-GB"/>
        </w:rPr>
        <w:t>Y</w:t>
      </w:r>
      <w:r w:rsidR="007C3DDC" w:rsidRPr="00AB64BE">
        <w:rPr>
          <w:rFonts w:ascii="Arial" w:hAnsi="Arial"/>
          <w:lang w:val="en-GB"/>
        </w:rPr>
        <w:t xml:space="preserve"> </w:t>
      </w:r>
      <w:bookmarkEnd w:id="0"/>
      <w:r w:rsidR="00AB6C74">
        <w:rPr>
          <w:rFonts w:ascii="Arial" w:hAnsi="Arial"/>
        </w:rPr>
        <w:t>202</w:t>
      </w:r>
      <w:r w:rsidR="006E2008">
        <w:rPr>
          <w:rFonts w:ascii="Arial" w:hAnsi="Arial"/>
        </w:rPr>
        <w:t>1</w:t>
      </w:r>
      <w:r w:rsidR="00AB6C74">
        <w:rPr>
          <w:rFonts w:ascii="Arial" w:hAnsi="Arial"/>
        </w:rPr>
        <w:t>/202</w:t>
      </w:r>
      <w:r w:rsidR="006E2008">
        <w:rPr>
          <w:rFonts w:ascii="Arial" w:hAnsi="Arial"/>
        </w:rPr>
        <w:t>2</w:t>
      </w:r>
    </w:p>
    <w:p w:rsidR="00B77E35" w:rsidRPr="00AB64BE" w:rsidRDefault="00B77E35" w:rsidP="00B77E35">
      <w:pPr>
        <w:rPr>
          <w:rFonts w:ascii="Arial" w:hAnsi="Arial" w:cs="Arial"/>
          <w:lang w:val="en-GB"/>
        </w:rPr>
      </w:pPr>
    </w:p>
    <w:tbl>
      <w:tblPr>
        <w:tblStyle w:val="Mriekatabukysvetl"/>
        <w:tblW w:w="13994" w:type="dxa"/>
        <w:tblLook w:val="04A0" w:firstRow="1" w:lastRow="0" w:firstColumn="1" w:lastColumn="0" w:noHBand="0" w:noVBand="1"/>
      </w:tblPr>
      <w:tblGrid>
        <w:gridCol w:w="4815"/>
        <w:gridCol w:w="977"/>
        <w:gridCol w:w="1255"/>
        <w:gridCol w:w="3407"/>
        <w:gridCol w:w="2431"/>
        <w:gridCol w:w="1109"/>
      </w:tblGrid>
      <w:tr w:rsidR="00B8740B" w:rsidRPr="00AB64BE" w:rsidTr="003971C3">
        <w:trPr>
          <w:trHeight w:val="324"/>
        </w:trPr>
        <w:tc>
          <w:tcPr>
            <w:tcW w:w="4815" w:type="dxa"/>
            <w:noWrap/>
            <w:hideMark/>
          </w:tcPr>
          <w:p w:rsidR="00B8740B" w:rsidRPr="00AB64BE" w:rsidRDefault="00B8740B" w:rsidP="00040EE3">
            <w:pPr>
              <w:pStyle w:val="Nadpis1"/>
              <w:rPr>
                <w:rFonts w:ascii="Arial" w:hAnsi="Arial"/>
                <w:lang w:val="en-GB" w:eastAsia="sk-SK"/>
              </w:rPr>
            </w:pPr>
            <w:r w:rsidRPr="00AB64BE">
              <w:rPr>
                <w:rFonts w:ascii="Arial" w:hAnsi="Arial"/>
                <w:szCs w:val="28"/>
                <w:lang w:val="en-GB" w:eastAsia="sk-SK"/>
              </w:rPr>
              <w:t>Dissertations - PhD theses</w:t>
            </w:r>
          </w:p>
        </w:tc>
        <w:tc>
          <w:tcPr>
            <w:tcW w:w="977" w:type="dxa"/>
            <w:noWrap/>
            <w:hideMark/>
          </w:tcPr>
          <w:p w:rsidR="00B8740B" w:rsidRPr="00AB64BE" w:rsidRDefault="00B8740B" w:rsidP="00040EE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sk-SK"/>
              </w:rPr>
            </w:pPr>
          </w:p>
        </w:tc>
        <w:tc>
          <w:tcPr>
            <w:tcW w:w="1255" w:type="dxa"/>
            <w:noWrap/>
            <w:hideMark/>
          </w:tcPr>
          <w:p w:rsidR="00B8740B" w:rsidRPr="00AB64BE" w:rsidRDefault="00B8740B" w:rsidP="00040EE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sk-SK"/>
              </w:rPr>
            </w:pPr>
          </w:p>
        </w:tc>
        <w:tc>
          <w:tcPr>
            <w:tcW w:w="3407" w:type="dxa"/>
            <w:noWrap/>
            <w:hideMark/>
          </w:tcPr>
          <w:p w:rsidR="00B8740B" w:rsidRPr="00AB64BE" w:rsidRDefault="00B8740B" w:rsidP="00040EE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sk-SK"/>
              </w:rPr>
            </w:pPr>
          </w:p>
        </w:tc>
        <w:tc>
          <w:tcPr>
            <w:tcW w:w="2431" w:type="dxa"/>
            <w:noWrap/>
            <w:hideMark/>
          </w:tcPr>
          <w:p w:rsidR="00B8740B" w:rsidRPr="00AB64BE" w:rsidRDefault="00B8740B" w:rsidP="00040EE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sk-SK"/>
              </w:rPr>
            </w:pPr>
          </w:p>
        </w:tc>
        <w:tc>
          <w:tcPr>
            <w:tcW w:w="1109" w:type="dxa"/>
            <w:noWrap/>
            <w:hideMark/>
          </w:tcPr>
          <w:p w:rsidR="00B8740B" w:rsidRPr="00AB64BE" w:rsidRDefault="00B8740B" w:rsidP="00040EE3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sk-SK"/>
              </w:rPr>
            </w:pPr>
          </w:p>
        </w:tc>
      </w:tr>
      <w:tr w:rsidR="00B8740B" w:rsidRPr="00AB64BE" w:rsidTr="003971C3">
        <w:trPr>
          <w:trHeight w:val="375"/>
        </w:trPr>
        <w:tc>
          <w:tcPr>
            <w:tcW w:w="4815" w:type="dxa"/>
            <w:noWrap/>
            <w:vAlign w:val="center"/>
            <w:hideMark/>
          </w:tcPr>
          <w:p w:rsidR="00B8740B" w:rsidRPr="00AB64BE" w:rsidRDefault="00B8740B" w:rsidP="00B570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Topic</w:t>
            </w:r>
          </w:p>
        </w:tc>
        <w:tc>
          <w:tcPr>
            <w:tcW w:w="977" w:type="dxa"/>
            <w:noWrap/>
            <w:vAlign w:val="center"/>
            <w:hideMark/>
          </w:tcPr>
          <w:p w:rsidR="00B8740B" w:rsidRPr="00AB64BE" w:rsidRDefault="00B8740B" w:rsidP="00B570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Type</w:t>
            </w:r>
          </w:p>
        </w:tc>
        <w:tc>
          <w:tcPr>
            <w:tcW w:w="1255" w:type="dxa"/>
            <w:noWrap/>
            <w:vAlign w:val="center"/>
            <w:hideMark/>
          </w:tcPr>
          <w:p w:rsidR="00B8740B" w:rsidRPr="00AB64BE" w:rsidRDefault="00B8740B" w:rsidP="00BA6DF0">
            <w:pPr>
              <w:ind w:left="-97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Language</w:t>
            </w:r>
          </w:p>
        </w:tc>
        <w:tc>
          <w:tcPr>
            <w:tcW w:w="3407" w:type="dxa"/>
            <w:noWrap/>
            <w:vAlign w:val="center"/>
            <w:hideMark/>
          </w:tcPr>
          <w:p w:rsidR="00B8740B" w:rsidRPr="00AB64BE" w:rsidRDefault="00B8740B" w:rsidP="00B570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 xml:space="preserve">Supervisor </w:t>
            </w:r>
          </w:p>
        </w:tc>
        <w:tc>
          <w:tcPr>
            <w:tcW w:w="2431" w:type="dxa"/>
            <w:noWrap/>
            <w:vAlign w:val="center"/>
            <w:hideMark/>
          </w:tcPr>
          <w:p w:rsidR="00B8740B" w:rsidRPr="00AB64BE" w:rsidRDefault="00B8740B" w:rsidP="00B570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Student</w:t>
            </w:r>
          </w:p>
        </w:tc>
        <w:tc>
          <w:tcPr>
            <w:tcW w:w="1109" w:type="dxa"/>
            <w:noWrap/>
            <w:vAlign w:val="center"/>
            <w:hideMark/>
          </w:tcPr>
          <w:p w:rsidR="00B8740B" w:rsidRPr="00AB64BE" w:rsidRDefault="00B8740B" w:rsidP="00B570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St. </w:t>
            </w:r>
            <w:proofErr w:type="spellStart"/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prog</w:t>
            </w:r>
            <w:proofErr w:type="spellEnd"/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.</w:t>
            </w:r>
          </w:p>
        </w:tc>
      </w:tr>
      <w:tr w:rsidR="00D15B46" w:rsidRPr="00AB64BE" w:rsidTr="00AD58E5">
        <w:trPr>
          <w:trHeight w:val="300"/>
        </w:trPr>
        <w:tc>
          <w:tcPr>
            <w:tcW w:w="4815" w:type="dxa"/>
            <w:vAlign w:val="bottom"/>
          </w:tcPr>
          <w:p w:rsidR="00D15B46" w:rsidRDefault="00C34E78" w:rsidP="00D15B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Klinická charakterizácia priebehu, prognostické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>markery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liečba infekcie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>Clostridium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eastAsia="en-US"/>
              </w:rPr>
              <w:t>difficile</w:t>
            </w:r>
            <w:proofErr w:type="spellEnd"/>
          </w:p>
        </w:tc>
        <w:tc>
          <w:tcPr>
            <w:tcW w:w="977" w:type="dxa"/>
            <w:noWrap/>
          </w:tcPr>
          <w:p w:rsidR="00D15B46" w:rsidRPr="00A07D1A" w:rsidRDefault="008B169A" w:rsidP="00D15B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ZDP</w:t>
            </w:r>
          </w:p>
        </w:tc>
        <w:tc>
          <w:tcPr>
            <w:tcW w:w="1255" w:type="dxa"/>
            <w:noWrap/>
          </w:tcPr>
          <w:p w:rsidR="00D15B46" w:rsidRPr="00A07D1A" w:rsidRDefault="008B169A" w:rsidP="00D15B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D15B46" w:rsidRDefault="00C34E78" w:rsidP="0030513B">
            <w:pPr>
              <w:rPr>
                <w:rFonts w:ascii="Arial" w:hAnsi="Arial" w:cs="Arial"/>
                <w:sz w:val="20"/>
                <w:szCs w:val="20"/>
              </w:rPr>
            </w:pPr>
            <w:r w:rsidRPr="00C34E78">
              <w:rPr>
                <w:rFonts w:ascii="Arial" w:hAnsi="Arial" w:cs="Arial"/>
                <w:sz w:val="20"/>
                <w:szCs w:val="20"/>
              </w:rPr>
              <w:t xml:space="preserve">doc. MUDr. Martin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</w:rPr>
              <w:t>Janičko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  <w:tc>
          <w:tcPr>
            <w:tcW w:w="2431" w:type="dxa"/>
            <w:noWrap/>
            <w:vAlign w:val="bottom"/>
          </w:tcPr>
          <w:p w:rsidR="00D15B46" w:rsidRDefault="00D15B46" w:rsidP="00D15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D15B46" w:rsidRPr="005B1753" w:rsidRDefault="00C34E78" w:rsidP="006E2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VCHde</w:t>
            </w:r>
            <w:proofErr w:type="spellEnd"/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  <w:lang w:val="en-GB" w:eastAsia="sk-SK"/>
              </w:rPr>
            </w:pPr>
          </w:p>
          <w:p w:rsidR="0074322C" w:rsidRPr="00AB64BE" w:rsidRDefault="0074322C" w:rsidP="0074322C">
            <w:pPr>
              <w:rPr>
                <w:rFonts w:ascii="Arial" w:hAnsi="Arial" w:cs="Arial"/>
                <w:sz w:val="20"/>
                <w:szCs w:val="20"/>
                <w:lang w:val="en-GB" w:eastAsia="sk-SK"/>
              </w:rPr>
            </w:pP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Subklinický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zápal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a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chronické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choroby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pečene</w:t>
            </w:r>
            <w:proofErr w:type="spellEnd"/>
          </w:p>
        </w:tc>
        <w:tc>
          <w:tcPr>
            <w:tcW w:w="977" w:type="dxa"/>
            <w:noWrap/>
          </w:tcPr>
          <w:p w:rsidR="0074322C" w:rsidRPr="00A07D1A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ZDP</w:t>
            </w:r>
          </w:p>
        </w:tc>
        <w:tc>
          <w:tcPr>
            <w:tcW w:w="1255" w:type="dxa"/>
            <w:noWrap/>
          </w:tcPr>
          <w:p w:rsidR="0074322C" w:rsidRPr="00A07D1A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</w:p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 xml:space="preserve">prof. </w:t>
            </w: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MUDr</w:t>
            </w:r>
            <w:proofErr w:type="spellEnd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 xml:space="preserve">. Peter </w:t>
            </w: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Jarčuška</w:t>
            </w:r>
            <w:proofErr w:type="spellEnd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, PhD.</w:t>
            </w:r>
          </w:p>
        </w:tc>
        <w:tc>
          <w:tcPr>
            <w:tcW w:w="2431" w:type="dxa"/>
            <w:noWrap/>
          </w:tcPr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</w:p>
        </w:tc>
        <w:tc>
          <w:tcPr>
            <w:tcW w:w="1109" w:type="dxa"/>
            <w:noWrap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VCHde</w:t>
            </w:r>
            <w:proofErr w:type="spellEnd"/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</w:tcPr>
          <w:p w:rsidR="0074322C" w:rsidRPr="00AB64BE" w:rsidRDefault="0074322C" w:rsidP="0074322C">
            <w:pPr>
              <w:rPr>
                <w:rFonts w:ascii="Arial" w:hAnsi="Arial" w:cs="Arial"/>
                <w:sz w:val="20"/>
                <w:szCs w:val="20"/>
                <w:lang w:val="en-GB" w:eastAsia="sk-SK"/>
              </w:rPr>
            </w:pPr>
            <w:bookmarkStart w:id="1" w:name="_GoBack" w:colFirst="1" w:colLast="1"/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Kardiovaskulárne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riziko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/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metabolický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syndróm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u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primárnej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biliárnej</w:t>
            </w:r>
            <w:proofErr w:type="spellEnd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 xml:space="preserve"> </w:t>
            </w:r>
            <w:proofErr w:type="spellStart"/>
            <w:r w:rsidRPr="00C34E78">
              <w:rPr>
                <w:rFonts w:ascii="Arial" w:hAnsi="Arial" w:cs="Arial"/>
                <w:sz w:val="20"/>
                <w:szCs w:val="20"/>
                <w:lang w:val="en-GB" w:eastAsia="sk-SK"/>
              </w:rPr>
              <w:t>cholangoitídy</w:t>
            </w:r>
            <w:proofErr w:type="spellEnd"/>
          </w:p>
        </w:tc>
        <w:tc>
          <w:tcPr>
            <w:tcW w:w="977" w:type="dxa"/>
            <w:noWrap/>
          </w:tcPr>
          <w:p w:rsidR="0074322C" w:rsidRPr="00A07D1A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ZDP</w:t>
            </w:r>
          </w:p>
        </w:tc>
        <w:tc>
          <w:tcPr>
            <w:tcW w:w="1255" w:type="dxa"/>
            <w:noWrap/>
          </w:tcPr>
          <w:p w:rsidR="0074322C" w:rsidRPr="00A07D1A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</w:p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 xml:space="preserve">prof. </w:t>
            </w: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MUDr</w:t>
            </w:r>
            <w:proofErr w:type="spellEnd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 xml:space="preserve">. Peter </w:t>
            </w:r>
            <w:proofErr w:type="spellStart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Jarčuška</w:t>
            </w:r>
            <w:proofErr w:type="spellEnd"/>
            <w:r w:rsidRPr="00C34E78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, PhD.</w:t>
            </w:r>
          </w:p>
        </w:tc>
        <w:tc>
          <w:tcPr>
            <w:tcW w:w="2431" w:type="dxa"/>
            <w:noWrap/>
          </w:tcPr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</w:p>
        </w:tc>
        <w:tc>
          <w:tcPr>
            <w:tcW w:w="1109" w:type="dxa"/>
            <w:noWrap/>
          </w:tcPr>
          <w:p w:rsidR="0074322C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</w:p>
          <w:p w:rsidR="0074322C" w:rsidRPr="00AB64BE" w:rsidRDefault="0074322C" w:rsidP="0074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VCHd</w:t>
            </w:r>
            <w:proofErr w:type="spellEnd"/>
          </w:p>
        </w:tc>
      </w:tr>
      <w:bookmarkEnd w:id="1"/>
      <w:tr w:rsidR="0074322C" w:rsidRPr="00AB64BE" w:rsidTr="003971C3">
        <w:trPr>
          <w:trHeight w:val="324"/>
        </w:trPr>
        <w:tc>
          <w:tcPr>
            <w:tcW w:w="4815" w:type="dxa"/>
            <w:noWrap/>
            <w:hideMark/>
          </w:tcPr>
          <w:p w:rsidR="0074322C" w:rsidRPr="00AB64BE" w:rsidRDefault="0074322C" w:rsidP="0074322C">
            <w:pPr>
              <w:pStyle w:val="Nadpis1"/>
              <w:rPr>
                <w:rFonts w:ascii="Arial" w:hAnsi="Arial"/>
                <w:lang w:val="en-GB" w:eastAsia="sk-SK"/>
              </w:rPr>
            </w:pPr>
            <w:r w:rsidRPr="00AB64BE">
              <w:rPr>
                <w:rFonts w:ascii="Arial" w:hAnsi="Arial"/>
                <w:szCs w:val="28"/>
                <w:lang w:val="en-GB" w:eastAsia="sk-SK"/>
              </w:rPr>
              <w:t>Diploma theses</w:t>
            </w:r>
          </w:p>
        </w:tc>
        <w:tc>
          <w:tcPr>
            <w:tcW w:w="977" w:type="dxa"/>
            <w:noWrap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</w:pPr>
          </w:p>
        </w:tc>
        <w:tc>
          <w:tcPr>
            <w:tcW w:w="1255" w:type="dxa"/>
            <w:noWrap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</w:pPr>
          </w:p>
        </w:tc>
        <w:tc>
          <w:tcPr>
            <w:tcW w:w="3407" w:type="dxa"/>
            <w:noWrap/>
            <w:hideMark/>
          </w:tcPr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</w:pPr>
            <w:r w:rsidRPr="00AB64BE"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  <w:t> </w:t>
            </w:r>
          </w:p>
        </w:tc>
        <w:tc>
          <w:tcPr>
            <w:tcW w:w="2431" w:type="dxa"/>
            <w:noWrap/>
            <w:hideMark/>
          </w:tcPr>
          <w:p w:rsidR="0074322C" w:rsidRPr="00AB64BE" w:rsidRDefault="0074322C" w:rsidP="0074322C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</w:pPr>
            <w:r w:rsidRPr="00AB64BE"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sk-SK"/>
              </w:rPr>
            </w:pPr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Topic</w:t>
            </w:r>
          </w:p>
        </w:tc>
        <w:tc>
          <w:tcPr>
            <w:tcW w:w="977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Type</w:t>
            </w:r>
          </w:p>
        </w:tc>
        <w:tc>
          <w:tcPr>
            <w:tcW w:w="1255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Language</w:t>
            </w:r>
          </w:p>
        </w:tc>
        <w:tc>
          <w:tcPr>
            <w:tcW w:w="3407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 xml:space="preserve">Supervisor </w:t>
            </w:r>
          </w:p>
        </w:tc>
        <w:tc>
          <w:tcPr>
            <w:tcW w:w="2431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Student</w:t>
            </w:r>
          </w:p>
        </w:tc>
        <w:tc>
          <w:tcPr>
            <w:tcW w:w="1109" w:type="dxa"/>
            <w:noWrap/>
            <w:vAlign w:val="center"/>
            <w:hideMark/>
          </w:tcPr>
          <w:p w:rsidR="0074322C" w:rsidRPr="00AB64BE" w:rsidRDefault="0074322C" w:rsidP="007432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</w:pPr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St. </w:t>
            </w:r>
            <w:proofErr w:type="spellStart"/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prog</w:t>
            </w:r>
            <w:proofErr w:type="spellEnd"/>
            <w:r w:rsidRPr="00AB64BE">
              <w:rPr>
                <w:rFonts w:ascii="Arial" w:hAnsi="Arial" w:cs="Arial"/>
                <w:b/>
                <w:color w:val="000000"/>
                <w:sz w:val="22"/>
                <w:szCs w:val="18"/>
                <w:lang w:val="en-GB" w:eastAsia="sk-SK"/>
              </w:rPr>
              <w:t>.</w:t>
            </w:r>
          </w:p>
        </w:tc>
      </w:tr>
      <w:tr w:rsidR="0074322C" w:rsidRPr="00AB64BE" w:rsidTr="000669D8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Polyomavírusová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nefropatia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 transplantácii obličky</w:t>
            </w:r>
          </w:p>
        </w:tc>
        <w:tc>
          <w:tcPr>
            <w:tcW w:w="97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Ľuboslav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Beňa, PhD.</w:t>
            </w: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Frederik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Liščinský</w:t>
            </w:r>
            <w:proofErr w:type="spellEnd"/>
          </w:p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noWrap/>
          </w:tcPr>
          <w:p w:rsidR="0074322C" w:rsidRPr="00A07D1A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VL</w:t>
            </w:r>
          </w:p>
        </w:tc>
      </w:tr>
      <w:tr w:rsidR="0074322C" w:rsidRPr="00AB64BE" w:rsidTr="000669D8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Protokolárna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biopsia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 transplantácii obličky</w:t>
            </w:r>
          </w:p>
        </w:tc>
        <w:tc>
          <w:tcPr>
            <w:tcW w:w="97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Ľuboslav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Beňa, PhD.</w:t>
            </w: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Rastislav Štefánik</w:t>
            </w:r>
          </w:p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A07D1A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VL</w:t>
            </w:r>
          </w:p>
        </w:tc>
      </w:tr>
      <w:tr w:rsidR="0074322C" w:rsidRPr="00AB64BE" w:rsidTr="000669D8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Terapeutické aferézy v transplantačnej medicíne</w:t>
            </w:r>
          </w:p>
        </w:tc>
        <w:tc>
          <w:tcPr>
            <w:tcW w:w="97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Ľuboslav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Beňa, PhD.</w:t>
            </w: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Antónia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Vaľková</w:t>
            </w:r>
            <w:proofErr w:type="spellEnd"/>
          </w:p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A07D1A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VL</w:t>
            </w:r>
          </w:p>
        </w:tc>
      </w:tr>
      <w:tr w:rsidR="0074322C" w:rsidRPr="00AB64BE" w:rsidTr="000669D8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Manažment akútnej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pankreatitídy</w:t>
            </w:r>
            <w:proofErr w:type="spellEnd"/>
          </w:p>
        </w:tc>
        <w:tc>
          <w:tcPr>
            <w:tcW w:w="97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Eduard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Michaela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Hutková</w:t>
            </w:r>
            <w:proofErr w:type="spellEnd"/>
          </w:p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A07D1A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VL</w:t>
            </w: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  <w:vAlign w:val="bottom"/>
          </w:tcPr>
          <w:p w:rsidR="0074322C" w:rsidRPr="009D45AD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Možnosti liečby primárnej biliárnej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cholangoitídy</w:t>
            </w:r>
            <w:proofErr w:type="spellEnd"/>
          </w:p>
        </w:tc>
        <w:tc>
          <w:tcPr>
            <w:tcW w:w="977" w:type="dxa"/>
            <w:noWrap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477515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SK</w:t>
            </w: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Sylvia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Dražilová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Plutová</w:t>
            </w:r>
            <w:proofErr w:type="spellEnd"/>
          </w:p>
          <w:p w:rsidR="0074322C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A07D1A" w:rsidRDefault="0074322C" w:rsidP="0074322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sk-SK"/>
              </w:rPr>
              <w:t>VL</w:t>
            </w: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>Biological</w:t>
            </w:r>
            <w:proofErr w:type="spellEnd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  <w:proofErr w:type="spellEnd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>IgA</w:t>
            </w:r>
            <w:proofErr w:type="spellEnd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056B">
              <w:rPr>
                <w:rFonts w:ascii="Arial" w:hAnsi="Arial" w:cs="Arial"/>
                <w:color w:val="000000"/>
                <w:sz w:val="20"/>
                <w:szCs w:val="20"/>
              </w:rPr>
              <w:t>nephropathy</w:t>
            </w:r>
            <w:proofErr w:type="spellEnd"/>
          </w:p>
        </w:tc>
        <w:tc>
          <w:tcPr>
            <w:tcW w:w="977" w:type="dxa"/>
            <w:noWrap/>
          </w:tcPr>
          <w:p w:rsidR="0074322C" w:rsidRPr="00AA056B" w:rsidRDefault="0074322C" w:rsidP="00743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AA056B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1255" w:type="dxa"/>
            <w:noWrap/>
          </w:tcPr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AA056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EN</w:t>
            </w:r>
          </w:p>
        </w:tc>
        <w:tc>
          <w:tcPr>
            <w:tcW w:w="3407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Jaro</w:t>
            </w:r>
            <w:r w:rsidRPr="00AA056B">
              <w:rPr>
                <w:rFonts w:ascii="Arial" w:hAnsi="Arial" w:cs="Arial"/>
                <w:sz w:val="20"/>
                <w:szCs w:val="20"/>
              </w:rPr>
              <w:t xml:space="preserve">slav </w:t>
            </w:r>
            <w:proofErr w:type="spellStart"/>
            <w:r w:rsidRPr="00AA056B">
              <w:rPr>
                <w:rFonts w:ascii="Arial" w:hAnsi="Arial" w:cs="Arial"/>
                <w:sz w:val="20"/>
                <w:szCs w:val="20"/>
              </w:rPr>
              <w:t>Rosenberger</w:t>
            </w:r>
            <w:proofErr w:type="spellEnd"/>
            <w:r w:rsidRPr="00AA056B"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  <w:tc>
          <w:tcPr>
            <w:tcW w:w="2431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56B">
              <w:rPr>
                <w:rFonts w:ascii="Arial" w:hAnsi="Arial" w:cs="Arial"/>
                <w:sz w:val="20"/>
                <w:szCs w:val="20"/>
              </w:rPr>
              <w:t>Amir</w:t>
            </w:r>
            <w:proofErr w:type="spellEnd"/>
            <w:r w:rsidRPr="00AA05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056B">
              <w:rPr>
                <w:rFonts w:ascii="Arial" w:hAnsi="Arial" w:cs="Arial"/>
                <w:sz w:val="20"/>
                <w:szCs w:val="20"/>
              </w:rPr>
              <w:t>Jarrous</w:t>
            </w:r>
            <w:proofErr w:type="spellEnd"/>
          </w:p>
        </w:tc>
        <w:tc>
          <w:tcPr>
            <w:tcW w:w="1109" w:type="dxa"/>
            <w:noWrap/>
          </w:tcPr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AA056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GM</w:t>
            </w: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noWrap/>
          </w:tcPr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7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  <w:noWrap/>
            <w:vAlign w:val="bottom"/>
          </w:tcPr>
          <w:p w:rsidR="0074322C" w:rsidRPr="00AA056B" w:rsidRDefault="0074322C" w:rsidP="0074322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noWrap/>
          </w:tcPr>
          <w:p w:rsidR="0074322C" w:rsidRPr="00AA056B" w:rsidRDefault="0074322C" w:rsidP="0074322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</w:tr>
      <w:tr w:rsidR="0074322C" w:rsidRPr="00AB64BE" w:rsidTr="001C5AE5">
        <w:trPr>
          <w:trHeight w:val="300"/>
        </w:trPr>
        <w:tc>
          <w:tcPr>
            <w:tcW w:w="4815" w:type="dxa"/>
            <w:noWrap/>
          </w:tcPr>
          <w:p w:rsidR="0074322C" w:rsidRDefault="0074322C" w:rsidP="007432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  <w:vAlign w:val="bottom"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  <w:noWrap/>
          </w:tcPr>
          <w:p w:rsidR="0074322C" w:rsidRPr="001419A1" w:rsidRDefault="0074322C" w:rsidP="0074322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noWrap/>
          </w:tcPr>
          <w:p w:rsidR="0074322C" w:rsidRPr="001419A1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Pr="003F61FB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3F61FB" w:rsidRDefault="0074322C" w:rsidP="0074322C">
            <w:pPr>
              <w:jc w:val="center"/>
              <w:rPr>
                <w:color w:val="000000"/>
                <w:sz w:val="20"/>
                <w:szCs w:val="18"/>
                <w:lang w:eastAsia="sk-SK"/>
              </w:rPr>
            </w:pPr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  <w:noWrap/>
          </w:tcPr>
          <w:p w:rsidR="0074322C" w:rsidRPr="001419A1" w:rsidRDefault="0074322C" w:rsidP="0074322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noWrap/>
          </w:tcPr>
          <w:p w:rsidR="0074322C" w:rsidRPr="001419A1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Pr="003F61FB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3F61FB" w:rsidRDefault="0074322C" w:rsidP="0074322C">
            <w:pPr>
              <w:jc w:val="center"/>
              <w:rPr>
                <w:color w:val="000000"/>
                <w:sz w:val="20"/>
                <w:szCs w:val="18"/>
                <w:lang w:eastAsia="sk-SK"/>
              </w:rPr>
            </w:pPr>
          </w:p>
        </w:tc>
      </w:tr>
      <w:tr w:rsidR="0074322C" w:rsidRPr="00AB64BE" w:rsidTr="003971C3">
        <w:trPr>
          <w:trHeight w:val="300"/>
        </w:trPr>
        <w:tc>
          <w:tcPr>
            <w:tcW w:w="4815" w:type="dxa"/>
            <w:noWrap/>
          </w:tcPr>
          <w:p w:rsidR="0074322C" w:rsidRPr="001419A1" w:rsidRDefault="0074322C" w:rsidP="0074322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noWrap/>
          </w:tcPr>
          <w:p w:rsidR="0074322C" w:rsidRPr="001419A1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1255" w:type="dxa"/>
            <w:noWrap/>
          </w:tcPr>
          <w:p w:rsidR="0074322C" w:rsidRPr="003F61FB" w:rsidRDefault="0074322C" w:rsidP="0074322C">
            <w:pPr>
              <w:rPr>
                <w:color w:val="000000"/>
                <w:sz w:val="20"/>
                <w:szCs w:val="18"/>
                <w:lang w:eastAsia="sk-SK"/>
              </w:rPr>
            </w:pPr>
          </w:p>
        </w:tc>
        <w:tc>
          <w:tcPr>
            <w:tcW w:w="3407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noWrap/>
          </w:tcPr>
          <w:p w:rsidR="0074322C" w:rsidRDefault="0074322C" w:rsidP="00743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noWrap/>
          </w:tcPr>
          <w:p w:rsidR="0074322C" w:rsidRPr="003F61FB" w:rsidRDefault="0074322C" w:rsidP="0074322C">
            <w:pPr>
              <w:jc w:val="center"/>
              <w:rPr>
                <w:color w:val="000000"/>
                <w:sz w:val="20"/>
                <w:szCs w:val="18"/>
                <w:lang w:eastAsia="sk-SK"/>
              </w:rPr>
            </w:pPr>
          </w:p>
        </w:tc>
      </w:tr>
    </w:tbl>
    <w:p w:rsidR="008F09DB" w:rsidRPr="00AB64BE" w:rsidRDefault="008F09DB" w:rsidP="008F09DB">
      <w:pPr>
        <w:rPr>
          <w:rFonts w:ascii="Arial" w:hAnsi="Arial" w:cs="Arial"/>
        </w:rPr>
      </w:pPr>
    </w:p>
    <w:sectPr w:rsidR="008F09DB" w:rsidRPr="00AB64BE" w:rsidSect="008F09D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DB" w:rsidRDefault="009401DB" w:rsidP="00877F53">
      <w:r>
        <w:separator/>
      </w:r>
    </w:p>
  </w:endnote>
  <w:endnote w:type="continuationSeparator" w:id="0">
    <w:p w:rsidR="009401DB" w:rsidRDefault="009401DB" w:rsidP="0087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DB" w:rsidRDefault="009401DB" w:rsidP="00877F53">
      <w:r>
        <w:separator/>
      </w:r>
    </w:p>
  </w:footnote>
  <w:footnote w:type="continuationSeparator" w:id="0">
    <w:p w:rsidR="009401DB" w:rsidRDefault="009401DB" w:rsidP="0087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i/>
        <w:sz w:val="28"/>
        <w:szCs w:val="28"/>
        <w:lang w:val="en-GB"/>
      </w:rPr>
      <w:alias w:val="Nadpis"/>
      <w:id w:val="-15214702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0B15" w:rsidRPr="00AB64BE" w:rsidRDefault="00A90B15" w:rsidP="00A90B15">
        <w:pPr>
          <w:pStyle w:val="Hlavika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" w:hAnsi="Arial" w:cs="Arial"/>
            <w:i/>
            <w:lang w:val="en-GB"/>
          </w:rPr>
        </w:pPr>
        <w:r w:rsidRPr="00AB64BE">
          <w:rPr>
            <w:rFonts w:ascii="Arial" w:hAnsi="Arial" w:cs="Arial"/>
            <w:b/>
            <w:i/>
            <w:sz w:val="28"/>
            <w:szCs w:val="28"/>
            <w:lang w:val="en-GB"/>
          </w:rPr>
          <w:t>Diploma theses</w:t>
        </w:r>
      </w:p>
    </w:sdtContent>
  </w:sdt>
  <w:p w:rsidR="00AE791C" w:rsidRPr="00AB64BE" w:rsidRDefault="00A90B15" w:rsidP="00A90B15">
    <w:pPr>
      <w:pStyle w:val="Hlavika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  <w:i/>
        <w:color w:val="C00000"/>
        <w:lang w:val="en-GB"/>
      </w:rPr>
    </w:pPr>
    <w:r w:rsidRPr="00AB64BE">
      <w:rPr>
        <w:rFonts w:ascii="Arial" w:hAnsi="Arial" w:cs="Arial"/>
        <w:b/>
        <w:i/>
        <w:color w:val="C00000"/>
        <w:lang w:val="en-GB" w:eastAsia="sk-SK"/>
      </w:rPr>
      <w:t xml:space="preserve"> </w:t>
    </w:r>
    <w:sdt>
      <w:sdtPr>
        <w:rPr>
          <w:rFonts w:ascii="Arial" w:hAnsi="Arial" w:cs="Arial"/>
          <w:b/>
          <w:i/>
          <w:color w:val="C00000"/>
          <w:lang w:val="en-GB" w:eastAsia="sk-SK"/>
        </w:rPr>
        <w:alias w:val="Dátum"/>
        <w:id w:val="-836000567"/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sk-SK"/>
          <w:storeMappedDataAs w:val="dateTime"/>
          <w:calendar w:val="gregorian"/>
        </w:date>
      </w:sdtPr>
      <w:sdtEndPr/>
      <w:sdtContent>
        <w:r w:rsidR="004917F6">
          <w:rPr>
            <w:rFonts w:ascii="Arial" w:hAnsi="Arial" w:cs="Arial"/>
            <w:b/>
            <w:i/>
            <w:color w:val="C00000"/>
            <w:lang w:val="en-GB" w:eastAsia="sk-SK"/>
          </w:rPr>
          <w:t xml:space="preserve">2nd </w:t>
        </w:r>
        <w:r w:rsidR="00B570E8" w:rsidRPr="00AB64BE">
          <w:rPr>
            <w:rFonts w:ascii="Arial" w:hAnsi="Arial" w:cs="Arial"/>
            <w:b/>
            <w:i/>
            <w:color w:val="C00000"/>
            <w:lang w:val="en-GB" w:eastAsia="sk-SK"/>
          </w:rPr>
          <w:t>Department</w:t>
        </w:r>
        <w:r w:rsidR="004917F6">
          <w:rPr>
            <w:rFonts w:ascii="Arial" w:hAnsi="Arial" w:cs="Arial"/>
            <w:b/>
            <w:i/>
            <w:color w:val="C00000"/>
            <w:lang w:val="en-GB" w:eastAsia="sk-SK"/>
          </w:rPr>
          <w:t xml:space="preserve"> of Internal medicine</w:t>
        </w:r>
      </w:sdtContent>
    </w:sdt>
  </w:p>
  <w:p w:rsidR="00AE791C" w:rsidRPr="00AB64BE" w:rsidRDefault="00AE791C">
    <w:pPr>
      <w:pStyle w:val="Hlavik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633D"/>
    <w:multiLevelType w:val="hybridMultilevel"/>
    <w:tmpl w:val="C8F04FD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6E4CA4A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FA2BD7"/>
    <w:multiLevelType w:val="hybridMultilevel"/>
    <w:tmpl w:val="0980DB7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6E4CA4A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9F5A9E"/>
    <w:multiLevelType w:val="hybridMultilevel"/>
    <w:tmpl w:val="5E36D486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284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7F60A0"/>
    <w:multiLevelType w:val="hybridMultilevel"/>
    <w:tmpl w:val="5846E0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7572D"/>
    <w:multiLevelType w:val="hybridMultilevel"/>
    <w:tmpl w:val="50927830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284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8395744"/>
    <w:multiLevelType w:val="hybridMultilevel"/>
    <w:tmpl w:val="93942D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488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01AE8"/>
    <w:multiLevelType w:val="hybridMultilevel"/>
    <w:tmpl w:val="D464BBD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6E4CA4A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584522C"/>
    <w:multiLevelType w:val="hybridMultilevel"/>
    <w:tmpl w:val="DF2E9E5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6E4CA4A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C530B4D"/>
    <w:multiLevelType w:val="hybridMultilevel"/>
    <w:tmpl w:val="7D14EC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53D7"/>
    <w:multiLevelType w:val="hybridMultilevel"/>
    <w:tmpl w:val="5940672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6E4CA4A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6C"/>
    <w:rsid w:val="00010920"/>
    <w:rsid w:val="00012065"/>
    <w:rsid w:val="00033895"/>
    <w:rsid w:val="00040EE3"/>
    <w:rsid w:val="0004478B"/>
    <w:rsid w:val="00051C4F"/>
    <w:rsid w:val="00061C63"/>
    <w:rsid w:val="000922BC"/>
    <w:rsid w:val="000A336C"/>
    <w:rsid w:val="000D2CCC"/>
    <w:rsid w:val="000E1839"/>
    <w:rsid w:val="000E7258"/>
    <w:rsid w:val="001133F3"/>
    <w:rsid w:val="00143FBA"/>
    <w:rsid w:val="00152BE0"/>
    <w:rsid w:val="00167BF7"/>
    <w:rsid w:val="001771E3"/>
    <w:rsid w:val="001900B3"/>
    <w:rsid w:val="0019292A"/>
    <w:rsid w:val="0019414A"/>
    <w:rsid w:val="001955D9"/>
    <w:rsid w:val="00195B59"/>
    <w:rsid w:val="001A1E93"/>
    <w:rsid w:val="001D18D2"/>
    <w:rsid w:val="001D3455"/>
    <w:rsid w:val="001F3D2A"/>
    <w:rsid w:val="002201AE"/>
    <w:rsid w:val="00234A24"/>
    <w:rsid w:val="00250CA6"/>
    <w:rsid w:val="00267DD2"/>
    <w:rsid w:val="00284FCE"/>
    <w:rsid w:val="002870BE"/>
    <w:rsid w:val="00297B66"/>
    <w:rsid w:val="002B4B45"/>
    <w:rsid w:val="002B5D97"/>
    <w:rsid w:val="002E78D3"/>
    <w:rsid w:val="002F7F08"/>
    <w:rsid w:val="0030513B"/>
    <w:rsid w:val="00326616"/>
    <w:rsid w:val="0033088F"/>
    <w:rsid w:val="003310B0"/>
    <w:rsid w:val="00333B39"/>
    <w:rsid w:val="0034444F"/>
    <w:rsid w:val="0035567C"/>
    <w:rsid w:val="00357355"/>
    <w:rsid w:val="00387182"/>
    <w:rsid w:val="003971C3"/>
    <w:rsid w:val="003A4EEA"/>
    <w:rsid w:val="00405593"/>
    <w:rsid w:val="00423D2F"/>
    <w:rsid w:val="00424D44"/>
    <w:rsid w:val="00425471"/>
    <w:rsid w:val="0046080A"/>
    <w:rsid w:val="004615AB"/>
    <w:rsid w:val="00464917"/>
    <w:rsid w:val="00465596"/>
    <w:rsid w:val="004724A3"/>
    <w:rsid w:val="004826D9"/>
    <w:rsid w:val="00483E3F"/>
    <w:rsid w:val="00490428"/>
    <w:rsid w:val="004917F6"/>
    <w:rsid w:val="004A3C5D"/>
    <w:rsid w:val="004A6B8C"/>
    <w:rsid w:val="004C2BFD"/>
    <w:rsid w:val="004C77E8"/>
    <w:rsid w:val="004D6B01"/>
    <w:rsid w:val="004E205F"/>
    <w:rsid w:val="004E2C43"/>
    <w:rsid w:val="004E6663"/>
    <w:rsid w:val="004F2459"/>
    <w:rsid w:val="0050199D"/>
    <w:rsid w:val="00507804"/>
    <w:rsid w:val="005121C2"/>
    <w:rsid w:val="00514038"/>
    <w:rsid w:val="00536CE4"/>
    <w:rsid w:val="0054700C"/>
    <w:rsid w:val="005706B8"/>
    <w:rsid w:val="00587ACC"/>
    <w:rsid w:val="005C1B8C"/>
    <w:rsid w:val="005C42CD"/>
    <w:rsid w:val="005E4D7B"/>
    <w:rsid w:val="005F56E5"/>
    <w:rsid w:val="006039C6"/>
    <w:rsid w:val="00616081"/>
    <w:rsid w:val="0061783E"/>
    <w:rsid w:val="0065136B"/>
    <w:rsid w:val="006717EE"/>
    <w:rsid w:val="006E2008"/>
    <w:rsid w:val="006E3F9B"/>
    <w:rsid w:val="006F566F"/>
    <w:rsid w:val="0070001F"/>
    <w:rsid w:val="007010B4"/>
    <w:rsid w:val="007038A5"/>
    <w:rsid w:val="007078EC"/>
    <w:rsid w:val="00724418"/>
    <w:rsid w:val="0074322C"/>
    <w:rsid w:val="0075173F"/>
    <w:rsid w:val="00774DBF"/>
    <w:rsid w:val="007769FB"/>
    <w:rsid w:val="00784681"/>
    <w:rsid w:val="00785AC8"/>
    <w:rsid w:val="007A79B2"/>
    <w:rsid w:val="007C34F6"/>
    <w:rsid w:val="007C3DDC"/>
    <w:rsid w:val="007C7A18"/>
    <w:rsid w:val="007D4557"/>
    <w:rsid w:val="007D5477"/>
    <w:rsid w:val="007E5D2C"/>
    <w:rsid w:val="007E7D25"/>
    <w:rsid w:val="007F2DF6"/>
    <w:rsid w:val="00857098"/>
    <w:rsid w:val="00862A9B"/>
    <w:rsid w:val="008652FB"/>
    <w:rsid w:val="00877F53"/>
    <w:rsid w:val="00880FCF"/>
    <w:rsid w:val="008848A3"/>
    <w:rsid w:val="008853C7"/>
    <w:rsid w:val="00887870"/>
    <w:rsid w:val="00891FEC"/>
    <w:rsid w:val="00893044"/>
    <w:rsid w:val="008B169A"/>
    <w:rsid w:val="008D2CDC"/>
    <w:rsid w:val="008D454B"/>
    <w:rsid w:val="008D4D79"/>
    <w:rsid w:val="008E4612"/>
    <w:rsid w:val="008E7C2C"/>
    <w:rsid w:val="008F09DB"/>
    <w:rsid w:val="00927FDA"/>
    <w:rsid w:val="0093678D"/>
    <w:rsid w:val="009401DB"/>
    <w:rsid w:val="009405AC"/>
    <w:rsid w:val="00943E10"/>
    <w:rsid w:val="00955187"/>
    <w:rsid w:val="00957974"/>
    <w:rsid w:val="00966A2B"/>
    <w:rsid w:val="00973A9D"/>
    <w:rsid w:val="00974B40"/>
    <w:rsid w:val="00977839"/>
    <w:rsid w:val="00980BC2"/>
    <w:rsid w:val="009B2166"/>
    <w:rsid w:val="009C0A84"/>
    <w:rsid w:val="009C6EDF"/>
    <w:rsid w:val="009D0105"/>
    <w:rsid w:val="009D1E30"/>
    <w:rsid w:val="009E1CBC"/>
    <w:rsid w:val="009F0CCC"/>
    <w:rsid w:val="00A10D11"/>
    <w:rsid w:val="00A40ED1"/>
    <w:rsid w:val="00A42C36"/>
    <w:rsid w:val="00A47884"/>
    <w:rsid w:val="00A5759F"/>
    <w:rsid w:val="00A72BEA"/>
    <w:rsid w:val="00A90B15"/>
    <w:rsid w:val="00AA056B"/>
    <w:rsid w:val="00AB64BE"/>
    <w:rsid w:val="00AB6C74"/>
    <w:rsid w:val="00AE2C59"/>
    <w:rsid w:val="00AE791C"/>
    <w:rsid w:val="00B055B2"/>
    <w:rsid w:val="00B31133"/>
    <w:rsid w:val="00B31175"/>
    <w:rsid w:val="00B3316B"/>
    <w:rsid w:val="00B35377"/>
    <w:rsid w:val="00B514A4"/>
    <w:rsid w:val="00B5180E"/>
    <w:rsid w:val="00B52563"/>
    <w:rsid w:val="00B530D9"/>
    <w:rsid w:val="00B55D1E"/>
    <w:rsid w:val="00B570E8"/>
    <w:rsid w:val="00B64AEE"/>
    <w:rsid w:val="00B729B1"/>
    <w:rsid w:val="00B76507"/>
    <w:rsid w:val="00B77E35"/>
    <w:rsid w:val="00B8740B"/>
    <w:rsid w:val="00B94244"/>
    <w:rsid w:val="00BA6DF0"/>
    <w:rsid w:val="00BD29C5"/>
    <w:rsid w:val="00BD513E"/>
    <w:rsid w:val="00BF5D58"/>
    <w:rsid w:val="00BF66DA"/>
    <w:rsid w:val="00C12CA7"/>
    <w:rsid w:val="00C159FE"/>
    <w:rsid w:val="00C1671E"/>
    <w:rsid w:val="00C34E78"/>
    <w:rsid w:val="00C43AC0"/>
    <w:rsid w:val="00C53A4D"/>
    <w:rsid w:val="00C87BF1"/>
    <w:rsid w:val="00C9234E"/>
    <w:rsid w:val="00CA2854"/>
    <w:rsid w:val="00CA5CA4"/>
    <w:rsid w:val="00CC616F"/>
    <w:rsid w:val="00CD1E2E"/>
    <w:rsid w:val="00D01A63"/>
    <w:rsid w:val="00D15B46"/>
    <w:rsid w:val="00D16A8D"/>
    <w:rsid w:val="00D248B7"/>
    <w:rsid w:val="00D2593B"/>
    <w:rsid w:val="00D44C5B"/>
    <w:rsid w:val="00D637FA"/>
    <w:rsid w:val="00D674E4"/>
    <w:rsid w:val="00D7112A"/>
    <w:rsid w:val="00D81A56"/>
    <w:rsid w:val="00D82A4E"/>
    <w:rsid w:val="00D852BD"/>
    <w:rsid w:val="00D946D9"/>
    <w:rsid w:val="00DB063E"/>
    <w:rsid w:val="00DB5145"/>
    <w:rsid w:val="00DD5408"/>
    <w:rsid w:val="00DE09E3"/>
    <w:rsid w:val="00DE75FD"/>
    <w:rsid w:val="00E00CD6"/>
    <w:rsid w:val="00E12010"/>
    <w:rsid w:val="00E12C57"/>
    <w:rsid w:val="00E20814"/>
    <w:rsid w:val="00E2635F"/>
    <w:rsid w:val="00E30688"/>
    <w:rsid w:val="00E3423A"/>
    <w:rsid w:val="00E5207E"/>
    <w:rsid w:val="00E65B6E"/>
    <w:rsid w:val="00E66327"/>
    <w:rsid w:val="00E6653F"/>
    <w:rsid w:val="00E75181"/>
    <w:rsid w:val="00E80DA2"/>
    <w:rsid w:val="00E87695"/>
    <w:rsid w:val="00E87AEB"/>
    <w:rsid w:val="00E87C03"/>
    <w:rsid w:val="00E900BC"/>
    <w:rsid w:val="00E92B81"/>
    <w:rsid w:val="00E95C1D"/>
    <w:rsid w:val="00EA1045"/>
    <w:rsid w:val="00EB0BCA"/>
    <w:rsid w:val="00EB1223"/>
    <w:rsid w:val="00EB24D9"/>
    <w:rsid w:val="00EC0F17"/>
    <w:rsid w:val="00EC4DDF"/>
    <w:rsid w:val="00EE2A67"/>
    <w:rsid w:val="00EE3D72"/>
    <w:rsid w:val="00EF57E6"/>
    <w:rsid w:val="00F67E92"/>
    <w:rsid w:val="00F7153A"/>
    <w:rsid w:val="00F80017"/>
    <w:rsid w:val="00FA2E19"/>
    <w:rsid w:val="00FA7DA8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B32A"/>
  <w15:docId w15:val="{DE3CAD81-77E7-4311-908E-225B170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36C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C7A1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7C7A18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D01A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qFormat/>
    <w:rsid w:val="00D01A63"/>
    <w:pPr>
      <w:keepNext/>
      <w:jc w:val="center"/>
      <w:outlineLvl w:val="3"/>
    </w:pPr>
    <w:rPr>
      <w:sz w:val="32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D01A6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C7A18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7C7A18"/>
    <w:rPr>
      <w:rFonts w:ascii="Times New Roman" w:eastAsia="Times New Roman" w:hAnsi="Times New Roman" w:cs="Arial"/>
      <w:b/>
      <w:bCs/>
      <w:i/>
      <w:iCs/>
      <w:sz w:val="24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D01A63"/>
    <w:rPr>
      <w:rFonts w:ascii="Cambria" w:eastAsia="Times New Roman" w:hAnsi="Cambria" w:cs="Times New Roman"/>
      <w:b/>
      <w:bCs/>
      <w:color w:val="4F81BD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1A63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D01A63"/>
    <w:rPr>
      <w:rFonts w:ascii="Cambria" w:eastAsia="Times New Roman" w:hAnsi="Cambria" w:cs="Times New Roman"/>
      <w:color w:val="243F60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qFormat/>
    <w:rsid w:val="00D01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01A63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D01A6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tl1">
    <w:name w:val="Štýl1"/>
    <w:basedOn w:val="Nadpis1"/>
    <w:link w:val="tl1Char"/>
    <w:qFormat/>
    <w:rsid w:val="00D01A63"/>
    <w:pPr>
      <w:tabs>
        <w:tab w:val="left" w:pos="2880"/>
      </w:tabs>
    </w:pPr>
    <w:rPr>
      <w:rFonts w:cs="Times New Roman"/>
      <w:sz w:val="36"/>
      <w:szCs w:val="36"/>
    </w:rPr>
  </w:style>
  <w:style w:type="character" w:customStyle="1" w:styleId="tl1Char">
    <w:name w:val="Štýl1 Char"/>
    <w:basedOn w:val="Nadpis1Char"/>
    <w:link w:val="tl1"/>
    <w:rsid w:val="00D01A63"/>
    <w:rPr>
      <w:rFonts w:ascii="Times New Roman" w:eastAsia="Times New Roman" w:hAnsi="Times New Roman" w:cs="Arial"/>
      <w:b/>
      <w:bCs/>
      <w:kern w:val="32"/>
      <w:sz w:val="36"/>
      <w:szCs w:val="36"/>
      <w:lang w:eastAsia="cs-CZ"/>
    </w:rPr>
  </w:style>
  <w:style w:type="paragraph" w:styleId="Odsekzoznamu">
    <w:name w:val="List Paragraph"/>
    <w:basedOn w:val="Normlny"/>
    <w:uiPriority w:val="34"/>
    <w:qFormat/>
    <w:rsid w:val="00774D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77F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F53"/>
    <w:rPr>
      <w:rFonts w:ascii="Times New Roman" w:eastAsia="Times New Roman" w:hAnsi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7F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F53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7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F53"/>
    <w:rPr>
      <w:rFonts w:ascii="Tahoma" w:eastAsia="Times New Roman" w:hAnsi="Tahoma" w:cs="Tahoma"/>
      <w:sz w:val="16"/>
      <w:szCs w:val="16"/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rsid w:val="004826D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826D9"/>
    <w:pPr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4826D9"/>
    <w:rPr>
      <w:color w:val="0000FF" w:themeColor="hyperlink"/>
      <w:u w:val="single"/>
    </w:rPr>
  </w:style>
  <w:style w:type="table" w:styleId="Mriekatabukysvetl">
    <w:name w:val="Grid Table Light"/>
    <w:basedOn w:val="Normlnatabuka"/>
    <w:uiPriority w:val="40"/>
    <w:rsid w:val="004615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2nd Department of Internal medicine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1C6F85-2163-4642-A333-D94F5BF0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Diploma theses</vt:lpstr>
    </vt:vector>
  </TitlesOfParts>
  <Company>LF UPJS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theses</dc:title>
  <dc:creator>Sekretariat</dc:creator>
  <cp:lastModifiedBy>Admin</cp:lastModifiedBy>
  <cp:revision>55</cp:revision>
  <cp:lastPrinted>2018-10-01T09:03:00Z</cp:lastPrinted>
  <dcterms:created xsi:type="dcterms:W3CDTF">2021-01-20T08:27:00Z</dcterms:created>
  <dcterms:modified xsi:type="dcterms:W3CDTF">2021-05-26T09:26:00Z</dcterms:modified>
</cp:coreProperties>
</file>