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37CD" w:rsidRPr="00682D83" w:rsidRDefault="00D937CD" w:rsidP="00682D83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682D83">
        <w:rPr>
          <w:b/>
          <w:sz w:val="28"/>
          <w:szCs w:val="28"/>
        </w:rPr>
        <w:t>Univerzita Pavla Jozefa Šafárika v Košiciach</w:t>
      </w:r>
    </w:p>
    <w:p w:rsidR="00D937CD" w:rsidRPr="00682D83" w:rsidRDefault="00D937CD" w:rsidP="00682D83">
      <w:pPr>
        <w:jc w:val="center"/>
        <w:rPr>
          <w:b/>
          <w:sz w:val="28"/>
          <w:szCs w:val="28"/>
        </w:rPr>
      </w:pPr>
      <w:r w:rsidRPr="00682D83">
        <w:rPr>
          <w:b/>
          <w:sz w:val="28"/>
          <w:szCs w:val="28"/>
        </w:rPr>
        <w:t>Právnická fakulta, Kováčska</w:t>
      </w:r>
      <w:r w:rsidR="00682D83" w:rsidRPr="00682D83">
        <w:rPr>
          <w:b/>
          <w:sz w:val="28"/>
          <w:szCs w:val="28"/>
        </w:rPr>
        <w:t xml:space="preserve"> 26,  Košice</w:t>
      </w:r>
    </w:p>
    <w:p w:rsidR="00D937CD" w:rsidRPr="00682D83" w:rsidRDefault="00D937CD" w:rsidP="00682D83">
      <w:pPr>
        <w:jc w:val="center"/>
        <w:rPr>
          <w:b/>
          <w:sz w:val="28"/>
          <w:szCs w:val="28"/>
        </w:rPr>
      </w:pPr>
      <w:r w:rsidRPr="00682D83">
        <w:rPr>
          <w:b/>
          <w:sz w:val="28"/>
          <w:szCs w:val="28"/>
        </w:rPr>
        <w:t>Katedra občianskeho práva</w:t>
      </w:r>
    </w:p>
    <w:p w:rsidR="00682D83" w:rsidRDefault="00682D83" w:rsidP="00D937CD">
      <w:pPr>
        <w:spacing w:before="120"/>
        <w:jc w:val="center"/>
        <w:rPr>
          <w:b/>
          <w:snapToGrid w:val="0"/>
          <w:sz w:val="24"/>
          <w:lang w:eastAsia="cs-CZ"/>
        </w:rPr>
      </w:pPr>
    </w:p>
    <w:p w:rsidR="00682D83" w:rsidRDefault="00682D83" w:rsidP="00D937CD">
      <w:pPr>
        <w:spacing w:before="120"/>
        <w:jc w:val="center"/>
        <w:rPr>
          <w:b/>
          <w:snapToGrid w:val="0"/>
          <w:sz w:val="24"/>
          <w:lang w:eastAsia="cs-CZ"/>
        </w:rPr>
      </w:pPr>
    </w:p>
    <w:p w:rsidR="00682D83" w:rsidRDefault="00682D83" w:rsidP="00D937CD">
      <w:pPr>
        <w:spacing w:before="120"/>
        <w:jc w:val="center"/>
        <w:rPr>
          <w:b/>
          <w:snapToGrid w:val="0"/>
          <w:sz w:val="24"/>
          <w:lang w:eastAsia="cs-CZ"/>
        </w:rPr>
      </w:pPr>
    </w:p>
    <w:p w:rsidR="00D937CD" w:rsidRDefault="00D937CD" w:rsidP="00D937CD">
      <w:pPr>
        <w:spacing w:before="120"/>
        <w:jc w:val="center"/>
        <w:rPr>
          <w:b/>
          <w:snapToGrid w:val="0"/>
          <w:sz w:val="24"/>
          <w:lang w:eastAsia="cs-CZ"/>
        </w:rPr>
      </w:pPr>
      <w:r>
        <w:rPr>
          <w:b/>
          <w:snapToGrid w:val="0"/>
          <w:sz w:val="24"/>
          <w:lang w:eastAsia="cs-CZ"/>
        </w:rPr>
        <w:t>O T Á Z K Y</w:t>
      </w:r>
    </w:p>
    <w:p w:rsidR="00D937CD" w:rsidRDefault="000C070E" w:rsidP="000C070E">
      <w:pPr>
        <w:spacing w:before="120"/>
        <w:jc w:val="center"/>
        <w:rPr>
          <w:b/>
          <w:snapToGrid w:val="0"/>
          <w:sz w:val="24"/>
          <w:lang w:eastAsia="cs-CZ"/>
        </w:rPr>
      </w:pPr>
      <w:r>
        <w:rPr>
          <w:b/>
          <w:snapToGrid w:val="0"/>
          <w:sz w:val="24"/>
          <w:lang w:eastAsia="cs-CZ"/>
        </w:rPr>
        <w:t>Na rigorózne skúšky zo študjných predmetov</w:t>
      </w:r>
    </w:p>
    <w:p w:rsidR="000C070E" w:rsidRDefault="000C070E" w:rsidP="000C070E">
      <w:pPr>
        <w:spacing w:before="120"/>
        <w:jc w:val="center"/>
        <w:rPr>
          <w:b/>
          <w:snapToGrid w:val="0"/>
          <w:sz w:val="24"/>
          <w:lang w:eastAsia="cs-CZ"/>
        </w:rPr>
      </w:pPr>
      <w:r>
        <w:rPr>
          <w:b/>
          <w:snapToGrid w:val="0"/>
          <w:sz w:val="24"/>
          <w:lang w:eastAsia="cs-CZ"/>
        </w:rPr>
        <w:t>„Občianske právo hmotné“ a Civilné právo procesné“</w:t>
      </w:r>
    </w:p>
    <w:p w:rsidR="00D937CD" w:rsidRDefault="00D937CD" w:rsidP="00D937CD">
      <w:pPr>
        <w:spacing w:before="120"/>
        <w:jc w:val="center"/>
        <w:rPr>
          <w:b/>
          <w:snapToGrid w:val="0"/>
          <w:sz w:val="24"/>
          <w:lang w:eastAsia="cs-CZ"/>
        </w:rPr>
      </w:pPr>
    </w:p>
    <w:p w:rsidR="00D937CD" w:rsidRDefault="00D937CD" w:rsidP="00D937CD">
      <w:pPr>
        <w:spacing w:before="120"/>
        <w:jc w:val="both"/>
        <w:rPr>
          <w:b/>
          <w:snapToGrid w:val="0"/>
          <w:sz w:val="24"/>
          <w:lang w:eastAsia="cs-CZ"/>
        </w:rPr>
      </w:pPr>
    </w:p>
    <w:p w:rsidR="00D937CD" w:rsidRDefault="00D937CD" w:rsidP="00D937CD">
      <w:pPr>
        <w:numPr>
          <w:ilvl w:val="0"/>
          <w:numId w:val="1"/>
        </w:numPr>
        <w:tabs>
          <w:tab w:val="clear" w:pos="360"/>
          <w:tab w:val="num" w:pos="567"/>
        </w:tabs>
        <w:spacing w:before="120"/>
        <w:ind w:left="567" w:hanging="567"/>
        <w:jc w:val="both"/>
        <w:rPr>
          <w:b/>
          <w:snapToGrid w:val="0"/>
          <w:sz w:val="24"/>
          <w:lang w:eastAsia="cs-CZ"/>
        </w:rPr>
      </w:pPr>
      <w:r>
        <w:rPr>
          <w:b/>
          <w:snapToGrid w:val="0"/>
          <w:sz w:val="24"/>
          <w:lang w:eastAsia="cs-CZ"/>
        </w:rPr>
        <w:t>Postavenie občianskeho práva v systéme slovenského práva.</w:t>
      </w:r>
    </w:p>
    <w:p w:rsidR="00D937CD" w:rsidRDefault="00D937CD" w:rsidP="00D937CD">
      <w:pPr>
        <w:numPr>
          <w:ilvl w:val="0"/>
          <w:numId w:val="1"/>
        </w:numPr>
        <w:tabs>
          <w:tab w:val="clear" w:pos="360"/>
          <w:tab w:val="num" w:pos="567"/>
        </w:tabs>
        <w:spacing w:before="120"/>
        <w:ind w:left="567" w:hanging="567"/>
        <w:jc w:val="both"/>
        <w:rPr>
          <w:b/>
          <w:snapToGrid w:val="0"/>
          <w:sz w:val="24"/>
          <w:lang w:eastAsia="cs-CZ"/>
        </w:rPr>
      </w:pPr>
      <w:r>
        <w:rPr>
          <w:b/>
          <w:snapToGrid w:val="0"/>
          <w:sz w:val="24"/>
          <w:lang w:eastAsia="cs-CZ"/>
        </w:rPr>
        <w:t>Právne skutočnosti v občianskom práve.</w:t>
      </w:r>
    </w:p>
    <w:p w:rsidR="00D937CD" w:rsidRDefault="00D937CD" w:rsidP="00D937CD">
      <w:pPr>
        <w:numPr>
          <w:ilvl w:val="0"/>
          <w:numId w:val="1"/>
        </w:numPr>
        <w:tabs>
          <w:tab w:val="clear" w:pos="360"/>
          <w:tab w:val="num" w:pos="567"/>
        </w:tabs>
        <w:spacing w:before="120"/>
        <w:ind w:left="567" w:hanging="567"/>
        <w:jc w:val="both"/>
        <w:rPr>
          <w:b/>
          <w:snapToGrid w:val="0"/>
          <w:sz w:val="24"/>
          <w:lang w:eastAsia="cs-CZ"/>
        </w:rPr>
      </w:pPr>
      <w:r>
        <w:rPr>
          <w:b/>
          <w:snapToGrid w:val="0"/>
          <w:sz w:val="24"/>
          <w:lang w:eastAsia="cs-CZ"/>
        </w:rPr>
        <w:t>Právne úkony.</w:t>
      </w:r>
    </w:p>
    <w:p w:rsidR="00D937CD" w:rsidRDefault="00D937CD" w:rsidP="00D937CD">
      <w:pPr>
        <w:numPr>
          <w:ilvl w:val="0"/>
          <w:numId w:val="1"/>
        </w:numPr>
        <w:tabs>
          <w:tab w:val="clear" w:pos="360"/>
          <w:tab w:val="num" w:pos="567"/>
        </w:tabs>
        <w:spacing w:before="120"/>
        <w:ind w:left="567" w:hanging="567"/>
        <w:jc w:val="both"/>
        <w:rPr>
          <w:b/>
          <w:snapToGrid w:val="0"/>
          <w:sz w:val="24"/>
          <w:lang w:eastAsia="cs-CZ"/>
        </w:rPr>
      </w:pPr>
      <w:r>
        <w:rPr>
          <w:b/>
          <w:snapToGrid w:val="0"/>
          <w:sz w:val="24"/>
          <w:lang w:eastAsia="cs-CZ"/>
        </w:rPr>
        <w:t>Zmluvy (vznik, jednotlivé druhy).</w:t>
      </w:r>
    </w:p>
    <w:p w:rsidR="00D937CD" w:rsidRDefault="00D937CD" w:rsidP="00D937CD">
      <w:pPr>
        <w:numPr>
          <w:ilvl w:val="0"/>
          <w:numId w:val="1"/>
        </w:numPr>
        <w:tabs>
          <w:tab w:val="clear" w:pos="360"/>
          <w:tab w:val="num" w:pos="567"/>
        </w:tabs>
        <w:spacing w:before="120"/>
        <w:ind w:left="567" w:hanging="567"/>
        <w:jc w:val="both"/>
        <w:rPr>
          <w:b/>
          <w:snapToGrid w:val="0"/>
          <w:sz w:val="24"/>
          <w:lang w:eastAsia="cs-CZ"/>
        </w:rPr>
      </w:pPr>
      <w:r>
        <w:rPr>
          <w:b/>
          <w:snapToGrid w:val="0"/>
          <w:sz w:val="24"/>
          <w:lang w:eastAsia="cs-CZ"/>
        </w:rPr>
        <w:t>Občianskoprávne vzťahy (pojem, prvky, druhy, vznik).</w:t>
      </w:r>
    </w:p>
    <w:p w:rsidR="00D937CD" w:rsidRDefault="00D937CD" w:rsidP="00D937CD">
      <w:pPr>
        <w:numPr>
          <w:ilvl w:val="0"/>
          <w:numId w:val="1"/>
        </w:numPr>
        <w:tabs>
          <w:tab w:val="clear" w:pos="360"/>
          <w:tab w:val="num" w:pos="567"/>
        </w:tabs>
        <w:spacing w:before="120"/>
        <w:ind w:left="567" w:hanging="567"/>
        <w:jc w:val="both"/>
        <w:rPr>
          <w:b/>
          <w:snapToGrid w:val="0"/>
          <w:sz w:val="24"/>
          <w:lang w:eastAsia="cs-CZ"/>
        </w:rPr>
      </w:pPr>
      <w:r>
        <w:rPr>
          <w:b/>
          <w:snapToGrid w:val="0"/>
          <w:sz w:val="24"/>
          <w:lang w:eastAsia="cs-CZ"/>
        </w:rPr>
        <w:t>Fyzické osoby ako subjekty občianskoprávnych vzťahov.</w:t>
      </w:r>
    </w:p>
    <w:p w:rsidR="00D937CD" w:rsidRDefault="00D937CD" w:rsidP="00D937CD">
      <w:pPr>
        <w:numPr>
          <w:ilvl w:val="0"/>
          <w:numId w:val="1"/>
        </w:numPr>
        <w:tabs>
          <w:tab w:val="clear" w:pos="360"/>
          <w:tab w:val="num" w:pos="567"/>
        </w:tabs>
        <w:spacing w:before="120"/>
        <w:ind w:left="567" w:hanging="567"/>
        <w:jc w:val="both"/>
        <w:rPr>
          <w:b/>
          <w:snapToGrid w:val="0"/>
          <w:sz w:val="24"/>
          <w:lang w:eastAsia="cs-CZ"/>
        </w:rPr>
      </w:pPr>
      <w:r>
        <w:rPr>
          <w:b/>
          <w:snapToGrid w:val="0"/>
          <w:sz w:val="24"/>
          <w:lang w:eastAsia="cs-CZ"/>
        </w:rPr>
        <w:t>Ochrana osobnosti v občianskom práve.</w:t>
      </w:r>
    </w:p>
    <w:p w:rsidR="00D937CD" w:rsidRDefault="00D937CD" w:rsidP="00D937CD">
      <w:pPr>
        <w:numPr>
          <w:ilvl w:val="0"/>
          <w:numId w:val="1"/>
        </w:numPr>
        <w:tabs>
          <w:tab w:val="clear" w:pos="360"/>
          <w:tab w:val="num" w:pos="567"/>
        </w:tabs>
        <w:spacing w:before="120"/>
        <w:ind w:left="567" w:hanging="567"/>
        <w:jc w:val="both"/>
        <w:rPr>
          <w:b/>
          <w:snapToGrid w:val="0"/>
          <w:sz w:val="24"/>
          <w:lang w:eastAsia="cs-CZ"/>
        </w:rPr>
      </w:pPr>
      <w:r>
        <w:rPr>
          <w:b/>
          <w:snapToGrid w:val="0"/>
          <w:sz w:val="24"/>
          <w:lang w:eastAsia="cs-CZ"/>
        </w:rPr>
        <w:t>Právnické osoby ako subjekty občianskoprávnych vzťahov  (záujmové združenie právnických osôb).</w:t>
      </w:r>
    </w:p>
    <w:p w:rsidR="00D937CD" w:rsidRDefault="00D937CD" w:rsidP="00D937CD">
      <w:pPr>
        <w:numPr>
          <w:ilvl w:val="0"/>
          <w:numId w:val="1"/>
        </w:numPr>
        <w:tabs>
          <w:tab w:val="clear" w:pos="360"/>
          <w:tab w:val="num" w:pos="567"/>
        </w:tabs>
        <w:spacing w:before="120"/>
        <w:ind w:left="567" w:hanging="567"/>
        <w:jc w:val="both"/>
        <w:rPr>
          <w:b/>
          <w:snapToGrid w:val="0"/>
          <w:sz w:val="24"/>
          <w:lang w:eastAsia="cs-CZ"/>
        </w:rPr>
      </w:pPr>
      <w:r>
        <w:rPr>
          <w:b/>
          <w:snapToGrid w:val="0"/>
          <w:sz w:val="24"/>
          <w:lang w:eastAsia="cs-CZ"/>
        </w:rPr>
        <w:t xml:space="preserve">Nadácie </w:t>
      </w:r>
      <w:r w:rsidR="002434DE">
        <w:rPr>
          <w:b/>
          <w:snapToGrid w:val="0"/>
          <w:sz w:val="24"/>
          <w:lang w:eastAsia="cs-CZ"/>
        </w:rPr>
        <w:t>.</w:t>
      </w:r>
    </w:p>
    <w:p w:rsidR="00D937CD" w:rsidRDefault="00D937CD" w:rsidP="00D937CD">
      <w:pPr>
        <w:numPr>
          <w:ilvl w:val="0"/>
          <w:numId w:val="1"/>
        </w:numPr>
        <w:tabs>
          <w:tab w:val="clear" w:pos="360"/>
          <w:tab w:val="num" w:pos="567"/>
        </w:tabs>
        <w:spacing w:before="120"/>
        <w:ind w:left="567" w:hanging="567"/>
        <w:jc w:val="both"/>
        <w:rPr>
          <w:b/>
          <w:snapToGrid w:val="0"/>
          <w:sz w:val="24"/>
          <w:lang w:eastAsia="cs-CZ"/>
        </w:rPr>
      </w:pPr>
      <w:r>
        <w:rPr>
          <w:b/>
          <w:snapToGrid w:val="0"/>
          <w:sz w:val="24"/>
          <w:lang w:eastAsia="cs-CZ"/>
        </w:rPr>
        <w:t>Premlčanie a preklúzia v občianskom práve.</w:t>
      </w:r>
    </w:p>
    <w:p w:rsidR="00D937CD" w:rsidRDefault="00D937CD" w:rsidP="00D937CD">
      <w:pPr>
        <w:numPr>
          <w:ilvl w:val="0"/>
          <w:numId w:val="1"/>
        </w:numPr>
        <w:tabs>
          <w:tab w:val="clear" w:pos="360"/>
          <w:tab w:val="num" w:pos="567"/>
        </w:tabs>
        <w:spacing w:before="120"/>
        <w:ind w:left="567" w:hanging="567"/>
        <w:jc w:val="both"/>
        <w:rPr>
          <w:b/>
          <w:snapToGrid w:val="0"/>
          <w:sz w:val="24"/>
          <w:lang w:eastAsia="cs-CZ"/>
        </w:rPr>
      </w:pPr>
      <w:r>
        <w:rPr>
          <w:b/>
          <w:snapToGrid w:val="0"/>
          <w:sz w:val="24"/>
          <w:lang w:eastAsia="cs-CZ"/>
        </w:rPr>
        <w:t>Zastúpenie (zmluvné, zákonné).</w:t>
      </w:r>
    </w:p>
    <w:p w:rsidR="00D937CD" w:rsidRDefault="00D937CD" w:rsidP="00D937CD">
      <w:pPr>
        <w:numPr>
          <w:ilvl w:val="0"/>
          <w:numId w:val="1"/>
        </w:numPr>
        <w:tabs>
          <w:tab w:val="clear" w:pos="360"/>
          <w:tab w:val="num" w:pos="567"/>
        </w:tabs>
        <w:spacing w:before="120"/>
        <w:ind w:left="567" w:hanging="567"/>
        <w:jc w:val="both"/>
        <w:rPr>
          <w:b/>
          <w:snapToGrid w:val="0"/>
          <w:sz w:val="24"/>
          <w:lang w:eastAsia="cs-CZ"/>
        </w:rPr>
      </w:pPr>
      <w:r>
        <w:rPr>
          <w:b/>
          <w:snapToGrid w:val="0"/>
          <w:sz w:val="24"/>
          <w:lang w:eastAsia="cs-CZ"/>
        </w:rPr>
        <w:t>Ochrana občianskoprávnych vzťahov.</w:t>
      </w:r>
    </w:p>
    <w:p w:rsidR="00D937CD" w:rsidRDefault="00D937CD" w:rsidP="00D937CD">
      <w:pPr>
        <w:numPr>
          <w:ilvl w:val="0"/>
          <w:numId w:val="1"/>
        </w:numPr>
        <w:tabs>
          <w:tab w:val="clear" w:pos="360"/>
          <w:tab w:val="num" w:pos="567"/>
        </w:tabs>
        <w:spacing w:before="120"/>
        <w:ind w:left="567" w:hanging="567"/>
        <w:jc w:val="both"/>
        <w:rPr>
          <w:b/>
          <w:snapToGrid w:val="0"/>
          <w:sz w:val="24"/>
          <w:lang w:eastAsia="cs-CZ"/>
        </w:rPr>
      </w:pPr>
      <w:r>
        <w:rPr>
          <w:b/>
          <w:snapToGrid w:val="0"/>
          <w:sz w:val="24"/>
          <w:lang w:eastAsia="cs-CZ"/>
        </w:rPr>
        <w:t>Pojem, obsah a obmedzenie vlastníckeho práva.</w:t>
      </w:r>
    </w:p>
    <w:p w:rsidR="00D937CD" w:rsidRDefault="00D937CD" w:rsidP="00D937CD">
      <w:pPr>
        <w:numPr>
          <w:ilvl w:val="0"/>
          <w:numId w:val="1"/>
        </w:numPr>
        <w:tabs>
          <w:tab w:val="clear" w:pos="360"/>
          <w:tab w:val="num" w:pos="567"/>
        </w:tabs>
        <w:spacing w:before="120"/>
        <w:ind w:left="567" w:hanging="567"/>
        <w:jc w:val="both"/>
        <w:rPr>
          <w:b/>
          <w:snapToGrid w:val="0"/>
          <w:sz w:val="24"/>
          <w:lang w:eastAsia="cs-CZ"/>
        </w:rPr>
      </w:pPr>
      <w:r>
        <w:rPr>
          <w:b/>
          <w:snapToGrid w:val="0"/>
          <w:sz w:val="24"/>
          <w:lang w:eastAsia="cs-CZ"/>
        </w:rPr>
        <w:t>Nadobúdanie a zánik vlastníckeho práva.</w:t>
      </w:r>
    </w:p>
    <w:p w:rsidR="00D937CD" w:rsidRDefault="00D937CD" w:rsidP="00D937CD">
      <w:pPr>
        <w:numPr>
          <w:ilvl w:val="0"/>
          <w:numId w:val="1"/>
        </w:numPr>
        <w:tabs>
          <w:tab w:val="clear" w:pos="360"/>
          <w:tab w:val="num" w:pos="567"/>
        </w:tabs>
        <w:spacing w:before="120"/>
        <w:ind w:left="567" w:hanging="567"/>
        <w:jc w:val="both"/>
        <w:rPr>
          <w:b/>
          <w:snapToGrid w:val="0"/>
          <w:sz w:val="24"/>
          <w:lang w:eastAsia="cs-CZ"/>
        </w:rPr>
      </w:pPr>
      <w:r>
        <w:rPr>
          <w:b/>
          <w:snapToGrid w:val="0"/>
          <w:sz w:val="24"/>
          <w:lang w:eastAsia="cs-CZ"/>
        </w:rPr>
        <w:t>Vlastnícke právo k nehnuteľnostiam.</w:t>
      </w:r>
    </w:p>
    <w:p w:rsidR="00D937CD" w:rsidRDefault="002B6048" w:rsidP="00D937CD">
      <w:pPr>
        <w:numPr>
          <w:ilvl w:val="0"/>
          <w:numId w:val="1"/>
        </w:numPr>
        <w:tabs>
          <w:tab w:val="clear" w:pos="360"/>
          <w:tab w:val="num" w:pos="567"/>
        </w:tabs>
        <w:spacing w:before="120"/>
        <w:ind w:left="567" w:hanging="567"/>
        <w:jc w:val="both"/>
        <w:rPr>
          <w:b/>
          <w:snapToGrid w:val="0"/>
          <w:sz w:val="24"/>
          <w:lang w:eastAsia="cs-CZ"/>
        </w:rPr>
      </w:pPr>
      <w:r>
        <w:rPr>
          <w:b/>
          <w:snapToGrid w:val="0"/>
          <w:sz w:val="24"/>
          <w:lang w:eastAsia="cs-CZ"/>
        </w:rPr>
        <w:t>Podielové spoluvlastníctvo(vznik, obsah)</w:t>
      </w:r>
    </w:p>
    <w:p w:rsidR="002B6048" w:rsidRDefault="002B6048" w:rsidP="00D937CD">
      <w:pPr>
        <w:numPr>
          <w:ilvl w:val="0"/>
          <w:numId w:val="1"/>
        </w:numPr>
        <w:tabs>
          <w:tab w:val="clear" w:pos="360"/>
          <w:tab w:val="num" w:pos="567"/>
        </w:tabs>
        <w:spacing w:before="120"/>
        <w:ind w:left="567" w:hanging="567"/>
        <w:jc w:val="both"/>
        <w:rPr>
          <w:b/>
          <w:snapToGrid w:val="0"/>
          <w:sz w:val="24"/>
          <w:lang w:eastAsia="cs-CZ"/>
        </w:rPr>
      </w:pPr>
      <w:r>
        <w:rPr>
          <w:b/>
          <w:snapToGrid w:val="0"/>
          <w:sz w:val="24"/>
          <w:lang w:eastAsia="cs-CZ"/>
        </w:rPr>
        <w:t>Podielové spoluvlastníctvo (zánik, vysporiadanie)</w:t>
      </w:r>
    </w:p>
    <w:p w:rsidR="00D937CD" w:rsidRDefault="00D937CD" w:rsidP="00D937CD">
      <w:pPr>
        <w:numPr>
          <w:ilvl w:val="0"/>
          <w:numId w:val="1"/>
        </w:numPr>
        <w:tabs>
          <w:tab w:val="clear" w:pos="360"/>
          <w:tab w:val="num" w:pos="567"/>
        </w:tabs>
        <w:spacing w:before="120"/>
        <w:ind w:left="567" w:hanging="567"/>
        <w:jc w:val="both"/>
        <w:rPr>
          <w:b/>
          <w:snapToGrid w:val="0"/>
          <w:sz w:val="24"/>
          <w:lang w:eastAsia="cs-CZ"/>
        </w:rPr>
      </w:pPr>
      <w:r>
        <w:rPr>
          <w:b/>
          <w:snapToGrid w:val="0"/>
          <w:sz w:val="24"/>
          <w:lang w:eastAsia="cs-CZ"/>
        </w:rPr>
        <w:t>Bezpodielové spoluvlastníctvo manželov (vznik a obsah).</w:t>
      </w:r>
    </w:p>
    <w:p w:rsidR="00D937CD" w:rsidRDefault="00D937CD" w:rsidP="00D937CD">
      <w:pPr>
        <w:numPr>
          <w:ilvl w:val="0"/>
          <w:numId w:val="1"/>
        </w:numPr>
        <w:tabs>
          <w:tab w:val="clear" w:pos="360"/>
          <w:tab w:val="num" w:pos="567"/>
        </w:tabs>
        <w:spacing w:before="120"/>
        <w:ind w:left="567" w:hanging="567"/>
        <w:jc w:val="both"/>
        <w:rPr>
          <w:b/>
          <w:snapToGrid w:val="0"/>
          <w:sz w:val="24"/>
          <w:lang w:eastAsia="cs-CZ"/>
        </w:rPr>
      </w:pPr>
      <w:r>
        <w:rPr>
          <w:b/>
          <w:snapToGrid w:val="0"/>
          <w:sz w:val="24"/>
          <w:lang w:eastAsia="cs-CZ"/>
        </w:rPr>
        <w:t>Bezpodielové spoluvlastníctvo manželov (zánik a vyporiadanie).</w:t>
      </w:r>
    </w:p>
    <w:p w:rsidR="00D937CD" w:rsidRDefault="00D937CD" w:rsidP="00D937CD">
      <w:pPr>
        <w:numPr>
          <w:ilvl w:val="0"/>
          <w:numId w:val="1"/>
        </w:numPr>
        <w:tabs>
          <w:tab w:val="clear" w:pos="360"/>
          <w:tab w:val="num" w:pos="567"/>
        </w:tabs>
        <w:spacing w:before="120"/>
        <w:ind w:left="567" w:hanging="567"/>
        <w:jc w:val="both"/>
        <w:rPr>
          <w:b/>
          <w:snapToGrid w:val="0"/>
          <w:sz w:val="24"/>
          <w:lang w:eastAsia="cs-CZ"/>
        </w:rPr>
      </w:pPr>
      <w:r>
        <w:rPr>
          <w:b/>
          <w:snapToGrid w:val="0"/>
          <w:sz w:val="24"/>
          <w:lang w:eastAsia="cs-CZ"/>
        </w:rPr>
        <w:t>Záložné právo – zmluvné, zákonné</w:t>
      </w:r>
      <w:r w:rsidR="00473BDE">
        <w:rPr>
          <w:b/>
          <w:snapToGrid w:val="0"/>
          <w:sz w:val="24"/>
          <w:lang w:eastAsia="cs-CZ"/>
        </w:rPr>
        <w:t>, sudcovské, exekučné</w:t>
      </w:r>
    </w:p>
    <w:p w:rsidR="00D937CD" w:rsidRDefault="00D937CD" w:rsidP="00D937CD">
      <w:pPr>
        <w:numPr>
          <w:ilvl w:val="0"/>
          <w:numId w:val="1"/>
        </w:numPr>
        <w:tabs>
          <w:tab w:val="clear" w:pos="360"/>
          <w:tab w:val="num" w:pos="567"/>
        </w:tabs>
        <w:spacing w:before="120"/>
        <w:ind w:left="567" w:hanging="567"/>
        <w:jc w:val="both"/>
        <w:rPr>
          <w:b/>
          <w:snapToGrid w:val="0"/>
          <w:sz w:val="24"/>
          <w:lang w:eastAsia="cs-CZ"/>
        </w:rPr>
      </w:pPr>
      <w:r>
        <w:rPr>
          <w:b/>
          <w:snapToGrid w:val="0"/>
          <w:sz w:val="24"/>
          <w:lang w:eastAsia="cs-CZ"/>
        </w:rPr>
        <w:t xml:space="preserve"> Výkon záložného práva a jeho zánik</w:t>
      </w:r>
    </w:p>
    <w:p w:rsidR="00D937CD" w:rsidRDefault="00D937CD" w:rsidP="00D937CD">
      <w:pPr>
        <w:numPr>
          <w:ilvl w:val="0"/>
          <w:numId w:val="1"/>
        </w:numPr>
        <w:tabs>
          <w:tab w:val="clear" w:pos="360"/>
          <w:tab w:val="num" w:pos="567"/>
        </w:tabs>
        <w:spacing w:before="120"/>
        <w:ind w:left="567" w:hanging="567"/>
        <w:jc w:val="both"/>
        <w:rPr>
          <w:b/>
          <w:snapToGrid w:val="0"/>
          <w:sz w:val="24"/>
          <w:lang w:eastAsia="cs-CZ"/>
        </w:rPr>
      </w:pPr>
      <w:r>
        <w:rPr>
          <w:b/>
          <w:snapToGrid w:val="0"/>
          <w:sz w:val="24"/>
          <w:lang w:eastAsia="cs-CZ"/>
        </w:rPr>
        <w:t>Vecné bremená a zádržné právo.</w:t>
      </w:r>
    </w:p>
    <w:p w:rsidR="00D937CD" w:rsidRDefault="00D937CD" w:rsidP="00D937CD">
      <w:pPr>
        <w:numPr>
          <w:ilvl w:val="0"/>
          <w:numId w:val="1"/>
        </w:numPr>
        <w:tabs>
          <w:tab w:val="clear" w:pos="360"/>
          <w:tab w:val="num" w:pos="567"/>
        </w:tabs>
        <w:spacing w:before="120"/>
        <w:ind w:left="567" w:hanging="567"/>
        <w:jc w:val="both"/>
        <w:rPr>
          <w:b/>
          <w:snapToGrid w:val="0"/>
          <w:sz w:val="24"/>
          <w:lang w:eastAsia="cs-CZ"/>
        </w:rPr>
      </w:pPr>
      <w:r>
        <w:rPr>
          <w:b/>
          <w:snapToGrid w:val="0"/>
          <w:sz w:val="24"/>
          <w:lang w:eastAsia="cs-CZ"/>
        </w:rPr>
        <w:t>Vlastníctvo bytov.</w:t>
      </w:r>
    </w:p>
    <w:p w:rsidR="00D937CD" w:rsidRDefault="00D937CD" w:rsidP="00D937CD">
      <w:pPr>
        <w:numPr>
          <w:ilvl w:val="0"/>
          <w:numId w:val="1"/>
        </w:numPr>
        <w:tabs>
          <w:tab w:val="clear" w:pos="360"/>
          <w:tab w:val="num" w:pos="567"/>
        </w:tabs>
        <w:spacing w:before="120"/>
        <w:ind w:left="567" w:hanging="567"/>
        <w:jc w:val="both"/>
        <w:rPr>
          <w:b/>
          <w:snapToGrid w:val="0"/>
          <w:sz w:val="24"/>
          <w:lang w:eastAsia="cs-CZ"/>
        </w:rPr>
      </w:pPr>
      <w:r>
        <w:rPr>
          <w:b/>
          <w:snapToGrid w:val="0"/>
          <w:sz w:val="24"/>
          <w:lang w:eastAsia="cs-CZ"/>
        </w:rPr>
        <w:t>Vlastníctvo nebytových priestorov.</w:t>
      </w:r>
    </w:p>
    <w:p w:rsidR="00D937CD" w:rsidRDefault="00D937CD" w:rsidP="00D937CD">
      <w:pPr>
        <w:numPr>
          <w:ilvl w:val="0"/>
          <w:numId w:val="1"/>
        </w:numPr>
        <w:tabs>
          <w:tab w:val="clear" w:pos="360"/>
          <w:tab w:val="num" w:pos="567"/>
        </w:tabs>
        <w:spacing w:before="120"/>
        <w:ind w:left="567" w:hanging="567"/>
        <w:jc w:val="both"/>
        <w:rPr>
          <w:b/>
          <w:snapToGrid w:val="0"/>
          <w:sz w:val="24"/>
          <w:lang w:eastAsia="cs-CZ"/>
        </w:rPr>
      </w:pPr>
      <w:r>
        <w:rPr>
          <w:b/>
          <w:snapToGrid w:val="0"/>
          <w:sz w:val="24"/>
          <w:lang w:eastAsia="cs-CZ"/>
        </w:rPr>
        <w:lastRenderedPageBreak/>
        <w:t>Záväzkovoprávne vzťahy (vznik, druhy).</w:t>
      </w:r>
    </w:p>
    <w:p w:rsidR="00D937CD" w:rsidRDefault="00D937CD" w:rsidP="00D937CD">
      <w:pPr>
        <w:numPr>
          <w:ilvl w:val="0"/>
          <w:numId w:val="1"/>
        </w:numPr>
        <w:tabs>
          <w:tab w:val="clear" w:pos="360"/>
          <w:tab w:val="num" w:pos="567"/>
        </w:tabs>
        <w:spacing w:before="120"/>
        <w:ind w:left="567" w:hanging="567"/>
        <w:jc w:val="both"/>
        <w:rPr>
          <w:b/>
          <w:snapToGrid w:val="0"/>
          <w:sz w:val="24"/>
          <w:lang w:eastAsia="cs-CZ"/>
        </w:rPr>
      </w:pPr>
      <w:r>
        <w:rPr>
          <w:b/>
          <w:snapToGrid w:val="0"/>
          <w:sz w:val="24"/>
          <w:lang w:eastAsia="cs-CZ"/>
        </w:rPr>
        <w:t>Zabezpečenie záväzkov.</w:t>
      </w:r>
    </w:p>
    <w:p w:rsidR="00D937CD" w:rsidRDefault="00D937CD" w:rsidP="00D937CD">
      <w:pPr>
        <w:numPr>
          <w:ilvl w:val="0"/>
          <w:numId w:val="1"/>
        </w:numPr>
        <w:tabs>
          <w:tab w:val="clear" w:pos="360"/>
          <w:tab w:val="num" w:pos="567"/>
        </w:tabs>
        <w:spacing w:before="120"/>
        <w:ind w:left="567" w:hanging="567"/>
        <w:jc w:val="both"/>
        <w:rPr>
          <w:b/>
          <w:snapToGrid w:val="0"/>
          <w:sz w:val="24"/>
          <w:lang w:eastAsia="cs-CZ"/>
        </w:rPr>
      </w:pPr>
      <w:r>
        <w:rPr>
          <w:b/>
          <w:snapToGrid w:val="0"/>
          <w:sz w:val="24"/>
          <w:lang w:eastAsia="cs-CZ"/>
        </w:rPr>
        <w:t>Zánik záväzkov.</w:t>
      </w:r>
    </w:p>
    <w:p w:rsidR="00D937CD" w:rsidRDefault="00D937CD" w:rsidP="00D937CD">
      <w:pPr>
        <w:numPr>
          <w:ilvl w:val="0"/>
          <w:numId w:val="1"/>
        </w:numPr>
        <w:tabs>
          <w:tab w:val="clear" w:pos="360"/>
          <w:tab w:val="num" w:pos="567"/>
        </w:tabs>
        <w:spacing w:before="120"/>
        <w:ind w:left="567" w:hanging="567"/>
        <w:jc w:val="both"/>
        <w:rPr>
          <w:b/>
          <w:snapToGrid w:val="0"/>
          <w:sz w:val="24"/>
          <w:lang w:eastAsia="cs-CZ"/>
        </w:rPr>
      </w:pPr>
      <w:r>
        <w:rPr>
          <w:b/>
          <w:snapToGrid w:val="0"/>
          <w:sz w:val="24"/>
          <w:lang w:eastAsia="cs-CZ"/>
        </w:rPr>
        <w:t>Zmena záväzkov.</w:t>
      </w:r>
    </w:p>
    <w:p w:rsidR="00D937CD" w:rsidRDefault="00D937CD" w:rsidP="00D937CD">
      <w:pPr>
        <w:numPr>
          <w:ilvl w:val="0"/>
          <w:numId w:val="1"/>
        </w:numPr>
        <w:tabs>
          <w:tab w:val="clear" w:pos="360"/>
          <w:tab w:val="num" w:pos="567"/>
        </w:tabs>
        <w:spacing w:before="120"/>
        <w:ind w:left="567" w:hanging="567"/>
        <w:jc w:val="both"/>
        <w:rPr>
          <w:b/>
          <w:snapToGrid w:val="0"/>
          <w:sz w:val="24"/>
          <w:lang w:eastAsia="cs-CZ"/>
        </w:rPr>
      </w:pPr>
      <w:r>
        <w:rPr>
          <w:b/>
          <w:snapToGrid w:val="0"/>
          <w:sz w:val="24"/>
          <w:lang w:eastAsia="cs-CZ"/>
        </w:rPr>
        <w:t>Kúpna zmluva</w:t>
      </w:r>
    </w:p>
    <w:p w:rsidR="00D937CD" w:rsidRDefault="002C282C" w:rsidP="00D937CD">
      <w:pPr>
        <w:numPr>
          <w:ilvl w:val="0"/>
          <w:numId w:val="1"/>
        </w:numPr>
        <w:tabs>
          <w:tab w:val="clear" w:pos="360"/>
          <w:tab w:val="num" w:pos="567"/>
        </w:tabs>
        <w:spacing w:before="120"/>
        <w:ind w:left="567" w:hanging="567"/>
        <w:jc w:val="both"/>
        <w:rPr>
          <w:b/>
          <w:snapToGrid w:val="0"/>
          <w:sz w:val="24"/>
          <w:lang w:eastAsia="cs-CZ"/>
        </w:rPr>
      </w:pPr>
      <w:r>
        <w:rPr>
          <w:b/>
          <w:snapToGrid w:val="0"/>
          <w:sz w:val="24"/>
          <w:lang w:eastAsia="cs-CZ"/>
        </w:rPr>
        <w:t xml:space="preserve">Predaj tovaru </w:t>
      </w:r>
      <w:r w:rsidR="003B5F9E">
        <w:rPr>
          <w:b/>
          <w:snapToGrid w:val="0"/>
          <w:sz w:val="24"/>
          <w:lang w:eastAsia="cs-CZ"/>
        </w:rPr>
        <w:t xml:space="preserve"> v obchode – zodpovednosť</w:t>
      </w:r>
      <w:r w:rsidR="00D937CD">
        <w:rPr>
          <w:b/>
          <w:snapToGrid w:val="0"/>
          <w:sz w:val="24"/>
          <w:lang w:eastAsia="cs-CZ"/>
        </w:rPr>
        <w:t xml:space="preserve"> za vady</w:t>
      </w:r>
    </w:p>
    <w:p w:rsidR="00D937CD" w:rsidRDefault="00D937CD" w:rsidP="00D937CD">
      <w:pPr>
        <w:numPr>
          <w:ilvl w:val="0"/>
          <w:numId w:val="1"/>
        </w:numPr>
        <w:tabs>
          <w:tab w:val="clear" w:pos="360"/>
          <w:tab w:val="num" w:pos="567"/>
        </w:tabs>
        <w:spacing w:before="120"/>
        <w:ind w:left="567" w:hanging="567"/>
        <w:jc w:val="both"/>
        <w:rPr>
          <w:b/>
          <w:snapToGrid w:val="0"/>
          <w:sz w:val="24"/>
          <w:lang w:eastAsia="cs-CZ"/>
        </w:rPr>
      </w:pPr>
      <w:r>
        <w:rPr>
          <w:b/>
          <w:snapToGrid w:val="0"/>
          <w:sz w:val="24"/>
          <w:lang w:eastAsia="cs-CZ"/>
        </w:rPr>
        <w:t>Darovacia zmluva.</w:t>
      </w:r>
    </w:p>
    <w:p w:rsidR="00D937CD" w:rsidRDefault="00D937CD" w:rsidP="00D937CD">
      <w:pPr>
        <w:numPr>
          <w:ilvl w:val="0"/>
          <w:numId w:val="1"/>
        </w:numPr>
        <w:tabs>
          <w:tab w:val="clear" w:pos="360"/>
          <w:tab w:val="num" w:pos="567"/>
        </w:tabs>
        <w:spacing w:before="120"/>
        <w:ind w:left="567" w:hanging="567"/>
        <w:jc w:val="both"/>
        <w:rPr>
          <w:b/>
          <w:snapToGrid w:val="0"/>
          <w:sz w:val="24"/>
          <w:lang w:eastAsia="cs-CZ"/>
        </w:rPr>
      </w:pPr>
      <w:r>
        <w:rPr>
          <w:b/>
          <w:snapToGrid w:val="0"/>
          <w:sz w:val="24"/>
          <w:lang w:eastAsia="cs-CZ"/>
        </w:rPr>
        <w:t>Zmluva o dielo (zhotovenie veci na zákazku, oprava a úprava  vecí).</w:t>
      </w:r>
    </w:p>
    <w:p w:rsidR="00D937CD" w:rsidRDefault="00D937CD" w:rsidP="00D937CD">
      <w:pPr>
        <w:numPr>
          <w:ilvl w:val="0"/>
          <w:numId w:val="1"/>
        </w:numPr>
        <w:tabs>
          <w:tab w:val="clear" w:pos="360"/>
          <w:tab w:val="num" w:pos="567"/>
        </w:tabs>
        <w:spacing w:before="120"/>
        <w:ind w:left="567" w:hanging="567"/>
        <w:jc w:val="both"/>
        <w:rPr>
          <w:b/>
          <w:snapToGrid w:val="0"/>
          <w:sz w:val="24"/>
          <w:lang w:eastAsia="cs-CZ"/>
        </w:rPr>
      </w:pPr>
      <w:r>
        <w:rPr>
          <w:b/>
          <w:snapToGrid w:val="0"/>
          <w:sz w:val="24"/>
          <w:lang w:eastAsia="cs-CZ"/>
        </w:rPr>
        <w:t>Príkazná zmluva.</w:t>
      </w:r>
    </w:p>
    <w:p w:rsidR="00D937CD" w:rsidRDefault="00D937CD" w:rsidP="00D937CD">
      <w:pPr>
        <w:numPr>
          <w:ilvl w:val="0"/>
          <w:numId w:val="1"/>
        </w:numPr>
        <w:tabs>
          <w:tab w:val="clear" w:pos="360"/>
          <w:tab w:val="num" w:pos="567"/>
        </w:tabs>
        <w:spacing w:before="120"/>
        <w:ind w:left="567" w:hanging="567"/>
        <w:jc w:val="both"/>
        <w:rPr>
          <w:b/>
          <w:snapToGrid w:val="0"/>
          <w:sz w:val="24"/>
          <w:lang w:eastAsia="cs-CZ"/>
        </w:rPr>
      </w:pPr>
      <w:r>
        <w:rPr>
          <w:b/>
          <w:snapToGrid w:val="0"/>
          <w:sz w:val="24"/>
          <w:lang w:eastAsia="cs-CZ"/>
        </w:rPr>
        <w:t>Konanie bez príkazu.</w:t>
      </w:r>
    </w:p>
    <w:p w:rsidR="00D937CD" w:rsidRDefault="00D937CD" w:rsidP="00D937CD">
      <w:pPr>
        <w:numPr>
          <w:ilvl w:val="0"/>
          <w:numId w:val="1"/>
        </w:numPr>
        <w:tabs>
          <w:tab w:val="clear" w:pos="360"/>
          <w:tab w:val="num" w:pos="567"/>
        </w:tabs>
        <w:spacing w:before="120"/>
        <w:ind w:left="567" w:hanging="567"/>
        <w:jc w:val="both"/>
        <w:rPr>
          <w:b/>
          <w:snapToGrid w:val="0"/>
          <w:sz w:val="24"/>
          <w:lang w:eastAsia="cs-CZ"/>
        </w:rPr>
      </w:pPr>
      <w:r>
        <w:rPr>
          <w:b/>
          <w:snapToGrid w:val="0"/>
          <w:sz w:val="24"/>
          <w:lang w:eastAsia="cs-CZ"/>
        </w:rPr>
        <w:t>Všeobecne o nájomnej zmluve.</w:t>
      </w:r>
    </w:p>
    <w:p w:rsidR="00D937CD" w:rsidRDefault="00D937CD" w:rsidP="00D937CD">
      <w:pPr>
        <w:numPr>
          <w:ilvl w:val="0"/>
          <w:numId w:val="1"/>
        </w:numPr>
        <w:tabs>
          <w:tab w:val="clear" w:pos="360"/>
          <w:tab w:val="num" w:pos="567"/>
        </w:tabs>
        <w:spacing w:before="120"/>
        <w:ind w:left="567" w:hanging="567"/>
        <w:jc w:val="both"/>
        <w:rPr>
          <w:b/>
          <w:snapToGrid w:val="0"/>
          <w:sz w:val="24"/>
          <w:lang w:eastAsia="cs-CZ"/>
        </w:rPr>
      </w:pPr>
      <w:r>
        <w:rPr>
          <w:b/>
          <w:snapToGrid w:val="0"/>
          <w:sz w:val="24"/>
          <w:lang w:eastAsia="cs-CZ"/>
        </w:rPr>
        <w:t>Zmluva o nájme bytu.</w:t>
      </w:r>
    </w:p>
    <w:p w:rsidR="00D937CD" w:rsidRDefault="00D937CD" w:rsidP="00D937CD">
      <w:pPr>
        <w:numPr>
          <w:ilvl w:val="0"/>
          <w:numId w:val="1"/>
        </w:numPr>
        <w:tabs>
          <w:tab w:val="clear" w:pos="360"/>
          <w:tab w:val="num" w:pos="567"/>
        </w:tabs>
        <w:spacing w:before="120"/>
        <w:ind w:left="567" w:hanging="567"/>
        <w:jc w:val="both"/>
        <w:rPr>
          <w:b/>
          <w:snapToGrid w:val="0"/>
          <w:sz w:val="24"/>
          <w:lang w:eastAsia="cs-CZ"/>
        </w:rPr>
      </w:pPr>
      <w:r>
        <w:rPr>
          <w:b/>
          <w:snapToGrid w:val="0"/>
          <w:sz w:val="24"/>
          <w:lang w:eastAsia="cs-CZ"/>
        </w:rPr>
        <w:t>Zmluva o nájme nebytových priestorov.</w:t>
      </w:r>
    </w:p>
    <w:p w:rsidR="00D937CD" w:rsidRDefault="00D937CD" w:rsidP="00D937CD">
      <w:pPr>
        <w:numPr>
          <w:ilvl w:val="0"/>
          <w:numId w:val="1"/>
        </w:numPr>
        <w:tabs>
          <w:tab w:val="clear" w:pos="360"/>
          <w:tab w:val="num" w:pos="567"/>
        </w:tabs>
        <w:spacing w:before="120"/>
        <w:ind w:left="567" w:hanging="567"/>
        <w:jc w:val="both"/>
        <w:rPr>
          <w:b/>
          <w:snapToGrid w:val="0"/>
          <w:sz w:val="24"/>
          <w:lang w:eastAsia="cs-CZ"/>
        </w:rPr>
      </w:pPr>
      <w:r>
        <w:rPr>
          <w:b/>
          <w:snapToGrid w:val="0"/>
          <w:sz w:val="24"/>
          <w:lang w:eastAsia="cs-CZ"/>
        </w:rPr>
        <w:t>Zmluva o úschove.</w:t>
      </w:r>
    </w:p>
    <w:p w:rsidR="009F3BB3" w:rsidRDefault="00D937CD" w:rsidP="009F3BB3">
      <w:pPr>
        <w:numPr>
          <w:ilvl w:val="0"/>
          <w:numId w:val="1"/>
        </w:numPr>
        <w:tabs>
          <w:tab w:val="clear" w:pos="360"/>
          <w:tab w:val="num" w:pos="567"/>
        </w:tabs>
        <w:spacing w:before="120"/>
        <w:ind w:left="567" w:hanging="567"/>
        <w:jc w:val="both"/>
        <w:rPr>
          <w:b/>
          <w:snapToGrid w:val="0"/>
          <w:sz w:val="24"/>
          <w:lang w:eastAsia="cs-CZ"/>
        </w:rPr>
      </w:pPr>
      <w:r>
        <w:rPr>
          <w:b/>
          <w:snapToGrid w:val="0"/>
          <w:sz w:val="24"/>
          <w:lang w:eastAsia="cs-CZ"/>
        </w:rPr>
        <w:t>Zmluva o ubytovaní.</w:t>
      </w:r>
    </w:p>
    <w:p w:rsidR="00D937CD" w:rsidRPr="009F3BB3" w:rsidRDefault="00D937CD" w:rsidP="009F3BB3">
      <w:pPr>
        <w:numPr>
          <w:ilvl w:val="0"/>
          <w:numId w:val="1"/>
        </w:numPr>
        <w:tabs>
          <w:tab w:val="clear" w:pos="360"/>
          <w:tab w:val="num" w:pos="567"/>
        </w:tabs>
        <w:spacing w:before="120"/>
        <w:ind w:left="567" w:hanging="567"/>
        <w:jc w:val="both"/>
        <w:rPr>
          <w:b/>
          <w:snapToGrid w:val="0"/>
          <w:sz w:val="24"/>
          <w:lang w:eastAsia="cs-CZ"/>
        </w:rPr>
      </w:pPr>
      <w:r w:rsidRPr="009F3BB3">
        <w:rPr>
          <w:b/>
          <w:snapToGrid w:val="0"/>
          <w:sz w:val="24"/>
          <w:lang w:eastAsia="cs-CZ"/>
        </w:rPr>
        <w:t>Zmluva o pôžičke a vypožičaní.</w:t>
      </w:r>
    </w:p>
    <w:p w:rsidR="00D937CD" w:rsidRDefault="00D937CD" w:rsidP="00D937CD">
      <w:pPr>
        <w:numPr>
          <w:ilvl w:val="0"/>
          <w:numId w:val="1"/>
        </w:numPr>
        <w:tabs>
          <w:tab w:val="clear" w:pos="360"/>
          <w:tab w:val="num" w:pos="567"/>
        </w:tabs>
        <w:spacing w:before="120"/>
        <w:ind w:left="567" w:hanging="567"/>
        <w:jc w:val="both"/>
        <w:rPr>
          <w:b/>
          <w:snapToGrid w:val="0"/>
          <w:sz w:val="24"/>
          <w:lang w:eastAsia="cs-CZ"/>
        </w:rPr>
      </w:pPr>
      <w:r>
        <w:rPr>
          <w:b/>
          <w:snapToGrid w:val="0"/>
          <w:sz w:val="24"/>
          <w:lang w:eastAsia="cs-CZ"/>
        </w:rPr>
        <w:t>Zmluva o preprave osôb.</w:t>
      </w:r>
    </w:p>
    <w:p w:rsidR="00D937CD" w:rsidRDefault="00D937CD" w:rsidP="00D937CD">
      <w:pPr>
        <w:numPr>
          <w:ilvl w:val="0"/>
          <w:numId w:val="1"/>
        </w:numPr>
        <w:tabs>
          <w:tab w:val="clear" w:pos="360"/>
          <w:tab w:val="num" w:pos="567"/>
        </w:tabs>
        <w:spacing w:before="120"/>
        <w:ind w:left="567" w:hanging="567"/>
        <w:jc w:val="both"/>
        <w:rPr>
          <w:b/>
          <w:snapToGrid w:val="0"/>
          <w:sz w:val="24"/>
          <w:lang w:eastAsia="cs-CZ"/>
        </w:rPr>
      </w:pPr>
      <w:r>
        <w:rPr>
          <w:b/>
          <w:snapToGrid w:val="0"/>
          <w:sz w:val="24"/>
          <w:lang w:eastAsia="cs-CZ"/>
        </w:rPr>
        <w:t>Zmluva o preprave nákladu.</w:t>
      </w:r>
    </w:p>
    <w:p w:rsidR="00D937CD" w:rsidRDefault="00D937CD" w:rsidP="00D937CD">
      <w:pPr>
        <w:numPr>
          <w:ilvl w:val="0"/>
          <w:numId w:val="1"/>
        </w:numPr>
        <w:tabs>
          <w:tab w:val="clear" w:pos="360"/>
          <w:tab w:val="num" w:pos="567"/>
        </w:tabs>
        <w:spacing w:before="120"/>
        <w:ind w:left="567" w:hanging="567"/>
        <w:jc w:val="both"/>
        <w:rPr>
          <w:b/>
          <w:snapToGrid w:val="0"/>
          <w:sz w:val="24"/>
          <w:lang w:eastAsia="cs-CZ"/>
        </w:rPr>
      </w:pPr>
      <w:r>
        <w:rPr>
          <w:b/>
          <w:snapToGrid w:val="0"/>
          <w:sz w:val="24"/>
          <w:lang w:eastAsia="cs-CZ"/>
        </w:rPr>
        <w:t>Sprostredkovateľská zmluva.</w:t>
      </w:r>
    </w:p>
    <w:p w:rsidR="00D937CD" w:rsidRDefault="00D937CD" w:rsidP="00D937CD">
      <w:pPr>
        <w:numPr>
          <w:ilvl w:val="0"/>
          <w:numId w:val="1"/>
        </w:numPr>
        <w:tabs>
          <w:tab w:val="clear" w:pos="360"/>
          <w:tab w:val="num" w:pos="567"/>
        </w:tabs>
        <w:spacing w:before="120"/>
        <w:ind w:left="567" w:hanging="567"/>
        <w:jc w:val="both"/>
        <w:rPr>
          <w:b/>
          <w:snapToGrid w:val="0"/>
          <w:sz w:val="24"/>
          <w:lang w:eastAsia="cs-CZ"/>
        </w:rPr>
      </w:pPr>
      <w:r>
        <w:rPr>
          <w:b/>
          <w:snapToGrid w:val="0"/>
          <w:sz w:val="24"/>
          <w:lang w:eastAsia="cs-CZ"/>
        </w:rPr>
        <w:t>Zmluva o vklade.</w:t>
      </w:r>
    </w:p>
    <w:p w:rsidR="00D937CD" w:rsidRDefault="00D937CD" w:rsidP="00D937CD">
      <w:pPr>
        <w:numPr>
          <w:ilvl w:val="0"/>
          <w:numId w:val="1"/>
        </w:numPr>
        <w:tabs>
          <w:tab w:val="clear" w:pos="360"/>
          <w:tab w:val="num" w:pos="567"/>
        </w:tabs>
        <w:spacing w:before="120"/>
        <w:ind w:left="567" w:hanging="567"/>
        <w:jc w:val="both"/>
        <w:rPr>
          <w:b/>
          <w:snapToGrid w:val="0"/>
          <w:sz w:val="24"/>
          <w:lang w:eastAsia="cs-CZ"/>
        </w:rPr>
      </w:pPr>
      <w:r>
        <w:rPr>
          <w:b/>
          <w:snapToGrid w:val="0"/>
          <w:sz w:val="24"/>
          <w:lang w:eastAsia="cs-CZ"/>
        </w:rPr>
        <w:t>Všeobecne o poistnej zmluve (druhy a formy poistenia).</w:t>
      </w:r>
    </w:p>
    <w:p w:rsidR="00D937CD" w:rsidRPr="002B6048" w:rsidRDefault="00D937CD" w:rsidP="002B6048">
      <w:pPr>
        <w:numPr>
          <w:ilvl w:val="0"/>
          <w:numId w:val="1"/>
        </w:numPr>
        <w:tabs>
          <w:tab w:val="clear" w:pos="360"/>
          <w:tab w:val="num" w:pos="567"/>
        </w:tabs>
        <w:spacing w:before="120"/>
        <w:ind w:left="567" w:hanging="567"/>
        <w:jc w:val="both"/>
        <w:rPr>
          <w:b/>
          <w:snapToGrid w:val="0"/>
          <w:sz w:val="24"/>
          <w:lang w:eastAsia="cs-CZ"/>
        </w:rPr>
      </w:pPr>
      <w:r>
        <w:rPr>
          <w:b/>
          <w:snapToGrid w:val="0"/>
          <w:sz w:val="24"/>
          <w:lang w:eastAsia="cs-CZ"/>
        </w:rPr>
        <w:t>Poistenie osôb a majetku.</w:t>
      </w:r>
    </w:p>
    <w:p w:rsidR="00D937CD" w:rsidRDefault="00D937CD" w:rsidP="00D937CD">
      <w:pPr>
        <w:numPr>
          <w:ilvl w:val="0"/>
          <w:numId w:val="1"/>
        </w:numPr>
        <w:tabs>
          <w:tab w:val="clear" w:pos="360"/>
          <w:tab w:val="num" w:pos="567"/>
        </w:tabs>
        <w:spacing w:before="120"/>
        <w:ind w:left="567" w:hanging="567"/>
        <w:jc w:val="both"/>
        <w:rPr>
          <w:b/>
          <w:snapToGrid w:val="0"/>
          <w:sz w:val="24"/>
          <w:lang w:eastAsia="cs-CZ"/>
        </w:rPr>
      </w:pPr>
      <w:r>
        <w:rPr>
          <w:b/>
          <w:snapToGrid w:val="0"/>
          <w:sz w:val="24"/>
          <w:lang w:eastAsia="cs-CZ"/>
        </w:rPr>
        <w:t>Zmluva o združení.</w:t>
      </w:r>
    </w:p>
    <w:p w:rsidR="00D937CD" w:rsidRDefault="00D937CD" w:rsidP="00D937CD">
      <w:pPr>
        <w:numPr>
          <w:ilvl w:val="0"/>
          <w:numId w:val="1"/>
        </w:numPr>
        <w:tabs>
          <w:tab w:val="clear" w:pos="360"/>
          <w:tab w:val="num" w:pos="567"/>
        </w:tabs>
        <w:spacing w:before="120"/>
        <w:ind w:left="567" w:hanging="567"/>
        <w:jc w:val="both"/>
        <w:rPr>
          <w:b/>
          <w:snapToGrid w:val="0"/>
          <w:sz w:val="24"/>
          <w:lang w:eastAsia="cs-CZ"/>
        </w:rPr>
      </w:pPr>
      <w:r>
        <w:rPr>
          <w:b/>
          <w:snapToGrid w:val="0"/>
          <w:sz w:val="24"/>
          <w:lang w:eastAsia="cs-CZ"/>
        </w:rPr>
        <w:t>Zmluva o dôchodku, stávky a hry.</w:t>
      </w:r>
    </w:p>
    <w:p w:rsidR="00D937CD" w:rsidRDefault="00D937CD" w:rsidP="00D937CD">
      <w:pPr>
        <w:numPr>
          <w:ilvl w:val="0"/>
          <w:numId w:val="1"/>
        </w:numPr>
        <w:tabs>
          <w:tab w:val="clear" w:pos="360"/>
          <w:tab w:val="num" w:pos="567"/>
        </w:tabs>
        <w:spacing w:before="120"/>
        <w:ind w:left="567" w:hanging="567"/>
        <w:jc w:val="both"/>
        <w:rPr>
          <w:b/>
          <w:snapToGrid w:val="0"/>
          <w:sz w:val="24"/>
          <w:lang w:eastAsia="cs-CZ"/>
        </w:rPr>
      </w:pPr>
      <w:r>
        <w:rPr>
          <w:b/>
          <w:snapToGrid w:val="0"/>
          <w:sz w:val="24"/>
          <w:lang w:eastAsia="cs-CZ"/>
        </w:rPr>
        <w:t>Verejná súťaž a verejný prísľub.</w:t>
      </w:r>
    </w:p>
    <w:p w:rsidR="00D937CD" w:rsidRDefault="00D937CD" w:rsidP="00D937CD">
      <w:pPr>
        <w:numPr>
          <w:ilvl w:val="0"/>
          <w:numId w:val="1"/>
        </w:numPr>
        <w:tabs>
          <w:tab w:val="clear" w:pos="360"/>
          <w:tab w:val="num" w:pos="567"/>
        </w:tabs>
        <w:spacing w:before="120"/>
        <w:ind w:left="567" w:hanging="567"/>
        <w:jc w:val="both"/>
        <w:rPr>
          <w:b/>
          <w:snapToGrid w:val="0"/>
          <w:sz w:val="24"/>
          <w:lang w:eastAsia="cs-CZ"/>
        </w:rPr>
      </w:pPr>
      <w:r>
        <w:rPr>
          <w:b/>
          <w:snapToGrid w:val="0"/>
          <w:sz w:val="24"/>
          <w:lang w:eastAsia="cs-CZ"/>
        </w:rPr>
        <w:t>Ochrana spotrebiteľa – spotrebiteľská zmluva</w:t>
      </w:r>
    </w:p>
    <w:p w:rsidR="002B6048" w:rsidRDefault="002B6048" w:rsidP="002B6048">
      <w:pPr>
        <w:numPr>
          <w:ilvl w:val="0"/>
          <w:numId w:val="1"/>
        </w:numPr>
        <w:tabs>
          <w:tab w:val="clear" w:pos="360"/>
          <w:tab w:val="num" w:pos="567"/>
        </w:tabs>
        <w:spacing w:before="120"/>
        <w:ind w:left="567" w:hanging="567"/>
        <w:jc w:val="both"/>
        <w:rPr>
          <w:b/>
          <w:snapToGrid w:val="0"/>
          <w:sz w:val="24"/>
          <w:lang w:eastAsia="cs-CZ"/>
        </w:rPr>
      </w:pPr>
      <w:r>
        <w:rPr>
          <w:b/>
          <w:snapToGrid w:val="0"/>
          <w:sz w:val="24"/>
          <w:lang w:eastAsia="cs-CZ"/>
        </w:rPr>
        <w:t>Druhy občianskoprávnej zodpovednosti</w:t>
      </w:r>
    </w:p>
    <w:p w:rsidR="00D937CD" w:rsidRPr="002B6048" w:rsidRDefault="00D937CD" w:rsidP="002B6048">
      <w:pPr>
        <w:numPr>
          <w:ilvl w:val="0"/>
          <w:numId w:val="1"/>
        </w:numPr>
        <w:tabs>
          <w:tab w:val="clear" w:pos="360"/>
          <w:tab w:val="num" w:pos="567"/>
        </w:tabs>
        <w:spacing w:before="120"/>
        <w:ind w:left="567" w:hanging="567"/>
        <w:jc w:val="both"/>
        <w:rPr>
          <w:b/>
          <w:snapToGrid w:val="0"/>
          <w:sz w:val="24"/>
          <w:lang w:eastAsia="cs-CZ"/>
        </w:rPr>
      </w:pPr>
      <w:r w:rsidRPr="002B6048">
        <w:rPr>
          <w:b/>
          <w:snapToGrid w:val="0"/>
          <w:sz w:val="24"/>
          <w:lang w:eastAsia="cs-CZ"/>
        </w:rPr>
        <w:t>Predpoklady zodpovednosti za škodu.</w:t>
      </w:r>
    </w:p>
    <w:p w:rsidR="00D937CD" w:rsidRDefault="00D937CD" w:rsidP="00D937CD">
      <w:pPr>
        <w:numPr>
          <w:ilvl w:val="0"/>
          <w:numId w:val="1"/>
        </w:numPr>
        <w:tabs>
          <w:tab w:val="clear" w:pos="360"/>
          <w:tab w:val="num" w:pos="567"/>
        </w:tabs>
        <w:spacing w:before="120"/>
        <w:ind w:left="567" w:hanging="567"/>
        <w:jc w:val="both"/>
        <w:rPr>
          <w:b/>
          <w:snapToGrid w:val="0"/>
          <w:sz w:val="24"/>
          <w:lang w:eastAsia="cs-CZ"/>
        </w:rPr>
      </w:pPr>
      <w:r>
        <w:rPr>
          <w:b/>
          <w:snapToGrid w:val="0"/>
          <w:sz w:val="24"/>
          <w:lang w:eastAsia="cs-CZ"/>
        </w:rPr>
        <w:t>Všeobecná a osobitná zodpovednosť za škodu v občianskom  práve.</w:t>
      </w:r>
    </w:p>
    <w:p w:rsidR="00D937CD" w:rsidRDefault="00D937CD" w:rsidP="00D937CD">
      <w:pPr>
        <w:numPr>
          <w:ilvl w:val="0"/>
          <w:numId w:val="1"/>
        </w:numPr>
        <w:tabs>
          <w:tab w:val="clear" w:pos="360"/>
          <w:tab w:val="num" w:pos="567"/>
        </w:tabs>
        <w:spacing w:before="120"/>
        <w:ind w:left="567" w:hanging="567"/>
        <w:jc w:val="both"/>
        <w:rPr>
          <w:b/>
          <w:snapToGrid w:val="0"/>
          <w:sz w:val="24"/>
          <w:lang w:eastAsia="cs-CZ"/>
        </w:rPr>
      </w:pPr>
      <w:r>
        <w:rPr>
          <w:b/>
          <w:snapToGrid w:val="0"/>
          <w:sz w:val="24"/>
          <w:lang w:eastAsia="cs-CZ"/>
        </w:rPr>
        <w:t>Bezdôvodné obohatenie.</w:t>
      </w:r>
    </w:p>
    <w:p w:rsidR="00D937CD" w:rsidRDefault="00D937CD" w:rsidP="00D937CD">
      <w:pPr>
        <w:numPr>
          <w:ilvl w:val="0"/>
          <w:numId w:val="1"/>
        </w:numPr>
        <w:tabs>
          <w:tab w:val="clear" w:pos="360"/>
          <w:tab w:val="num" w:pos="567"/>
        </w:tabs>
        <w:spacing w:before="120"/>
        <w:ind w:left="567" w:hanging="567"/>
        <w:jc w:val="both"/>
        <w:rPr>
          <w:b/>
          <w:snapToGrid w:val="0"/>
          <w:sz w:val="24"/>
          <w:lang w:eastAsia="cs-CZ"/>
        </w:rPr>
      </w:pPr>
      <w:r>
        <w:rPr>
          <w:b/>
          <w:snapToGrid w:val="0"/>
          <w:sz w:val="24"/>
          <w:lang w:eastAsia="cs-CZ"/>
        </w:rPr>
        <w:t>Všeobecne o dedení - predpoklady dedenia.</w:t>
      </w:r>
    </w:p>
    <w:p w:rsidR="00D937CD" w:rsidRDefault="00D937CD" w:rsidP="00D937CD">
      <w:pPr>
        <w:numPr>
          <w:ilvl w:val="0"/>
          <w:numId w:val="1"/>
        </w:numPr>
        <w:tabs>
          <w:tab w:val="clear" w:pos="360"/>
          <w:tab w:val="num" w:pos="567"/>
        </w:tabs>
        <w:spacing w:before="120"/>
        <w:ind w:left="567" w:hanging="567"/>
        <w:jc w:val="both"/>
        <w:rPr>
          <w:b/>
          <w:snapToGrid w:val="0"/>
          <w:sz w:val="24"/>
          <w:lang w:eastAsia="cs-CZ"/>
        </w:rPr>
      </w:pPr>
      <w:r>
        <w:rPr>
          <w:b/>
          <w:snapToGrid w:val="0"/>
          <w:sz w:val="24"/>
          <w:lang w:eastAsia="cs-CZ"/>
        </w:rPr>
        <w:t>Dedenie zo zákona.</w:t>
      </w:r>
    </w:p>
    <w:p w:rsidR="00D937CD" w:rsidRPr="003B5F9E" w:rsidRDefault="00D937CD" w:rsidP="003B5F9E">
      <w:pPr>
        <w:numPr>
          <w:ilvl w:val="0"/>
          <w:numId w:val="1"/>
        </w:numPr>
        <w:tabs>
          <w:tab w:val="clear" w:pos="360"/>
          <w:tab w:val="num" w:pos="567"/>
        </w:tabs>
        <w:spacing w:before="120"/>
        <w:ind w:left="567" w:hanging="567"/>
        <w:jc w:val="both"/>
        <w:rPr>
          <w:b/>
          <w:snapToGrid w:val="0"/>
          <w:sz w:val="24"/>
          <w:lang w:eastAsia="cs-CZ"/>
        </w:rPr>
      </w:pPr>
      <w:r>
        <w:rPr>
          <w:b/>
          <w:snapToGrid w:val="0"/>
          <w:sz w:val="24"/>
          <w:lang w:eastAsia="cs-CZ"/>
        </w:rPr>
        <w:t>Dedenie zo závetu.</w:t>
      </w:r>
    </w:p>
    <w:p w:rsidR="00D937CD" w:rsidRDefault="00D937CD" w:rsidP="00D937CD">
      <w:pPr>
        <w:numPr>
          <w:ilvl w:val="0"/>
          <w:numId w:val="1"/>
        </w:numPr>
        <w:tabs>
          <w:tab w:val="clear" w:pos="360"/>
          <w:tab w:val="num" w:pos="567"/>
        </w:tabs>
        <w:spacing w:before="120"/>
        <w:ind w:left="567" w:hanging="567"/>
        <w:jc w:val="both"/>
        <w:rPr>
          <w:b/>
          <w:snapToGrid w:val="0"/>
          <w:sz w:val="24"/>
          <w:lang w:eastAsia="cs-CZ"/>
        </w:rPr>
      </w:pPr>
      <w:r>
        <w:rPr>
          <w:b/>
          <w:snapToGrid w:val="0"/>
          <w:sz w:val="24"/>
          <w:lang w:eastAsia="cs-CZ"/>
        </w:rPr>
        <w:t>Systém práv na predmety duševného vlastníctva a právna úprava</w:t>
      </w:r>
    </w:p>
    <w:p w:rsidR="00D937CD" w:rsidRDefault="002B6048" w:rsidP="00D937CD">
      <w:pPr>
        <w:numPr>
          <w:ilvl w:val="0"/>
          <w:numId w:val="1"/>
        </w:numPr>
        <w:tabs>
          <w:tab w:val="clear" w:pos="360"/>
          <w:tab w:val="num" w:pos="567"/>
        </w:tabs>
        <w:spacing w:before="120"/>
        <w:ind w:left="567" w:hanging="567"/>
        <w:jc w:val="both"/>
        <w:rPr>
          <w:b/>
          <w:snapToGrid w:val="0"/>
          <w:sz w:val="24"/>
          <w:lang w:eastAsia="cs-CZ"/>
        </w:rPr>
      </w:pPr>
      <w:r>
        <w:rPr>
          <w:b/>
          <w:snapToGrid w:val="0"/>
          <w:sz w:val="24"/>
          <w:lang w:eastAsia="cs-CZ"/>
        </w:rPr>
        <w:t>Autorské právo (autorské dielo a subjekty autorského práva)</w:t>
      </w:r>
    </w:p>
    <w:p w:rsidR="002B6048" w:rsidRDefault="002B6048" w:rsidP="00D937CD">
      <w:pPr>
        <w:numPr>
          <w:ilvl w:val="0"/>
          <w:numId w:val="1"/>
        </w:numPr>
        <w:tabs>
          <w:tab w:val="clear" w:pos="360"/>
          <w:tab w:val="num" w:pos="567"/>
        </w:tabs>
        <w:spacing w:before="120"/>
        <w:ind w:left="567" w:hanging="567"/>
        <w:jc w:val="both"/>
        <w:rPr>
          <w:b/>
          <w:snapToGrid w:val="0"/>
          <w:sz w:val="24"/>
          <w:lang w:eastAsia="cs-CZ"/>
        </w:rPr>
      </w:pPr>
      <w:r>
        <w:rPr>
          <w:b/>
          <w:snapToGrid w:val="0"/>
          <w:sz w:val="24"/>
          <w:lang w:eastAsia="cs-CZ"/>
        </w:rPr>
        <w:lastRenderedPageBreak/>
        <w:t>Zákonné a zmluvné licencie v autorskom práve</w:t>
      </w:r>
    </w:p>
    <w:p w:rsidR="003B5F9E" w:rsidRPr="003B5F9E" w:rsidRDefault="003B5F9E" w:rsidP="003B5F9E">
      <w:pPr>
        <w:numPr>
          <w:ilvl w:val="0"/>
          <w:numId w:val="1"/>
        </w:numPr>
        <w:tabs>
          <w:tab w:val="clear" w:pos="360"/>
          <w:tab w:val="num" w:pos="567"/>
        </w:tabs>
        <w:spacing w:before="120"/>
        <w:ind w:left="567" w:hanging="567"/>
        <w:jc w:val="both"/>
        <w:rPr>
          <w:b/>
          <w:snapToGrid w:val="0"/>
          <w:sz w:val="24"/>
          <w:lang w:eastAsia="cs-CZ"/>
        </w:rPr>
      </w:pPr>
      <w:r>
        <w:rPr>
          <w:b/>
          <w:snapToGrid w:val="0"/>
          <w:sz w:val="24"/>
          <w:lang w:eastAsia="cs-CZ"/>
        </w:rPr>
        <w:t>Osobnostné a majetkové práva autora, doba ich trvania</w:t>
      </w:r>
    </w:p>
    <w:p w:rsidR="00D937CD" w:rsidRDefault="002B6048" w:rsidP="00D937CD">
      <w:pPr>
        <w:numPr>
          <w:ilvl w:val="0"/>
          <w:numId w:val="1"/>
        </w:numPr>
        <w:tabs>
          <w:tab w:val="clear" w:pos="360"/>
          <w:tab w:val="num" w:pos="567"/>
        </w:tabs>
        <w:spacing w:before="120"/>
        <w:ind w:left="567" w:hanging="567"/>
        <w:jc w:val="both"/>
        <w:rPr>
          <w:b/>
          <w:snapToGrid w:val="0"/>
          <w:sz w:val="24"/>
          <w:lang w:eastAsia="cs-CZ"/>
        </w:rPr>
      </w:pPr>
      <w:r>
        <w:rPr>
          <w:b/>
          <w:snapToGrid w:val="0"/>
          <w:sz w:val="24"/>
          <w:lang w:eastAsia="cs-CZ"/>
        </w:rPr>
        <w:t>Právo výkonných</w:t>
      </w:r>
      <w:r w:rsidR="003B5F9E">
        <w:rPr>
          <w:b/>
          <w:snapToGrid w:val="0"/>
          <w:sz w:val="24"/>
          <w:lang w:eastAsia="cs-CZ"/>
        </w:rPr>
        <w:t xml:space="preserve"> umelcov </w:t>
      </w:r>
    </w:p>
    <w:p w:rsidR="00D937CD" w:rsidRDefault="003B5F9E" w:rsidP="00D937CD">
      <w:pPr>
        <w:numPr>
          <w:ilvl w:val="0"/>
          <w:numId w:val="1"/>
        </w:numPr>
        <w:tabs>
          <w:tab w:val="clear" w:pos="360"/>
          <w:tab w:val="num" w:pos="567"/>
        </w:tabs>
        <w:spacing w:before="120"/>
        <w:ind w:left="567" w:hanging="567"/>
        <w:jc w:val="both"/>
        <w:rPr>
          <w:b/>
          <w:snapToGrid w:val="0"/>
          <w:sz w:val="24"/>
          <w:lang w:eastAsia="cs-CZ"/>
        </w:rPr>
      </w:pPr>
      <w:r>
        <w:rPr>
          <w:b/>
          <w:snapToGrid w:val="0"/>
          <w:sz w:val="24"/>
          <w:lang w:eastAsia="cs-CZ"/>
        </w:rPr>
        <w:t xml:space="preserve">Právo </w:t>
      </w:r>
      <w:r w:rsidR="00D937CD">
        <w:rPr>
          <w:b/>
          <w:snapToGrid w:val="0"/>
          <w:sz w:val="24"/>
          <w:lang w:eastAsia="cs-CZ"/>
        </w:rPr>
        <w:t xml:space="preserve"> vysielateľov, právo  výrobcov zvukových a zvukovoobrazných záznamov.</w:t>
      </w:r>
    </w:p>
    <w:p w:rsidR="00D937CD" w:rsidRDefault="00D937CD" w:rsidP="00D937CD">
      <w:pPr>
        <w:numPr>
          <w:ilvl w:val="0"/>
          <w:numId w:val="1"/>
        </w:numPr>
        <w:tabs>
          <w:tab w:val="clear" w:pos="360"/>
          <w:tab w:val="num" w:pos="567"/>
        </w:tabs>
        <w:spacing w:before="120"/>
        <w:ind w:left="567" w:hanging="567"/>
        <w:jc w:val="both"/>
        <w:rPr>
          <w:b/>
          <w:snapToGrid w:val="0"/>
          <w:sz w:val="24"/>
          <w:lang w:eastAsia="cs-CZ"/>
        </w:rPr>
      </w:pPr>
      <w:r>
        <w:rPr>
          <w:b/>
          <w:snapToGrid w:val="0"/>
          <w:sz w:val="24"/>
          <w:lang w:eastAsia="cs-CZ"/>
        </w:rPr>
        <w:t>Patentové právo (právna ochrana vynálezov).</w:t>
      </w:r>
    </w:p>
    <w:p w:rsidR="00D937CD" w:rsidRDefault="00D937CD" w:rsidP="00D937CD">
      <w:pPr>
        <w:numPr>
          <w:ilvl w:val="0"/>
          <w:numId w:val="1"/>
        </w:numPr>
        <w:tabs>
          <w:tab w:val="clear" w:pos="360"/>
          <w:tab w:val="num" w:pos="567"/>
        </w:tabs>
        <w:spacing w:before="120"/>
        <w:ind w:left="567" w:hanging="567"/>
        <w:jc w:val="both"/>
        <w:rPr>
          <w:b/>
          <w:snapToGrid w:val="0"/>
          <w:sz w:val="24"/>
          <w:lang w:eastAsia="cs-CZ"/>
        </w:rPr>
      </w:pPr>
      <w:r>
        <w:rPr>
          <w:b/>
          <w:snapToGrid w:val="0"/>
          <w:sz w:val="24"/>
          <w:lang w:eastAsia="cs-CZ"/>
        </w:rPr>
        <w:t xml:space="preserve">Ochrana </w:t>
      </w:r>
      <w:r w:rsidR="002B6048">
        <w:rPr>
          <w:b/>
          <w:snapToGrid w:val="0"/>
          <w:sz w:val="24"/>
          <w:lang w:eastAsia="cs-CZ"/>
        </w:rPr>
        <w:t xml:space="preserve">dizajnov </w:t>
      </w:r>
    </w:p>
    <w:p w:rsidR="002B6048" w:rsidRDefault="002B6048" w:rsidP="00D937CD">
      <w:pPr>
        <w:numPr>
          <w:ilvl w:val="0"/>
          <w:numId w:val="1"/>
        </w:numPr>
        <w:tabs>
          <w:tab w:val="clear" w:pos="360"/>
          <w:tab w:val="num" w:pos="567"/>
        </w:tabs>
        <w:spacing w:before="120"/>
        <w:ind w:left="567" w:hanging="567"/>
        <w:jc w:val="both"/>
        <w:rPr>
          <w:b/>
          <w:snapToGrid w:val="0"/>
          <w:sz w:val="24"/>
          <w:lang w:eastAsia="cs-CZ"/>
        </w:rPr>
      </w:pPr>
      <w:r>
        <w:rPr>
          <w:b/>
          <w:snapToGrid w:val="0"/>
          <w:sz w:val="24"/>
          <w:lang w:eastAsia="cs-CZ"/>
        </w:rPr>
        <w:t>Ochrana</w:t>
      </w:r>
      <w:r w:rsidR="00F16092">
        <w:rPr>
          <w:b/>
          <w:snapToGrid w:val="0"/>
          <w:sz w:val="24"/>
          <w:lang w:eastAsia="cs-CZ"/>
        </w:rPr>
        <w:t xml:space="preserve"> zlepš</w:t>
      </w:r>
      <w:r w:rsidR="003B5F9E">
        <w:rPr>
          <w:b/>
          <w:snapToGrid w:val="0"/>
          <w:sz w:val="24"/>
          <w:lang w:eastAsia="cs-CZ"/>
        </w:rPr>
        <w:t>ovacích návrhov a k</w:t>
      </w:r>
      <w:r w:rsidR="00F16092">
        <w:rPr>
          <w:b/>
          <w:snapToGrid w:val="0"/>
          <w:sz w:val="24"/>
          <w:lang w:eastAsia="cs-CZ"/>
        </w:rPr>
        <w:t>now-how</w:t>
      </w:r>
    </w:p>
    <w:p w:rsidR="003B5F9E" w:rsidRDefault="003B5F9E" w:rsidP="00343200">
      <w:pPr>
        <w:numPr>
          <w:ilvl w:val="0"/>
          <w:numId w:val="1"/>
        </w:numPr>
        <w:tabs>
          <w:tab w:val="clear" w:pos="360"/>
          <w:tab w:val="num" w:pos="567"/>
        </w:tabs>
        <w:spacing w:before="120"/>
        <w:ind w:left="567" w:hanging="567"/>
        <w:jc w:val="both"/>
        <w:rPr>
          <w:b/>
          <w:snapToGrid w:val="0"/>
          <w:sz w:val="24"/>
          <w:lang w:eastAsia="cs-CZ"/>
        </w:rPr>
      </w:pPr>
      <w:r>
        <w:rPr>
          <w:b/>
          <w:snapToGrid w:val="0"/>
          <w:sz w:val="24"/>
          <w:lang w:eastAsia="cs-CZ"/>
        </w:rPr>
        <w:t xml:space="preserve"> O</w:t>
      </w:r>
      <w:r w:rsidR="00F16092">
        <w:rPr>
          <w:b/>
          <w:snapToGrid w:val="0"/>
          <w:sz w:val="24"/>
          <w:lang w:eastAsia="cs-CZ"/>
        </w:rPr>
        <w:t>chranné známky</w:t>
      </w:r>
      <w:r w:rsidR="00343200">
        <w:rPr>
          <w:b/>
          <w:snapToGrid w:val="0"/>
          <w:sz w:val="24"/>
          <w:lang w:eastAsia="cs-CZ"/>
        </w:rPr>
        <w:t xml:space="preserve">. </w:t>
      </w:r>
    </w:p>
    <w:p w:rsidR="00D937CD" w:rsidRPr="00343200" w:rsidRDefault="00343200" w:rsidP="00343200">
      <w:pPr>
        <w:numPr>
          <w:ilvl w:val="0"/>
          <w:numId w:val="1"/>
        </w:numPr>
        <w:tabs>
          <w:tab w:val="clear" w:pos="360"/>
          <w:tab w:val="num" w:pos="567"/>
        </w:tabs>
        <w:spacing w:before="120"/>
        <w:ind w:left="567" w:hanging="567"/>
        <w:jc w:val="both"/>
        <w:rPr>
          <w:b/>
          <w:snapToGrid w:val="0"/>
          <w:sz w:val="24"/>
          <w:lang w:eastAsia="cs-CZ"/>
        </w:rPr>
      </w:pPr>
      <w:r>
        <w:rPr>
          <w:b/>
          <w:snapToGrid w:val="0"/>
          <w:sz w:val="24"/>
          <w:lang w:eastAsia="cs-CZ"/>
        </w:rPr>
        <w:t>Označenie pôvodu výrobku a  zemepisné označenie výrobkov.</w:t>
      </w:r>
    </w:p>
    <w:p w:rsidR="00D937CD" w:rsidRDefault="00D937CD" w:rsidP="00D937CD">
      <w:pPr>
        <w:numPr>
          <w:ilvl w:val="0"/>
          <w:numId w:val="1"/>
        </w:numPr>
        <w:tabs>
          <w:tab w:val="clear" w:pos="360"/>
          <w:tab w:val="num" w:pos="567"/>
        </w:tabs>
        <w:spacing w:before="120"/>
        <w:ind w:left="567" w:hanging="567"/>
        <w:jc w:val="both"/>
        <w:rPr>
          <w:b/>
          <w:snapToGrid w:val="0"/>
          <w:sz w:val="24"/>
          <w:lang w:eastAsia="cs-CZ"/>
        </w:rPr>
      </w:pPr>
      <w:r>
        <w:rPr>
          <w:b/>
          <w:snapToGrid w:val="0"/>
          <w:sz w:val="24"/>
          <w:lang w:eastAsia="cs-CZ"/>
        </w:rPr>
        <w:t>Ochrana majetkových práv dieťaťa.</w:t>
      </w:r>
    </w:p>
    <w:p w:rsidR="00D937CD" w:rsidRDefault="00D937CD" w:rsidP="00D937CD">
      <w:pPr>
        <w:numPr>
          <w:ilvl w:val="0"/>
          <w:numId w:val="1"/>
        </w:numPr>
        <w:tabs>
          <w:tab w:val="clear" w:pos="360"/>
          <w:tab w:val="num" w:pos="567"/>
        </w:tabs>
        <w:spacing w:before="120"/>
        <w:ind w:left="567" w:hanging="567"/>
        <w:jc w:val="both"/>
        <w:rPr>
          <w:b/>
          <w:snapToGrid w:val="0"/>
          <w:sz w:val="24"/>
          <w:lang w:eastAsia="cs-CZ"/>
        </w:rPr>
      </w:pPr>
      <w:r>
        <w:rPr>
          <w:b/>
          <w:snapToGrid w:val="0"/>
          <w:sz w:val="24"/>
          <w:lang w:eastAsia="cs-CZ"/>
        </w:rPr>
        <w:t>Určenie a zapretie rodičovstva.</w:t>
      </w:r>
    </w:p>
    <w:p w:rsidR="00D937CD" w:rsidRDefault="00D937CD" w:rsidP="00D937CD">
      <w:pPr>
        <w:numPr>
          <w:ilvl w:val="0"/>
          <w:numId w:val="1"/>
        </w:numPr>
        <w:tabs>
          <w:tab w:val="clear" w:pos="360"/>
          <w:tab w:val="num" w:pos="567"/>
        </w:tabs>
        <w:spacing w:before="120"/>
        <w:ind w:left="567" w:hanging="567"/>
        <w:jc w:val="both"/>
        <w:rPr>
          <w:b/>
          <w:snapToGrid w:val="0"/>
          <w:sz w:val="24"/>
          <w:lang w:eastAsia="cs-CZ"/>
        </w:rPr>
      </w:pPr>
      <w:r>
        <w:rPr>
          <w:b/>
          <w:snapToGrid w:val="0"/>
          <w:sz w:val="24"/>
          <w:lang w:eastAsia="cs-CZ"/>
        </w:rPr>
        <w:t>Všeobecne o vyživovacej povinnosti.</w:t>
      </w:r>
    </w:p>
    <w:p w:rsidR="00D937CD" w:rsidRDefault="00D937CD" w:rsidP="00D937CD">
      <w:pPr>
        <w:numPr>
          <w:ilvl w:val="0"/>
          <w:numId w:val="1"/>
        </w:numPr>
        <w:tabs>
          <w:tab w:val="clear" w:pos="360"/>
          <w:tab w:val="num" w:pos="567"/>
        </w:tabs>
        <w:spacing w:before="120"/>
        <w:ind w:left="567" w:hanging="567"/>
        <w:jc w:val="both"/>
        <w:rPr>
          <w:b/>
          <w:snapToGrid w:val="0"/>
          <w:sz w:val="24"/>
          <w:lang w:eastAsia="cs-CZ"/>
        </w:rPr>
      </w:pPr>
      <w:r>
        <w:rPr>
          <w:b/>
          <w:snapToGrid w:val="0"/>
          <w:sz w:val="24"/>
          <w:lang w:eastAsia="cs-CZ"/>
        </w:rPr>
        <w:t>Vzájomná vyživovacia povinnosť rodičov a detí.</w:t>
      </w:r>
    </w:p>
    <w:p w:rsidR="00D937CD" w:rsidRDefault="00D937CD" w:rsidP="00D937CD">
      <w:pPr>
        <w:numPr>
          <w:ilvl w:val="0"/>
          <w:numId w:val="1"/>
        </w:numPr>
        <w:tabs>
          <w:tab w:val="clear" w:pos="360"/>
          <w:tab w:val="num" w:pos="567"/>
        </w:tabs>
        <w:spacing w:before="120"/>
        <w:ind w:left="567" w:hanging="567"/>
        <w:jc w:val="both"/>
        <w:rPr>
          <w:b/>
          <w:snapToGrid w:val="0"/>
          <w:sz w:val="24"/>
          <w:lang w:eastAsia="cs-CZ"/>
        </w:rPr>
      </w:pPr>
      <w:r>
        <w:rPr>
          <w:b/>
          <w:snapToGrid w:val="0"/>
          <w:sz w:val="24"/>
          <w:lang w:eastAsia="cs-CZ"/>
        </w:rPr>
        <w:t>Vyživovacia povinnosť medzi manželmi a príspevok na výživu  rozvedeného manžela.</w:t>
      </w:r>
    </w:p>
    <w:p w:rsidR="00D937CD" w:rsidRDefault="00D937CD" w:rsidP="00D937CD">
      <w:pPr>
        <w:numPr>
          <w:ilvl w:val="0"/>
          <w:numId w:val="1"/>
        </w:numPr>
        <w:tabs>
          <w:tab w:val="clear" w:pos="360"/>
          <w:tab w:val="num" w:pos="567"/>
        </w:tabs>
        <w:spacing w:before="120"/>
        <w:ind w:left="567" w:hanging="567"/>
        <w:jc w:val="both"/>
        <w:rPr>
          <w:b/>
          <w:snapToGrid w:val="0"/>
          <w:sz w:val="24"/>
          <w:lang w:eastAsia="cs-CZ"/>
        </w:rPr>
      </w:pPr>
      <w:r>
        <w:rPr>
          <w:b/>
          <w:snapToGrid w:val="0"/>
          <w:sz w:val="24"/>
          <w:lang w:eastAsia="cs-CZ"/>
        </w:rPr>
        <w:t>Osvojenie (poje</w:t>
      </w:r>
      <w:r w:rsidR="00343200">
        <w:rPr>
          <w:b/>
          <w:snapToGrid w:val="0"/>
          <w:sz w:val="24"/>
          <w:lang w:eastAsia="cs-CZ"/>
        </w:rPr>
        <w:t xml:space="preserve">m, </w:t>
      </w:r>
      <w:r>
        <w:rPr>
          <w:b/>
          <w:snapToGrid w:val="0"/>
          <w:sz w:val="24"/>
          <w:lang w:eastAsia="cs-CZ"/>
        </w:rPr>
        <w:t xml:space="preserve"> vznik).</w:t>
      </w:r>
    </w:p>
    <w:p w:rsidR="00D937CD" w:rsidRDefault="00682D83" w:rsidP="00D937CD">
      <w:pPr>
        <w:numPr>
          <w:ilvl w:val="0"/>
          <w:numId w:val="1"/>
        </w:numPr>
        <w:tabs>
          <w:tab w:val="clear" w:pos="360"/>
          <w:tab w:val="num" w:pos="567"/>
        </w:tabs>
        <w:spacing w:before="120"/>
        <w:ind w:left="567" w:hanging="567"/>
        <w:jc w:val="both"/>
        <w:rPr>
          <w:b/>
          <w:snapToGrid w:val="0"/>
          <w:sz w:val="24"/>
          <w:lang w:eastAsia="cs-CZ"/>
        </w:rPr>
      </w:pPr>
      <w:r>
        <w:rPr>
          <w:b/>
          <w:snapToGrid w:val="0"/>
          <w:sz w:val="24"/>
          <w:lang w:eastAsia="cs-CZ"/>
        </w:rPr>
        <w:t>Náhradná starostlivosť podľa Zákona o rodine</w:t>
      </w:r>
    </w:p>
    <w:p w:rsidR="00D937CD" w:rsidRDefault="00D937CD" w:rsidP="00D937CD">
      <w:pPr>
        <w:numPr>
          <w:ilvl w:val="0"/>
          <w:numId w:val="1"/>
        </w:numPr>
        <w:tabs>
          <w:tab w:val="clear" w:pos="360"/>
          <w:tab w:val="num" w:pos="567"/>
        </w:tabs>
        <w:spacing w:before="120"/>
        <w:ind w:left="567" w:hanging="567"/>
        <w:jc w:val="both"/>
        <w:rPr>
          <w:b/>
          <w:snapToGrid w:val="0"/>
          <w:sz w:val="24"/>
          <w:lang w:eastAsia="cs-CZ"/>
        </w:rPr>
      </w:pPr>
      <w:r>
        <w:rPr>
          <w:b/>
          <w:snapToGrid w:val="0"/>
          <w:sz w:val="24"/>
          <w:lang w:eastAsia="cs-CZ"/>
        </w:rPr>
        <w:t>Opatrovníctvo a poručníctvo v rodinnom práve.</w:t>
      </w:r>
    </w:p>
    <w:p w:rsidR="00D937CD" w:rsidRDefault="00473BDE" w:rsidP="00D937CD">
      <w:pPr>
        <w:numPr>
          <w:ilvl w:val="0"/>
          <w:numId w:val="1"/>
        </w:numPr>
        <w:tabs>
          <w:tab w:val="clear" w:pos="360"/>
          <w:tab w:val="num" w:pos="567"/>
        </w:tabs>
        <w:spacing w:before="120"/>
        <w:ind w:left="567" w:hanging="567"/>
        <w:jc w:val="both"/>
        <w:rPr>
          <w:b/>
          <w:snapToGrid w:val="0"/>
          <w:sz w:val="24"/>
          <w:lang w:eastAsia="cs-CZ"/>
        </w:rPr>
      </w:pPr>
      <w:r>
        <w:rPr>
          <w:b/>
          <w:snapToGrid w:val="0"/>
          <w:sz w:val="24"/>
          <w:lang w:eastAsia="cs-CZ"/>
        </w:rPr>
        <w:t>Základné principy civilného procesu.</w:t>
      </w:r>
    </w:p>
    <w:p w:rsidR="00D937CD" w:rsidRDefault="00473BDE" w:rsidP="00D937CD">
      <w:pPr>
        <w:numPr>
          <w:ilvl w:val="0"/>
          <w:numId w:val="1"/>
        </w:numPr>
        <w:tabs>
          <w:tab w:val="clear" w:pos="360"/>
          <w:tab w:val="num" w:pos="567"/>
        </w:tabs>
        <w:spacing w:before="120"/>
        <w:ind w:left="567" w:hanging="567"/>
        <w:jc w:val="both"/>
        <w:rPr>
          <w:b/>
          <w:snapToGrid w:val="0"/>
          <w:sz w:val="24"/>
          <w:lang w:eastAsia="cs-CZ"/>
        </w:rPr>
      </w:pPr>
      <w:r>
        <w:rPr>
          <w:b/>
          <w:snapToGrid w:val="0"/>
          <w:sz w:val="24"/>
          <w:lang w:eastAsia="cs-CZ"/>
        </w:rPr>
        <w:t>Procesné podmienky.</w:t>
      </w:r>
    </w:p>
    <w:p w:rsidR="00D937CD" w:rsidRDefault="00D937CD" w:rsidP="00D937CD">
      <w:pPr>
        <w:numPr>
          <w:ilvl w:val="0"/>
          <w:numId w:val="1"/>
        </w:numPr>
        <w:tabs>
          <w:tab w:val="clear" w:pos="360"/>
          <w:tab w:val="num" w:pos="567"/>
        </w:tabs>
        <w:spacing w:before="120"/>
        <w:ind w:left="567" w:hanging="567"/>
        <w:jc w:val="both"/>
        <w:rPr>
          <w:b/>
          <w:snapToGrid w:val="0"/>
          <w:sz w:val="24"/>
          <w:lang w:eastAsia="cs-CZ"/>
        </w:rPr>
      </w:pPr>
      <w:r>
        <w:rPr>
          <w:b/>
          <w:snapToGrid w:val="0"/>
          <w:sz w:val="24"/>
          <w:lang w:eastAsia="cs-CZ"/>
        </w:rPr>
        <w:t>Miestna príslušnosť súdov.</w:t>
      </w:r>
    </w:p>
    <w:p w:rsidR="00D937CD" w:rsidRDefault="00D937CD" w:rsidP="00D937CD">
      <w:pPr>
        <w:numPr>
          <w:ilvl w:val="0"/>
          <w:numId w:val="1"/>
        </w:numPr>
        <w:tabs>
          <w:tab w:val="clear" w:pos="360"/>
          <w:tab w:val="num" w:pos="567"/>
        </w:tabs>
        <w:spacing w:before="120"/>
        <w:ind w:left="567" w:hanging="567"/>
        <w:jc w:val="both"/>
        <w:rPr>
          <w:b/>
          <w:snapToGrid w:val="0"/>
          <w:sz w:val="24"/>
          <w:lang w:eastAsia="cs-CZ"/>
        </w:rPr>
      </w:pPr>
      <w:r>
        <w:rPr>
          <w:b/>
          <w:snapToGrid w:val="0"/>
          <w:sz w:val="24"/>
          <w:lang w:eastAsia="cs-CZ"/>
        </w:rPr>
        <w:t>Vecná a funkčná príslušnosť súdov.</w:t>
      </w:r>
    </w:p>
    <w:p w:rsidR="00D937CD" w:rsidRDefault="00D937CD" w:rsidP="00D937CD">
      <w:pPr>
        <w:numPr>
          <w:ilvl w:val="0"/>
          <w:numId w:val="1"/>
        </w:numPr>
        <w:tabs>
          <w:tab w:val="clear" w:pos="360"/>
          <w:tab w:val="num" w:pos="567"/>
        </w:tabs>
        <w:spacing w:before="120"/>
        <w:ind w:left="567" w:hanging="567"/>
        <w:jc w:val="both"/>
        <w:rPr>
          <w:b/>
          <w:snapToGrid w:val="0"/>
          <w:sz w:val="24"/>
          <w:lang w:eastAsia="cs-CZ"/>
        </w:rPr>
      </w:pPr>
      <w:r>
        <w:rPr>
          <w:b/>
          <w:snapToGrid w:val="0"/>
          <w:sz w:val="24"/>
          <w:lang w:eastAsia="cs-CZ"/>
        </w:rPr>
        <w:t>Vylúčenie sudcov a iných osôb.</w:t>
      </w:r>
    </w:p>
    <w:p w:rsidR="00D937CD" w:rsidRDefault="00D937CD" w:rsidP="00D937CD">
      <w:pPr>
        <w:numPr>
          <w:ilvl w:val="0"/>
          <w:numId w:val="1"/>
        </w:numPr>
        <w:tabs>
          <w:tab w:val="clear" w:pos="360"/>
          <w:tab w:val="num" w:pos="567"/>
        </w:tabs>
        <w:spacing w:before="120"/>
        <w:ind w:left="567" w:hanging="567"/>
        <w:jc w:val="both"/>
        <w:rPr>
          <w:b/>
          <w:snapToGrid w:val="0"/>
          <w:sz w:val="24"/>
          <w:lang w:eastAsia="cs-CZ"/>
        </w:rPr>
      </w:pPr>
      <w:r>
        <w:rPr>
          <w:b/>
          <w:snapToGrid w:val="0"/>
          <w:sz w:val="24"/>
          <w:lang w:eastAsia="cs-CZ"/>
        </w:rPr>
        <w:t xml:space="preserve"> </w:t>
      </w:r>
      <w:r w:rsidR="00473BDE">
        <w:rPr>
          <w:b/>
          <w:snapToGrid w:val="0"/>
          <w:sz w:val="24"/>
          <w:lang w:eastAsia="cs-CZ"/>
        </w:rPr>
        <w:t>Spôsoby začatia civilního konania.</w:t>
      </w:r>
    </w:p>
    <w:p w:rsidR="00473BDE" w:rsidRDefault="00473BDE" w:rsidP="00D937CD">
      <w:pPr>
        <w:numPr>
          <w:ilvl w:val="0"/>
          <w:numId w:val="1"/>
        </w:numPr>
        <w:tabs>
          <w:tab w:val="clear" w:pos="360"/>
          <w:tab w:val="num" w:pos="567"/>
        </w:tabs>
        <w:spacing w:before="120"/>
        <w:ind w:left="567" w:hanging="567"/>
        <w:jc w:val="both"/>
        <w:rPr>
          <w:b/>
          <w:snapToGrid w:val="0"/>
          <w:sz w:val="24"/>
          <w:lang w:eastAsia="cs-CZ"/>
        </w:rPr>
      </w:pPr>
      <w:r>
        <w:rPr>
          <w:b/>
          <w:snapToGrid w:val="0"/>
          <w:sz w:val="24"/>
          <w:lang w:eastAsia="cs-CZ"/>
        </w:rPr>
        <w:t>Žaloba v civilnom konaní.</w:t>
      </w:r>
    </w:p>
    <w:p w:rsidR="00D937CD" w:rsidRDefault="00473BDE" w:rsidP="00D937CD">
      <w:pPr>
        <w:numPr>
          <w:ilvl w:val="0"/>
          <w:numId w:val="1"/>
        </w:numPr>
        <w:tabs>
          <w:tab w:val="clear" w:pos="360"/>
          <w:tab w:val="num" w:pos="567"/>
        </w:tabs>
        <w:spacing w:before="120"/>
        <w:ind w:left="567" w:hanging="567"/>
        <w:jc w:val="both"/>
        <w:rPr>
          <w:b/>
          <w:snapToGrid w:val="0"/>
          <w:sz w:val="24"/>
          <w:lang w:eastAsia="cs-CZ"/>
        </w:rPr>
      </w:pPr>
      <w:r>
        <w:rPr>
          <w:b/>
          <w:snapToGrid w:val="0"/>
          <w:sz w:val="24"/>
          <w:lang w:eastAsia="cs-CZ"/>
        </w:rPr>
        <w:t xml:space="preserve">Účastníci civilného </w:t>
      </w:r>
      <w:r w:rsidR="00D937CD">
        <w:rPr>
          <w:b/>
          <w:snapToGrid w:val="0"/>
          <w:sz w:val="24"/>
          <w:lang w:eastAsia="cs-CZ"/>
        </w:rPr>
        <w:t>konania.</w:t>
      </w:r>
    </w:p>
    <w:p w:rsidR="00D937CD" w:rsidRDefault="00473BDE" w:rsidP="00D937CD">
      <w:pPr>
        <w:numPr>
          <w:ilvl w:val="0"/>
          <w:numId w:val="1"/>
        </w:numPr>
        <w:tabs>
          <w:tab w:val="clear" w:pos="360"/>
          <w:tab w:val="num" w:pos="567"/>
        </w:tabs>
        <w:spacing w:before="120"/>
        <w:ind w:left="567" w:hanging="567"/>
        <w:jc w:val="both"/>
        <w:rPr>
          <w:b/>
          <w:snapToGrid w:val="0"/>
          <w:sz w:val="24"/>
          <w:lang w:eastAsia="cs-CZ"/>
        </w:rPr>
      </w:pPr>
      <w:r>
        <w:rPr>
          <w:b/>
          <w:snapToGrid w:val="0"/>
          <w:sz w:val="24"/>
          <w:lang w:eastAsia="cs-CZ"/>
        </w:rPr>
        <w:t>Priebeh konania na súde prvej inštancie.</w:t>
      </w:r>
    </w:p>
    <w:p w:rsidR="00D937CD" w:rsidRDefault="00473BDE" w:rsidP="00D937CD">
      <w:pPr>
        <w:numPr>
          <w:ilvl w:val="0"/>
          <w:numId w:val="1"/>
        </w:numPr>
        <w:tabs>
          <w:tab w:val="clear" w:pos="360"/>
          <w:tab w:val="num" w:pos="567"/>
        </w:tabs>
        <w:spacing w:before="120"/>
        <w:ind w:left="567" w:hanging="567"/>
        <w:jc w:val="both"/>
        <w:rPr>
          <w:b/>
          <w:snapToGrid w:val="0"/>
          <w:sz w:val="24"/>
          <w:lang w:eastAsia="cs-CZ"/>
        </w:rPr>
      </w:pPr>
      <w:r>
        <w:rPr>
          <w:b/>
          <w:snapToGrid w:val="0"/>
          <w:sz w:val="24"/>
          <w:lang w:eastAsia="cs-CZ"/>
        </w:rPr>
        <w:t>Procesné úkony súdu</w:t>
      </w:r>
    </w:p>
    <w:p w:rsidR="00343200" w:rsidRDefault="00473BDE" w:rsidP="00D937CD">
      <w:pPr>
        <w:numPr>
          <w:ilvl w:val="0"/>
          <w:numId w:val="1"/>
        </w:numPr>
        <w:tabs>
          <w:tab w:val="clear" w:pos="360"/>
          <w:tab w:val="num" w:pos="567"/>
        </w:tabs>
        <w:spacing w:before="120"/>
        <w:ind w:left="567" w:hanging="567"/>
        <w:jc w:val="both"/>
        <w:rPr>
          <w:b/>
          <w:snapToGrid w:val="0"/>
          <w:sz w:val="24"/>
          <w:lang w:eastAsia="cs-CZ"/>
        </w:rPr>
      </w:pPr>
      <w:r>
        <w:rPr>
          <w:b/>
          <w:snapToGrid w:val="0"/>
          <w:sz w:val="24"/>
          <w:lang w:eastAsia="cs-CZ"/>
        </w:rPr>
        <w:t>Procesné úkony účastníkov</w:t>
      </w:r>
    </w:p>
    <w:p w:rsidR="00D937CD" w:rsidRPr="000F4C3A" w:rsidRDefault="000F4C3A" w:rsidP="000F4C3A">
      <w:pPr>
        <w:numPr>
          <w:ilvl w:val="0"/>
          <w:numId w:val="1"/>
        </w:numPr>
        <w:tabs>
          <w:tab w:val="clear" w:pos="360"/>
          <w:tab w:val="num" w:pos="567"/>
        </w:tabs>
        <w:spacing w:before="120"/>
        <w:ind w:left="567" w:hanging="567"/>
        <w:jc w:val="both"/>
        <w:rPr>
          <w:b/>
          <w:snapToGrid w:val="0"/>
          <w:sz w:val="24"/>
          <w:lang w:eastAsia="cs-CZ"/>
        </w:rPr>
      </w:pPr>
      <w:r>
        <w:rPr>
          <w:b/>
          <w:snapToGrid w:val="0"/>
          <w:sz w:val="24"/>
          <w:lang w:eastAsia="cs-CZ"/>
        </w:rPr>
        <w:t>Súdne doručovanie</w:t>
      </w:r>
    </w:p>
    <w:p w:rsidR="00D937CD" w:rsidRDefault="00D937CD" w:rsidP="00D937CD">
      <w:pPr>
        <w:numPr>
          <w:ilvl w:val="0"/>
          <w:numId w:val="1"/>
        </w:numPr>
        <w:tabs>
          <w:tab w:val="clear" w:pos="360"/>
          <w:tab w:val="num" w:pos="567"/>
        </w:tabs>
        <w:spacing w:before="120"/>
        <w:ind w:left="567" w:hanging="567"/>
        <w:jc w:val="both"/>
        <w:rPr>
          <w:b/>
          <w:snapToGrid w:val="0"/>
          <w:sz w:val="24"/>
          <w:lang w:eastAsia="cs-CZ"/>
        </w:rPr>
      </w:pPr>
      <w:r>
        <w:rPr>
          <w:b/>
          <w:snapToGrid w:val="0"/>
          <w:sz w:val="24"/>
          <w:lang w:eastAsia="cs-CZ"/>
        </w:rPr>
        <w:t>Procesné zastúpenie.</w:t>
      </w:r>
    </w:p>
    <w:p w:rsidR="00D937CD" w:rsidRDefault="00D937CD" w:rsidP="00D937CD">
      <w:pPr>
        <w:numPr>
          <w:ilvl w:val="0"/>
          <w:numId w:val="1"/>
        </w:numPr>
        <w:tabs>
          <w:tab w:val="clear" w:pos="360"/>
          <w:tab w:val="num" w:pos="567"/>
        </w:tabs>
        <w:spacing w:before="120"/>
        <w:ind w:left="567" w:hanging="567"/>
        <w:jc w:val="both"/>
        <w:rPr>
          <w:b/>
          <w:snapToGrid w:val="0"/>
          <w:sz w:val="24"/>
          <w:lang w:eastAsia="cs-CZ"/>
        </w:rPr>
      </w:pPr>
      <w:r>
        <w:rPr>
          <w:b/>
          <w:snapToGrid w:val="0"/>
          <w:sz w:val="24"/>
          <w:lang w:eastAsia="cs-CZ"/>
        </w:rPr>
        <w:t>Prekážky postupu konania.</w:t>
      </w:r>
    </w:p>
    <w:p w:rsidR="00D937CD" w:rsidRDefault="00D937CD" w:rsidP="00D937CD">
      <w:pPr>
        <w:numPr>
          <w:ilvl w:val="0"/>
          <w:numId w:val="1"/>
        </w:numPr>
        <w:tabs>
          <w:tab w:val="clear" w:pos="360"/>
          <w:tab w:val="num" w:pos="567"/>
        </w:tabs>
        <w:spacing w:before="120"/>
        <w:ind w:left="567" w:hanging="567"/>
        <w:jc w:val="both"/>
        <w:rPr>
          <w:b/>
          <w:snapToGrid w:val="0"/>
          <w:sz w:val="24"/>
          <w:lang w:eastAsia="cs-CZ"/>
        </w:rPr>
      </w:pPr>
      <w:r>
        <w:rPr>
          <w:b/>
          <w:snapToGrid w:val="0"/>
          <w:sz w:val="24"/>
          <w:lang w:eastAsia="cs-CZ"/>
        </w:rPr>
        <w:t>Procesné dokazovanie a jeho predmet.</w:t>
      </w:r>
    </w:p>
    <w:p w:rsidR="00D937CD" w:rsidRDefault="00D937CD" w:rsidP="00D937CD">
      <w:pPr>
        <w:numPr>
          <w:ilvl w:val="0"/>
          <w:numId w:val="1"/>
        </w:numPr>
        <w:tabs>
          <w:tab w:val="clear" w:pos="360"/>
          <w:tab w:val="num" w:pos="567"/>
        </w:tabs>
        <w:spacing w:before="120"/>
        <w:ind w:left="567" w:hanging="567"/>
        <w:jc w:val="both"/>
        <w:rPr>
          <w:b/>
          <w:snapToGrid w:val="0"/>
          <w:sz w:val="24"/>
          <w:lang w:eastAsia="cs-CZ"/>
        </w:rPr>
      </w:pPr>
      <w:r>
        <w:rPr>
          <w:b/>
          <w:snapToGrid w:val="0"/>
          <w:sz w:val="24"/>
          <w:lang w:eastAsia="cs-CZ"/>
        </w:rPr>
        <w:t>D</w:t>
      </w:r>
      <w:r w:rsidR="005846FF">
        <w:rPr>
          <w:b/>
          <w:snapToGrid w:val="0"/>
          <w:sz w:val="24"/>
          <w:lang w:eastAsia="cs-CZ"/>
        </w:rPr>
        <w:t xml:space="preserve">ôkazné prostriedky a ich </w:t>
      </w:r>
      <w:r>
        <w:rPr>
          <w:b/>
          <w:snapToGrid w:val="0"/>
          <w:sz w:val="24"/>
          <w:lang w:eastAsia="cs-CZ"/>
        </w:rPr>
        <w:t xml:space="preserve"> vykonanie.</w:t>
      </w:r>
    </w:p>
    <w:p w:rsidR="00D937CD" w:rsidRDefault="000F4C3A" w:rsidP="00D937CD">
      <w:pPr>
        <w:numPr>
          <w:ilvl w:val="0"/>
          <w:numId w:val="1"/>
        </w:numPr>
        <w:tabs>
          <w:tab w:val="clear" w:pos="360"/>
          <w:tab w:val="num" w:pos="567"/>
        </w:tabs>
        <w:spacing w:before="120"/>
        <w:ind w:left="567" w:hanging="567"/>
        <w:jc w:val="both"/>
        <w:rPr>
          <w:b/>
          <w:snapToGrid w:val="0"/>
          <w:sz w:val="24"/>
          <w:lang w:eastAsia="cs-CZ"/>
        </w:rPr>
      </w:pPr>
      <w:r>
        <w:rPr>
          <w:b/>
          <w:snapToGrid w:val="0"/>
          <w:sz w:val="24"/>
          <w:lang w:eastAsia="cs-CZ"/>
        </w:rPr>
        <w:t>Súdne rozhodnutia</w:t>
      </w:r>
    </w:p>
    <w:p w:rsidR="00D937CD" w:rsidRDefault="007F109E" w:rsidP="00D937CD">
      <w:pPr>
        <w:numPr>
          <w:ilvl w:val="0"/>
          <w:numId w:val="1"/>
        </w:numPr>
        <w:tabs>
          <w:tab w:val="clear" w:pos="360"/>
          <w:tab w:val="num" w:pos="567"/>
        </w:tabs>
        <w:spacing w:before="120"/>
        <w:ind w:left="567" w:hanging="567"/>
        <w:jc w:val="both"/>
        <w:rPr>
          <w:b/>
          <w:snapToGrid w:val="0"/>
          <w:sz w:val="24"/>
          <w:lang w:eastAsia="cs-CZ"/>
        </w:rPr>
      </w:pPr>
      <w:r>
        <w:rPr>
          <w:b/>
          <w:snapToGrid w:val="0"/>
          <w:sz w:val="24"/>
          <w:lang w:eastAsia="cs-CZ"/>
        </w:rPr>
        <w:lastRenderedPageBreak/>
        <w:t>Právoplatnosť a vykonateľnosť súdnych rozhodnutí</w:t>
      </w:r>
    </w:p>
    <w:p w:rsidR="00D937CD" w:rsidRDefault="007F109E" w:rsidP="00D937CD">
      <w:pPr>
        <w:numPr>
          <w:ilvl w:val="0"/>
          <w:numId w:val="1"/>
        </w:numPr>
        <w:tabs>
          <w:tab w:val="clear" w:pos="360"/>
          <w:tab w:val="num" w:pos="567"/>
        </w:tabs>
        <w:spacing w:before="120"/>
        <w:ind w:left="567" w:hanging="567"/>
        <w:jc w:val="both"/>
        <w:rPr>
          <w:b/>
          <w:snapToGrid w:val="0"/>
          <w:sz w:val="24"/>
          <w:lang w:eastAsia="cs-CZ"/>
        </w:rPr>
      </w:pPr>
      <w:r>
        <w:rPr>
          <w:b/>
          <w:snapToGrid w:val="0"/>
          <w:sz w:val="24"/>
          <w:lang w:eastAsia="cs-CZ"/>
        </w:rPr>
        <w:t>Trovy civilného konania.</w:t>
      </w:r>
    </w:p>
    <w:p w:rsidR="00D937CD" w:rsidRDefault="007F109E" w:rsidP="00D937CD">
      <w:pPr>
        <w:numPr>
          <w:ilvl w:val="0"/>
          <w:numId w:val="1"/>
        </w:numPr>
        <w:tabs>
          <w:tab w:val="clear" w:pos="360"/>
          <w:tab w:val="num" w:pos="567"/>
        </w:tabs>
        <w:spacing w:before="120"/>
        <w:ind w:left="567" w:hanging="567"/>
        <w:jc w:val="both"/>
        <w:rPr>
          <w:b/>
          <w:snapToGrid w:val="0"/>
          <w:sz w:val="24"/>
          <w:lang w:eastAsia="cs-CZ"/>
        </w:rPr>
      </w:pPr>
      <w:r>
        <w:rPr>
          <w:b/>
          <w:snapToGrid w:val="0"/>
          <w:sz w:val="24"/>
          <w:lang w:eastAsia="cs-CZ"/>
        </w:rPr>
        <w:t>Skrátené konania a skrátené rozhodnutia.</w:t>
      </w:r>
    </w:p>
    <w:p w:rsidR="00D937CD" w:rsidRDefault="007F109E" w:rsidP="00D937CD">
      <w:pPr>
        <w:numPr>
          <w:ilvl w:val="0"/>
          <w:numId w:val="1"/>
        </w:numPr>
        <w:tabs>
          <w:tab w:val="clear" w:pos="360"/>
          <w:tab w:val="num" w:pos="567"/>
        </w:tabs>
        <w:spacing w:before="120"/>
        <w:ind w:left="567" w:hanging="567"/>
        <w:jc w:val="both"/>
        <w:rPr>
          <w:b/>
          <w:snapToGrid w:val="0"/>
          <w:sz w:val="24"/>
          <w:lang w:eastAsia="cs-CZ"/>
        </w:rPr>
      </w:pPr>
      <w:r>
        <w:rPr>
          <w:b/>
          <w:snapToGrid w:val="0"/>
          <w:sz w:val="24"/>
          <w:lang w:eastAsia="cs-CZ"/>
        </w:rPr>
        <w:t>Neodkladné opatrenia.</w:t>
      </w:r>
    </w:p>
    <w:p w:rsidR="00D937CD" w:rsidRDefault="0069421D" w:rsidP="00D937CD">
      <w:pPr>
        <w:numPr>
          <w:ilvl w:val="0"/>
          <w:numId w:val="1"/>
        </w:numPr>
        <w:tabs>
          <w:tab w:val="clear" w:pos="360"/>
          <w:tab w:val="num" w:pos="567"/>
        </w:tabs>
        <w:spacing w:before="120"/>
        <w:ind w:left="567" w:hanging="567"/>
        <w:jc w:val="both"/>
        <w:rPr>
          <w:b/>
          <w:snapToGrid w:val="0"/>
          <w:sz w:val="24"/>
          <w:lang w:eastAsia="cs-CZ"/>
        </w:rPr>
      </w:pPr>
      <w:r>
        <w:rPr>
          <w:b/>
          <w:snapToGrid w:val="0"/>
          <w:sz w:val="24"/>
          <w:lang w:eastAsia="cs-CZ"/>
        </w:rPr>
        <w:t>Zabezpečovac</w:t>
      </w:r>
      <w:r w:rsidR="007F109E">
        <w:rPr>
          <w:b/>
          <w:snapToGrid w:val="0"/>
          <w:sz w:val="24"/>
          <w:lang w:eastAsia="cs-CZ"/>
        </w:rPr>
        <w:t>ie opatrenie a iné opatrenia súdu.</w:t>
      </w:r>
    </w:p>
    <w:p w:rsidR="00D937CD" w:rsidRDefault="007F109E" w:rsidP="00D937CD">
      <w:pPr>
        <w:numPr>
          <w:ilvl w:val="0"/>
          <w:numId w:val="1"/>
        </w:numPr>
        <w:tabs>
          <w:tab w:val="clear" w:pos="360"/>
          <w:tab w:val="num" w:pos="567"/>
        </w:tabs>
        <w:spacing w:before="120"/>
        <w:ind w:left="567" w:hanging="567"/>
        <w:jc w:val="both"/>
        <w:rPr>
          <w:b/>
          <w:snapToGrid w:val="0"/>
          <w:sz w:val="24"/>
          <w:lang w:eastAsia="cs-CZ"/>
        </w:rPr>
      </w:pPr>
      <w:r>
        <w:rPr>
          <w:b/>
          <w:snapToGrid w:val="0"/>
          <w:sz w:val="24"/>
          <w:lang w:eastAsia="cs-CZ"/>
        </w:rPr>
        <w:t>Osobitosti mimosporového civilného procesu.</w:t>
      </w:r>
    </w:p>
    <w:p w:rsidR="00D937CD" w:rsidRDefault="007F109E" w:rsidP="00D937CD">
      <w:pPr>
        <w:numPr>
          <w:ilvl w:val="0"/>
          <w:numId w:val="1"/>
        </w:numPr>
        <w:tabs>
          <w:tab w:val="clear" w:pos="360"/>
          <w:tab w:val="num" w:pos="567"/>
        </w:tabs>
        <w:spacing w:before="120"/>
        <w:ind w:left="567" w:hanging="567"/>
        <w:jc w:val="both"/>
        <w:rPr>
          <w:b/>
          <w:snapToGrid w:val="0"/>
          <w:sz w:val="24"/>
          <w:lang w:eastAsia="cs-CZ"/>
        </w:rPr>
      </w:pPr>
      <w:r>
        <w:rPr>
          <w:b/>
          <w:snapToGrid w:val="0"/>
          <w:sz w:val="24"/>
          <w:lang w:eastAsia="cs-CZ"/>
        </w:rPr>
        <w:t>Konanie o dedičstve</w:t>
      </w:r>
    </w:p>
    <w:p w:rsidR="00D937CD" w:rsidRDefault="00D937CD" w:rsidP="00D937CD">
      <w:pPr>
        <w:numPr>
          <w:ilvl w:val="0"/>
          <w:numId w:val="1"/>
        </w:numPr>
        <w:tabs>
          <w:tab w:val="clear" w:pos="360"/>
          <w:tab w:val="num" w:pos="567"/>
        </w:tabs>
        <w:spacing w:before="120"/>
        <w:ind w:left="567" w:hanging="567"/>
        <w:jc w:val="both"/>
        <w:rPr>
          <w:b/>
          <w:snapToGrid w:val="0"/>
          <w:sz w:val="24"/>
          <w:lang w:eastAsia="cs-CZ"/>
        </w:rPr>
      </w:pPr>
      <w:r>
        <w:rPr>
          <w:b/>
          <w:snapToGrid w:val="0"/>
          <w:sz w:val="24"/>
          <w:lang w:eastAsia="cs-CZ"/>
        </w:rPr>
        <w:t xml:space="preserve">Konanie </w:t>
      </w:r>
      <w:r w:rsidR="007F109E">
        <w:rPr>
          <w:b/>
          <w:snapToGrid w:val="0"/>
          <w:sz w:val="24"/>
          <w:lang w:eastAsia="cs-CZ"/>
        </w:rPr>
        <w:t>vo veciach osvojenia.</w:t>
      </w:r>
    </w:p>
    <w:p w:rsidR="00D937CD" w:rsidRPr="00343200" w:rsidRDefault="007F109E" w:rsidP="00343200">
      <w:pPr>
        <w:numPr>
          <w:ilvl w:val="0"/>
          <w:numId w:val="1"/>
        </w:numPr>
        <w:tabs>
          <w:tab w:val="clear" w:pos="360"/>
          <w:tab w:val="num" w:pos="567"/>
        </w:tabs>
        <w:spacing w:before="120"/>
        <w:ind w:left="567" w:hanging="567"/>
        <w:jc w:val="both"/>
        <w:rPr>
          <w:b/>
          <w:snapToGrid w:val="0"/>
          <w:sz w:val="24"/>
          <w:lang w:eastAsia="cs-CZ"/>
        </w:rPr>
      </w:pPr>
      <w:r>
        <w:rPr>
          <w:b/>
          <w:snapToGrid w:val="0"/>
          <w:sz w:val="24"/>
          <w:lang w:eastAsia="cs-CZ"/>
        </w:rPr>
        <w:t>Konanie</w:t>
      </w:r>
      <w:r w:rsidR="0069421D">
        <w:rPr>
          <w:b/>
          <w:snapToGrid w:val="0"/>
          <w:sz w:val="24"/>
          <w:lang w:eastAsia="cs-CZ"/>
        </w:rPr>
        <w:t xml:space="preserve"> vo veciach notár</w:t>
      </w:r>
      <w:r>
        <w:rPr>
          <w:b/>
          <w:snapToGrid w:val="0"/>
          <w:sz w:val="24"/>
          <w:lang w:eastAsia="cs-CZ"/>
        </w:rPr>
        <w:t>ských úschov o úschovách.</w:t>
      </w:r>
    </w:p>
    <w:p w:rsidR="00D937CD" w:rsidRDefault="00D937CD" w:rsidP="00D937CD">
      <w:pPr>
        <w:numPr>
          <w:ilvl w:val="0"/>
          <w:numId w:val="1"/>
        </w:numPr>
        <w:tabs>
          <w:tab w:val="clear" w:pos="360"/>
          <w:tab w:val="num" w:pos="567"/>
        </w:tabs>
        <w:spacing w:before="120"/>
        <w:ind w:left="567" w:hanging="567"/>
        <w:jc w:val="both"/>
        <w:rPr>
          <w:b/>
          <w:snapToGrid w:val="0"/>
          <w:sz w:val="24"/>
          <w:lang w:eastAsia="cs-CZ"/>
        </w:rPr>
      </w:pPr>
      <w:r>
        <w:rPr>
          <w:b/>
          <w:snapToGrid w:val="0"/>
          <w:sz w:val="24"/>
          <w:lang w:eastAsia="cs-CZ"/>
        </w:rPr>
        <w:t>Konan</w:t>
      </w:r>
      <w:r w:rsidR="007F109E">
        <w:rPr>
          <w:b/>
          <w:snapToGrid w:val="0"/>
          <w:sz w:val="24"/>
          <w:lang w:eastAsia="cs-CZ"/>
        </w:rPr>
        <w:t>ie o umorenie listiny.</w:t>
      </w:r>
    </w:p>
    <w:p w:rsidR="00D937CD" w:rsidRPr="00343200" w:rsidRDefault="00D937CD" w:rsidP="00343200">
      <w:pPr>
        <w:numPr>
          <w:ilvl w:val="0"/>
          <w:numId w:val="1"/>
        </w:numPr>
        <w:tabs>
          <w:tab w:val="clear" w:pos="360"/>
          <w:tab w:val="num" w:pos="567"/>
        </w:tabs>
        <w:spacing w:before="120"/>
        <w:ind w:left="567" w:hanging="567"/>
        <w:jc w:val="both"/>
        <w:rPr>
          <w:b/>
          <w:snapToGrid w:val="0"/>
          <w:sz w:val="24"/>
          <w:lang w:eastAsia="cs-CZ"/>
        </w:rPr>
      </w:pPr>
      <w:r>
        <w:rPr>
          <w:b/>
          <w:snapToGrid w:val="0"/>
          <w:sz w:val="24"/>
          <w:lang w:eastAsia="cs-CZ"/>
        </w:rPr>
        <w:t xml:space="preserve">Konanie </w:t>
      </w:r>
      <w:r w:rsidR="007F109E">
        <w:rPr>
          <w:b/>
          <w:snapToGrid w:val="0"/>
          <w:sz w:val="24"/>
          <w:lang w:eastAsia="cs-CZ"/>
        </w:rPr>
        <w:t>o spôsobilosti na právne úkony a konanie o vyslovenie prípustnosti prevzatia alebo držania v zdravotníckom zariadení.</w:t>
      </w:r>
    </w:p>
    <w:p w:rsidR="00D937CD" w:rsidRDefault="007F109E" w:rsidP="00D937CD">
      <w:pPr>
        <w:numPr>
          <w:ilvl w:val="0"/>
          <w:numId w:val="1"/>
        </w:numPr>
        <w:tabs>
          <w:tab w:val="clear" w:pos="360"/>
          <w:tab w:val="num" w:pos="567"/>
        </w:tabs>
        <w:spacing w:before="120"/>
        <w:ind w:left="567" w:hanging="567"/>
        <w:jc w:val="both"/>
        <w:rPr>
          <w:b/>
          <w:snapToGrid w:val="0"/>
          <w:sz w:val="24"/>
          <w:lang w:eastAsia="cs-CZ"/>
        </w:rPr>
      </w:pPr>
      <w:r>
        <w:rPr>
          <w:b/>
          <w:snapToGrid w:val="0"/>
          <w:sz w:val="24"/>
          <w:lang w:eastAsia="cs-CZ"/>
        </w:rPr>
        <w:t>Starostlivosť súdu o maloletých, opatrovnícke konanie.</w:t>
      </w:r>
    </w:p>
    <w:p w:rsidR="00D937CD" w:rsidRPr="00343200" w:rsidRDefault="0089039D" w:rsidP="00343200">
      <w:pPr>
        <w:numPr>
          <w:ilvl w:val="0"/>
          <w:numId w:val="1"/>
        </w:numPr>
        <w:tabs>
          <w:tab w:val="clear" w:pos="360"/>
          <w:tab w:val="num" w:pos="567"/>
        </w:tabs>
        <w:spacing w:before="120"/>
        <w:ind w:left="567" w:hanging="567"/>
        <w:jc w:val="both"/>
        <w:rPr>
          <w:b/>
          <w:snapToGrid w:val="0"/>
          <w:sz w:val="24"/>
          <w:lang w:eastAsia="cs-CZ"/>
        </w:rPr>
      </w:pPr>
      <w:r>
        <w:rPr>
          <w:b/>
          <w:snapToGrid w:val="0"/>
          <w:sz w:val="24"/>
          <w:lang w:eastAsia="cs-CZ"/>
        </w:rPr>
        <w:t>Konanie v manželských veciach.</w:t>
      </w:r>
    </w:p>
    <w:p w:rsidR="00D937CD" w:rsidRDefault="0089039D" w:rsidP="00D937CD">
      <w:pPr>
        <w:numPr>
          <w:ilvl w:val="0"/>
          <w:numId w:val="1"/>
        </w:numPr>
        <w:tabs>
          <w:tab w:val="clear" w:pos="360"/>
          <w:tab w:val="num" w:pos="567"/>
        </w:tabs>
        <w:spacing w:before="120"/>
        <w:ind w:left="567" w:hanging="567"/>
        <w:jc w:val="both"/>
        <w:rPr>
          <w:b/>
          <w:snapToGrid w:val="0"/>
          <w:sz w:val="24"/>
          <w:lang w:eastAsia="cs-CZ"/>
        </w:rPr>
      </w:pPr>
      <w:r>
        <w:rPr>
          <w:b/>
          <w:snapToGrid w:val="0"/>
          <w:sz w:val="24"/>
          <w:lang w:eastAsia="cs-CZ"/>
        </w:rPr>
        <w:t>Konanie o vyhlásenie za mrtvého.</w:t>
      </w:r>
    </w:p>
    <w:p w:rsidR="00D937CD" w:rsidRDefault="0089039D" w:rsidP="00D937CD">
      <w:pPr>
        <w:numPr>
          <w:ilvl w:val="0"/>
          <w:numId w:val="1"/>
        </w:numPr>
        <w:tabs>
          <w:tab w:val="clear" w:pos="360"/>
          <w:tab w:val="num" w:pos="567"/>
        </w:tabs>
        <w:spacing w:before="120"/>
        <w:ind w:left="567" w:hanging="567"/>
        <w:jc w:val="both"/>
        <w:rPr>
          <w:b/>
          <w:snapToGrid w:val="0"/>
          <w:sz w:val="24"/>
          <w:lang w:eastAsia="cs-CZ"/>
        </w:rPr>
      </w:pPr>
      <w:r>
        <w:rPr>
          <w:b/>
          <w:snapToGrid w:val="0"/>
          <w:sz w:val="24"/>
          <w:lang w:eastAsia="cs-CZ"/>
        </w:rPr>
        <w:t>Právo novôt a koncentrácia v opravných konaniach.</w:t>
      </w:r>
    </w:p>
    <w:p w:rsidR="00343200" w:rsidRDefault="0089039D" w:rsidP="00D937CD">
      <w:pPr>
        <w:numPr>
          <w:ilvl w:val="0"/>
          <w:numId w:val="1"/>
        </w:numPr>
        <w:tabs>
          <w:tab w:val="clear" w:pos="360"/>
          <w:tab w:val="num" w:pos="567"/>
        </w:tabs>
        <w:spacing w:before="120"/>
        <w:ind w:left="567" w:hanging="567"/>
        <w:jc w:val="both"/>
        <w:rPr>
          <w:b/>
          <w:snapToGrid w:val="0"/>
          <w:sz w:val="24"/>
          <w:lang w:eastAsia="cs-CZ"/>
        </w:rPr>
      </w:pPr>
      <w:r>
        <w:rPr>
          <w:b/>
          <w:snapToGrid w:val="0"/>
          <w:sz w:val="24"/>
          <w:lang w:eastAsia="cs-CZ"/>
        </w:rPr>
        <w:t>Odvolanie.</w:t>
      </w:r>
    </w:p>
    <w:p w:rsidR="00D937CD" w:rsidRDefault="0089039D" w:rsidP="00D937CD">
      <w:pPr>
        <w:numPr>
          <w:ilvl w:val="0"/>
          <w:numId w:val="1"/>
        </w:numPr>
        <w:tabs>
          <w:tab w:val="clear" w:pos="360"/>
          <w:tab w:val="num" w:pos="567"/>
        </w:tabs>
        <w:spacing w:before="120"/>
        <w:ind w:left="567" w:hanging="567"/>
        <w:jc w:val="both"/>
        <w:rPr>
          <w:b/>
          <w:snapToGrid w:val="0"/>
          <w:sz w:val="24"/>
          <w:lang w:eastAsia="cs-CZ"/>
        </w:rPr>
      </w:pPr>
      <w:r>
        <w:rPr>
          <w:b/>
          <w:snapToGrid w:val="0"/>
          <w:sz w:val="24"/>
          <w:lang w:eastAsia="cs-CZ"/>
        </w:rPr>
        <w:t>Žaloba na obnovu.</w:t>
      </w:r>
    </w:p>
    <w:p w:rsidR="00D937CD" w:rsidRDefault="00D937CD" w:rsidP="00D937CD">
      <w:pPr>
        <w:numPr>
          <w:ilvl w:val="0"/>
          <w:numId w:val="1"/>
        </w:numPr>
        <w:tabs>
          <w:tab w:val="clear" w:pos="360"/>
          <w:tab w:val="num" w:pos="567"/>
        </w:tabs>
        <w:spacing w:before="120"/>
        <w:ind w:left="567" w:hanging="567"/>
        <w:jc w:val="both"/>
        <w:rPr>
          <w:b/>
          <w:snapToGrid w:val="0"/>
          <w:sz w:val="24"/>
          <w:lang w:eastAsia="cs-CZ"/>
        </w:rPr>
      </w:pPr>
      <w:r>
        <w:rPr>
          <w:b/>
          <w:snapToGrid w:val="0"/>
          <w:sz w:val="24"/>
          <w:lang w:eastAsia="cs-CZ"/>
        </w:rPr>
        <w:t>Dovolanie.</w:t>
      </w:r>
    </w:p>
    <w:p w:rsidR="00D937CD" w:rsidRDefault="0089039D" w:rsidP="00D937CD">
      <w:pPr>
        <w:numPr>
          <w:ilvl w:val="0"/>
          <w:numId w:val="1"/>
        </w:numPr>
        <w:tabs>
          <w:tab w:val="clear" w:pos="360"/>
          <w:tab w:val="num" w:pos="567"/>
        </w:tabs>
        <w:spacing w:before="120"/>
        <w:ind w:left="567" w:hanging="567"/>
        <w:jc w:val="both"/>
        <w:rPr>
          <w:b/>
          <w:snapToGrid w:val="0"/>
          <w:sz w:val="24"/>
          <w:lang w:eastAsia="cs-CZ"/>
        </w:rPr>
      </w:pPr>
      <w:r>
        <w:rPr>
          <w:b/>
          <w:snapToGrid w:val="0"/>
          <w:sz w:val="24"/>
          <w:lang w:eastAsia="cs-CZ"/>
        </w:rPr>
        <w:t>Dovolanie generálného prokurátora.</w:t>
      </w:r>
    </w:p>
    <w:p w:rsidR="00D937CD" w:rsidRDefault="0089039D" w:rsidP="00D937CD">
      <w:pPr>
        <w:numPr>
          <w:ilvl w:val="0"/>
          <w:numId w:val="1"/>
        </w:numPr>
        <w:tabs>
          <w:tab w:val="clear" w:pos="360"/>
          <w:tab w:val="num" w:pos="567"/>
        </w:tabs>
        <w:spacing w:before="120"/>
        <w:ind w:left="567" w:hanging="567"/>
        <w:jc w:val="both"/>
        <w:rPr>
          <w:b/>
          <w:snapToGrid w:val="0"/>
          <w:sz w:val="24"/>
          <w:lang w:eastAsia="cs-CZ"/>
        </w:rPr>
      </w:pPr>
      <w:r>
        <w:rPr>
          <w:b/>
          <w:snapToGrid w:val="0"/>
          <w:sz w:val="24"/>
          <w:lang w:eastAsia="cs-CZ"/>
        </w:rPr>
        <w:t>Všeobecná správna žaloba.</w:t>
      </w:r>
    </w:p>
    <w:p w:rsidR="00D937CD" w:rsidRDefault="0089039D" w:rsidP="00D937CD">
      <w:pPr>
        <w:numPr>
          <w:ilvl w:val="0"/>
          <w:numId w:val="1"/>
        </w:numPr>
        <w:tabs>
          <w:tab w:val="clear" w:pos="360"/>
          <w:tab w:val="num" w:pos="567"/>
        </w:tabs>
        <w:spacing w:before="120"/>
        <w:ind w:left="567" w:hanging="567"/>
        <w:jc w:val="both"/>
        <w:rPr>
          <w:b/>
          <w:snapToGrid w:val="0"/>
          <w:sz w:val="24"/>
          <w:lang w:eastAsia="cs-CZ"/>
        </w:rPr>
      </w:pPr>
      <w:r>
        <w:rPr>
          <w:b/>
          <w:snapToGrid w:val="0"/>
          <w:sz w:val="24"/>
          <w:lang w:eastAsia="cs-CZ"/>
        </w:rPr>
        <w:t>Osobitné správne žaloby.</w:t>
      </w:r>
    </w:p>
    <w:p w:rsidR="00D937CD" w:rsidRDefault="0089039D" w:rsidP="00D937CD">
      <w:pPr>
        <w:numPr>
          <w:ilvl w:val="0"/>
          <w:numId w:val="1"/>
        </w:numPr>
        <w:tabs>
          <w:tab w:val="clear" w:pos="360"/>
          <w:tab w:val="num" w:pos="567"/>
        </w:tabs>
        <w:spacing w:before="120"/>
        <w:ind w:left="567" w:hanging="567"/>
        <w:jc w:val="both"/>
        <w:rPr>
          <w:b/>
          <w:snapToGrid w:val="0"/>
          <w:sz w:val="24"/>
          <w:lang w:eastAsia="cs-CZ"/>
        </w:rPr>
      </w:pPr>
      <w:r>
        <w:rPr>
          <w:b/>
          <w:snapToGrid w:val="0"/>
          <w:sz w:val="24"/>
          <w:lang w:eastAsia="cs-CZ"/>
        </w:rPr>
        <w:t>Konanie vo veciach volebných a vo veciach politických práv.</w:t>
      </w:r>
    </w:p>
    <w:p w:rsidR="00D937CD" w:rsidRDefault="0089039D" w:rsidP="00D937CD">
      <w:pPr>
        <w:numPr>
          <w:ilvl w:val="0"/>
          <w:numId w:val="1"/>
        </w:numPr>
        <w:tabs>
          <w:tab w:val="clear" w:pos="360"/>
          <w:tab w:val="num" w:pos="567"/>
        </w:tabs>
        <w:spacing w:before="120"/>
        <w:ind w:left="567" w:hanging="567"/>
        <w:jc w:val="both"/>
        <w:rPr>
          <w:b/>
          <w:snapToGrid w:val="0"/>
          <w:sz w:val="24"/>
          <w:lang w:eastAsia="cs-CZ"/>
        </w:rPr>
      </w:pPr>
      <w:r>
        <w:rPr>
          <w:b/>
          <w:snapToGrid w:val="0"/>
          <w:sz w:val="24"/>
          <w:lang w:eastAsia="cs-CZ"/>
        </w:rPr>
        <w:t>Konanie vo veciach územnej samosprávy.</w:t>
      </w:r>
    </w:p>
    <w:p w:rsidR="00D937CD" w:rsidRDefault="0089039D" w:rsidP="00D937CD">
      <w:pPr>
        <w:numPr>
          <w:ilvl w:val="0"/>
          <w:numId w:val="1"/>
        </w:numPr>
        <w:tabs>
          <w:tab w:val="clear" w:pos="360"/>
          <w:tab w:val="num" w:pos="567"/>
        </w:tabs>
        <w:spacing w:before="120"/>
        <w:ind w:left="567" w:hanging="567"/>
        <w:jc w:val="both"/>
        <w:rPr>
          <w:b/>
          <w:snapToGrid w:val="0"/>
          <w:sz w:val="24"/>
          <w:lang w:eastAsia="cs-CZ"/>
        </w:rPr>
      </w:pPr>
      <w:r>
        <w:rPr>
          <w:b/>
          <w:snapToGrid w:val="0"/>
          <w:sz w:val="24"/>
          <w:lang w:eastAsia="cs-CZ"/>
        </w:rPr>
        <w:t>Začiatie exekučného konania a konania o výkon rozhodnutia.</w:t>
      </w:r>
    </w:p>
    <w:p w:rsidR="00D937CD" w:rsidRDefault="0089039D" w:rsidP="00D937CD">
      <w:pPr>
        <w:numPr>
          <w:ilvl w:val="0"/>
          <w:numId w:val="1"/>
        </w:numPr>
        <w:tabs>
          <w:tab w:val="clear" w:pos="360"/>
          <w:tab w:val="num" w:pos="567"/>
        </w:tabs>
        <w:spacing w:before="120"/>
        <w:ind w:left="567" w:hanging="567"/>
        <w:jc w:val="both"/>
        <w:rPr>
          <w:b/>
          <w:snapToGrid w:val="0"/>
          <w:sz w:val="24"/>
          <w:lang w:eastAsia="cs-CZ"/>
        </w:rPr>
      </w:pPr>
      <w:r>
        <w:rPr>
          <w:b/>
          <w:snapToGrid w:val="0"/>
          <w:sz w:val="24"/>
          <w:lang w:eastAsia="cs-CZ"/>
        </w:rPr>
        <w:t>Subjekty exekučného konania a konania o výkon rozhodnutia.</w:t>
      </w:r>
    </w:p>
    <w:p w:rsidR="00D937CD" w:rsidRPr="00343200" w:rsidRDefault="0089039D" w:rsidP="00343200">
      <w:pPr>
        <w:numPr>
          <w:ilvl w:val="0"/>
          <w:numId w:val="1"/>
        </w:numPr>
        <w:tabs>
          <w:tab w:val="clear" w:pos="360"/>
          <w:tab w:val="num" w:pos="567"/>
        </w:tabs>
        <w:spacing w:before="120"/>
        <w:ind w:left="567" w:hanging="567"/>
        <w:jc w:val="both"/>
        <w:rPr>
          <w:b/>
          <w:snapToGrid w:val="0"/>
          <w:sz w:val="24"/>
          <w:lang w:eastAsia="cs-CZ"/>
        </w:rPr>
      </w:pPr>
      <w:r>
        <w:rPr>
          <w:b/>
          <w:snapToGrid w:val="0"/>
          <w:sz w:val="24"/>
          <w:lang w:eastAsia="cs-CZ"/>
        </w:rPr>
        <w:t>Exekučný titul.</w:t>
      </w:r>
    </w:p>
    <w:p w:rsidR="00D937CD" w:rsidRDefault="0089039D" w:rsidP="00D937CD">
      <w:pPr>
        <w:numPr>
          <w:ilvl w:val="0"/>
          <w:numId w:val="1"/>
        </w:numPr>
        <w:tabs>
          <w:tab w:val="clear" w:pos="360"/>
          <w:tab w:val="num" w:pos="567"/>
        </w:tabs>
        <w:spacing w:before="120"/>
        <w:ind w:left="567" w:hanging="567"/>
        <w:jc w:val="both"/>
        <w:rPr>
          <w:b/>
          <w:snapToGrid w:val="0"/>
          <w:sz w:val="24"/>
          <w:lang w:eastAsia="cs-CZ"/>
        </w:rPr>
      </w:pPr>
      <w:r>
        <w:rPr>
          <w:b/>
          <w:snapToGrid w:val="0"/>
          <w:sz w:val="24"/>
          <w:lang w:eastAsia="cs-CZ"/>
        </w:rPr>
        <w:t>Odklad a zastavenie exekúcie a výkonu rozhnodnutia.</w:t>
      </w:r>
    </w:p>
    <w:p w:rsidR="00D937CD" w:rsidRDefault="0089039D" w:rsidP="00D937CD">
      <w:pPr>
        <w:numPr>
          <w:ilvl w:val="0"/>
          <w:numId w:val="1"/>
        </w:numPr>
        <w:tabs>
          <w:tab w:val="clear" w:pos="360"/>
          <w:tab w:val="num" w:pos="567"/>
        </w:tabs>
        <w:spacing w:before="120"/>
        <w:ind w:left="567" w:hanging="567"/>
        <w:jc w:val="both"/>
        <w:rPr>
          <w:b/>
          <w:snapToGrid w:val="0"/>
          <w:sz w:val="24"/>
          <w:lang w:eastAsia="cs-CZ"/>
        </w:rPr>
      </w:pPr>
      <w:r>
        <w:rPr>
          <w:b/>
          <w:snapToGrid w:val="0"/>
          <w:sz w:val="24"/>
          <w:lang w:eastAsia="cs-CZ"/>
        </w:rPr>
        <w:t>Vylúčenie veci z exekúcie a odporovacia žaloba.</w:t>
      </w:r>
    </w:p>
    <w:p w:rsidR="00D937CD" w:rsidRDefault="0089039D" w:rsidP="00D937CD">
      <w:pPr>
        <w:numPr>
          <w:ilvl w:val="0"/>
          <w:numId w:val="1"/>
        </w:numPr>
        <w:tabs>
          <w:tab w:val="clear" w:pos="360"/>
          <w:tab w:val="num" w:pos="567"/>
        </w:tabs>
        <w:spacing w:before="120"/>
        <w:ind w:left="567" w:hanging="567"/>
        <w:jc w:val="both"/>
        <w:rPr>
          <w:b/>
          <w:snapToGrid w:val="0"/>
          <w:sz w:val="24"/>
          <w:lang w:eastAsia="cs-CZ"/>
        </w:rPr>
      </w:pPr>
      <w:r>
        <w:rPr>
          <w:b/>
          <w:snapToGrid w:val="0"/>
          <w:sz w:val="24"/>
          <w:lang w:eastAsia="cs-CZ"/>
        </w:rPr>
        <w:t>Spôsoby uskutočňovania exekúcie a výkonu rozhnodnutia.</w:t>
      </w:r>
    </w:p>
    <w:p w:rsidR="00D937CD" w:rsidRPr="00343200" w:rsidRDefault="00D937CD" w:rsidP="00343200">
      <w:pPr>
        <w:numPr>
          <w:ilvl w:val="0"/>
          <w:numId w:val="1"/>
        </w:numPr>
        <w:tabs>
          <w:tab w:val="clear" w:pos="360"/>
          <w:tab w:val="num" w:pos="567"/>
        </w:tabs>
        <w:spacing w:before="120"/>
        <w:ind w:left="567" w:hanging="567"/>
        <w:jc w:val="both"/>
        <w:rPr>
          <w:b/>
          <w:snapToGrid w:val="0"/>
          <w:sz w:val="24"/>
          <w:lang w:eastAsia="cs-CZ"/>
        </w:rPr>
      </w:pPr>
      <w:r>
        <w:rPr>
          <w:b/>
          <w:snapToGrid w:val="0"/>
          <w:sz w:val="24"/>
          <w:lang w:eastAsia="cs-CZ"/>
        </w:rPr>
        <w:t>Ex</w:t>
      </w:r>
      <w:r w:rsidR="0089039D">
        <w:rPr>
          <w:b/>
          <w:snapToGrid w:val="0"/>
          <w:sz w:val="24"/>
          <w:lang w:eastAsia="cs-CZ"/>
        </w:rPr>
        <w:t>ekúcia zrážkami zo mzdy a iných príjmov.</w:t>
      </w:r>
    </w:p>
    <w:p w:rsidR="00D937CD" w:rsidRDefault="0089039D" w:rsidP="00D937CD">
      <w:pPr>
        <w:numPr>
          <w:ilvl w:val="0"/>
          <w:numId w:val="1"/>
        </w:numPr>
        <w:tabs>
          <w:tab w:val="clear" w:pos="360"/>
          <w:tab w:val="num" w:pos="567"/>
        </w:tabs>
        <w:spacing w:before="120"/>
        <w:ind w:left="567" w:hanging="567"/>
        <w:jc w:val="both"/>
        <w:rPr>
          <w:b/>
          <w:snapToGrid w:val="0"/>
          <w:sz w:val="24"/>
          <w:lang w:eastAsia="cs-CZ"/>
        </w:rPr>
      </w:pPr>
      <w:r>
        <w:rPr>
          <w:b/>
          <w:snapToGrid w:val="0"/>
          <w:sz w:val="24"/>
          <w:lang w:eastAsia="cs-CZ"/>
        </w:rPr>
        <w:t>Exekúcia prikázaním pohľadávky.</w:t>
      </w:r>
    </w:p>
    <w:p w:rsidR="00D937CD" w:rsidRDefault="0089039D" w:rsidP="00D937CD">
      <w:pPr>
        <w:numPr>
          <w:ilvl w:val="0"/>
          <w:numId w:val="1"/>
        </w:numPr>
        <w:tabs>
          <w:tab w:val="clear" w:pos="360"/>
          <w:tab w:val="num" w:pos="567"/>
        </w:tabs>
        <w:spacing w:before="120"/>
        <w:ind w:left="567" w:hanging="567"/>
        <w:jc w:val="both"/>
        <w:rPr>
          <w:b/>
          <w:snapToGrid w:val="0"/>
          <w:sz w:val="24"/>
          <w:lang w:eastAsia="cs-CZ"/>
        </w:rPr>
      </w:pPr>
      <w:r>
        <w:rPr>
          <w:b/>
          <w:snapToGrid w:val="0"/>
          <w:sz w:val="24"/>
          <w:lang w:eastAsia="cs-CZ"/>
        </w:rPr>
        <w:t>Exekúcia predajom hnuteľných vecí.</w:t>
      </w:r>
    </w:p>
    <w:p w:rsidR="00D937CD" w:rsidRDefault="0089039D" w:rsidP="00D937CD">
      <w:pPr>
        <w:numPr>
          <w:ilvl w:val="0"/>
          <w:numId w:val="1"/>
        </w:numPr>
        <w:tabs>
          <w:tab w:val="clear" w:pos="360"/>
          <w:tab w:val="num" w:pos="567"/>
        </w:tabs>
        <w:spacing w:before="120"/>
        <w:ind w:left="567" w:hanging="567"/>
        <w:jc w:val="both"/>
        <w:rPr>
          <w:b/>
          <w:snapToGrid w:val="0"/>
          <w:sz w:val="24"/>
          <w:lang w:eastAsia="cs-CZ"/>
        </w:rPr>
      </w:pPr>
      <w:r>
        <w:rPr>
          <w:b/>
          <w:snapToGrid w:val="0"/>
          <w:sz w:val="24"/>
          <w:lang w:eastAsia="cs-CZ"/>
        </w:rPr>
        <w:t>Exekúcia predajom nehnuteľností.</w:t>
      </w:r>
    </w:p>
    <w:p w:rsidR="00D937CD" w:rsidRDefault="0089039D" w:rsidP="00D937CD">
      <w:pPr>
        <w:numPr>
          <w:ilvl w:val="0"/>
          <w:numId w:val="1"/>
        </w:numPr>
        <w:tabs>
          <w:tab w:val="clear" w:pos="360"/>
          <w:tab w:val="num" w:pos="567"/>
        </w:tabs>
        <w:spacing w:before="120"/>
        <w:ind w:left="567" w:hanging="567"/>
        <w:jc w:val="both"/>
        <w:rPr>
          <w:b/>
          <w:snapToGrid w:val="0"/>
          <w:sz w:val="24"/>
          <w:lang w:eastAsia="cs-CZ"/>
        </w:rPr>
      </w:pPr>
      <w:r>
        <w:rPr>
          <w:b/>
          <w:snapToGrid w:val="0"/>
          <w:sz w:val="24"/>
          <w:lang w:eastAsia="cs-CZ"/>
        </w:rPr>
        <w:t>Exekúcia predajom podniku.</w:t>
      </w:r>
    </w:p>
    <w:p w:rsidR="00D937CD" w:rsidRPr="00343200" w:rsidRDefault="0089039D" w:rsidP="00343200">
      <w:pPr>
        <w:numPr>
          <w:ilvl w:val="0"/>
          <w:numId w:val="1"/>
        </w:numPr>
        <w:tabs>
          <w:tab w:val="clear" w:pos="360"/>
          <w:tab w:val="num" w:pos="567"/>
        </w:tabs>
        <w:spacing w:before="120"/>
        <w:ind w:left="567" w:hanging="567"/>
        <w:jc w:val="both"/>
        <w:rPr>
          <w:b/>
          <w:snapToGrid w:val="0"/>
          <w:sz w:val="24"/>
          <w:lang w:eastAsia="cs-CZ"/>
        </w:rPr>
      </w:pPr>
      <w:r>
        <w:rPr>
          <w:b/>
          <w:snapToGrid w:val="0"/>
          <w:sz w:val="24"/>
          <w:lang w:eastAsia="cs-CZ"/>
        </w:rPr>
        <w:lastRenderedPageBreak/>
        <w:t>Exekúcia vyprataním.</w:t>
      </w:r>
    </w:p>
    <w:p w:rsidR="00D937CD" w:rsidRDefault="0089039D" w:rsidP="00D937CD">
      <w:pPr>
        <w:numPr>
          <w:ilvl w:val="0"/>
          <w:numId w:val="1"/>
        </w:numPr>
        <w:tabs>
          <w:tab w:val="clear" w:pos="360"/>
          <w:tab w:val="num" w:pos="567"/>
        </w:tabs>
        <w:spacing w:before="120"/>
        <w:ind w:left="567" w:hanging="567"/>
        <w:jc w:val="both"/>
        <w:rPr>
          <w:b/>
          <w:snapToGrid w:val="0"/>
          <w:sz w:val="24"/>
          <w:lang w:eastAsia="cs-CZ"/>
        </w:rPr>
      </w:pPr>
      <w:r>
        <w:rPr>
          <w:b/>
          <w:snapToGrid w:val="0"/>
          <w:sz w:val="24"/>
          <w:lang w:eastAsia="cs-CZ"/>
        </w:rPr>
        <w:t>Exekúcia odobratím vecí</w:t>
      </w:r>
      <w:r w:rsidR="00AC288B">
        <w:rPr>
          <w:b/>
          <w:snapToGrid w:val="0"/>
          <w:sz w:val="24"/>
          <w:lang w:eastAsia="cs-CZ"/>
        </w:rPr>
        <w:t xml:space="preserve"> a exekúcia rozdelením spoločne</w:t>
      </w:r>
      <w:r>
        <w:rPr>
          <w:b/>
          <w:snapToGrid w:val="0"/>
          <w:sz w:val="24"/>
          <w:lang w:eastAsia="cs-CZ"/>
        </w:rPr>
        <w:t xml:space="preserve">j </w:t>
      </w:r>
      <w:r w:rsidR="00AC288B">
        <w:rPr>
          <w:b/>
          <w:snapToGrid w:val="0"/>
          <w:sz w:val="24"/>
          <w:lang w:eastAsia="cs-CZ"/>
        </w:rPr>
        <w:t>vec</w:t>
      </w:r>
      <w:r>
        <w:rPr>
          <w:b/>
          <w:snapToGrid w:val="0"/>
          <w:sz w:val="24"/>
          <w:lang w:eastAsia="cs-CZ"/>
        </w:rPr>
        <w:t>i.</w:t>
      </w:r>
    </w:p>
    <w:p w:rsidR="00D937CD" w:rsidRDefault="00AC288B" w:rsidP="00D937CD">
      <w:pPr>
        <w:numPr>
          <w:ilvl w:val="0"/>
          <w:numId w:val="1"/>
        </w:numPr>
        <w:tabs>
          <w:tab w:val="clear" w:pos="360"/>
          <w:tab w:val="num" w:pos="567"/>
        </w:tabs>
        <w:spacing w:before="120"/>
        <w:ind w:left="567" w:hanging="567"/>
        <w:jc w:val="both"/>
        <w:rPr>
          <w:b/>
          <w:snapToGrid w:val="0"/>
          <w:sz w:val="24"/>
          <w:lang w:eastAsia="cs-CZ"/>
        </w:rPr>
      </w:pPr>
      <w:r>
        <w:rPr>
          <w:b/>
          <w:snapToGrid w:val="0"/>
          <w:sz w:val="24"/>
          <w:lang w:eastAsia="cs-CZ"/>
        </w:rPr>
        <w:t>Exekúcia uskutočnením prác a výkonov.</w:t>
      </w:r>
    </w:p>
    <w:p w:rsidR="00D937CD" w:rsidRDefault="00AC288B" w:rsidP="00D937CD">
      <w:pPr>
        <w:numPr>
          <w:ilvl w:val="0"/>
          <w:numId w:val="1"/>
        </w:numPr>
        <w:tabs>
          <w:tab w:val="clear" w:pos="360"/>
          <w:tab w:val="num" w:pos="567"/>
        </w:tabs>
        <w:spacing w:before="120"/>
        <w:ind w:left="567" w:hanging="567"/>
        <w:jc w:val="both"/>
        <w:rPr>
          <w:b/>
          <w:snapToGrid w:val="0"/>
          <w:sz w:val="24"/>
          <w:lang w:eastAsia="cs-CZ"/>
        </w:rPr>
      </w:pPr>
      <w:r>
        <w:rPr>
          <w:b/>
          <w:snapToGrid w:val="0"/>
          <w:sz w:val="24"/>
          <w:lang w:eastAsia="cs-CZ"/>
        </w:rPr>
        <w:t>Výkon rozhodnutia o výchove maloletých detí.</w:t>
      </w:r>
    </w:p>
    <w:p w:rsidR="00AC288B" w:rsidRDefault="00AC288B" w:rsidP="00D937CD">
      <w:pPr>
        <w:numPr>
          <w:ilvl w:val="0"/>
          <w:numId w:val="1"/>
        </w:numPr>
        <w:tabs>
          <w:tab w:val="clear" w:pos="360"/>
          <w:tab w:val="num" w:pos="567"/>
        </w:tabs>
        <w:spacing w:before="120"/>
        <w:ind w:left="567" w:hanging="567"/>
        <w:jc w:val="both"/>
        <w:rPr>
          <w:b/>
          <w:snapToGrid w:val="0"/>
          <w:sz w:val="24"/>
          <w:lang w:eastAsia="cs-CZ"/>
        </w:rPr>
      </w:pPr>
      <w:r>
        <w:rPr>
          <w:b/>
          <w:snapToGrid w:val="0"/>
          <w:sz w:val="24"/>
          <w:lang w:eastAsia="cs-CZ"/>
        </w:rPr>
        <w:t>Začatie konkurzného konania, účinky vyhlásenia konkurzu a použitie občianskeho súdneho poriadku v tomto konaní.</w:t>
      </w:r>
    </w:p>
    <w:p w:rsidR="00AC288B" w:rsidRDefault="00AC288B" w:rsidP="00D937CD">
      <w:pPr>
        <w:numPr>
          <w:ilvl w:val="0"/>
          <w:numId w:val="1"/>
        </w:numPr>
        <w:tabs>
          <w:tab w:val="clear" w:pos="360"/>
          <w:tab w:val="num" w:pos="567"/>
        </w:tabs>
        <w:spacing w:before="120"/>
        <w:ind w:left="567" w:hanging="567"/>
        <w:jc w:val="both"/>
        <w:rPr>
          <w:b/>
          <w:snapToGrid w:val="0"/>
          <w:sz w:val="24"/>
          <w:lang w:eastAsia="cs-CZ"/>
        </w:rPr>
      </w:pPr>
      <w:r>
        <w:rPr>
          <w:b/>
          <w:snapToGrid w:val="0"/>
          <w:sz w:val="24"/>
          <w:lang w:eastAsia="cs-CZ"/>
        </w:rPr>
        <w:t>Konkurzná podstata, jej speňaženie a rozvrh výťažku.</w:t>
      </w:r>
    </w:p>
    <w:p w:rsidR="00682D83" w:rsidRPr="003B5F9E" w:rsidRDefault="00D937CD" w:rsidP="003B5F9E">
      <w:pPr>
        <w:numPr>
          <w:ilvl w:val="0"/>
          <w:numId w:val="1"/>
        </w:numPr>
        <w:tabs>
          <w:tab w:val="clear" w:pos="360"/>
          <w:tab w:val="num" w:pos="567"/>
        </w:tabs>
        <w:spacing w:before="120"/>
        <w:ind w:left="567" w:hanging="567"/>
        <w:jc w:val="both"/>
        <w:rPr>
          <w:b/>
          <w:snapToGrid w:val="0"/>
          <w:sz w:val="24"/>
          <w:lang w:eastAsia="cs-CZ"/>
        </w:rPr>
      </w:pPr>
      <w:r>
        <w:rPr>
          <w:b/>
          <w:snapToGrid w:val="0"/>
          <w:sz w:val="24"/>
          <w:lang w:eastAsia="cs-CZ"/>
        </w:rPr>
        <w:t>Reštukturalizácia</w:t>
      </w:r>
    </w:p>
    <w:p w:rsidR="00D937CD" w:rsidRDefault="00D937CD" w:rsidP="00D937CD">
      <w:pPr>
        <w:spacing w:before="120"/>
        <w:jc w:val="both"/>
        <w:rPr>
          <w:b/>
          <w:snapToGrid w:val="0"/>
          <w:sz w:val="24"/>
          <w:lang w:eastAsia="cs-CZ"/>
        </w:rPr>
      </w:pPr>
    </w:p>
    <w:p w:rsidR="00D937CD" w:rsidRDefault="00D937CD" w:rsidP="00D937CD">
      <w:pPr>
        <w:tabs>
          <w:tab w:val="num" w:pos="567"/>
        </w:tabs>
        <w:spacing w:before="120"/>
        <w:ind w:left="567" w:hanging="567"/>
        <w:jc w:val="both"/>
        <w:rPr>
          <w:b/>
          <w:snapToGrid w:val="0"/>
          <w:sz w:val="24"/>
          <w:lang w:eastAsia="cs-CZ"/>
        </w:rPr>
      </w:pPr>
    </w:p>
    <w:p w:rsidR="00D937CD" w:rsidRDefault="000C070E" w:rsidP="00D937CD">
      <w:pPr>
        <w:tabs>
          <w:tab w:val="num" w:pos="567"/>
        </w:tabs>
        <w:spacing w:before="120"/>
        <w:ind w:left="567" w:hanging="567"/>
        <w:jc w:val="both"/>
        <w:rPr>
          <w:b/>
          <w:snapToGrid w:val="0"/>
          <w:sz w:val="24"/>
          <w:lang w:eastAsia="cs-CZ"/>
        </w:rPr>
      </w:pPr>
      <w:r>
        <w:rPr>
          <w:b/>
          <w:snapToGrid w:val="0"/>
          <w:sz w:val="24"/>
          <w:lang w:eastAsia="cs-CZ"/>
        </w:rPr>
        <w:t>Košice 2016</w:t>
      </w:r>
    </w:p>
    <w:p w:rsidR="00D937CD" w:rsidRDefault="00D937CD" w:rsidP="00D937CD">
      <w:pPr>
        <w:tabs>
          <w:tab w:val="num" w:pos="567"/>
        </w:tabs>
        <w:spacing w:before="120"/>
        <w:ind w:left="567" w:hanging="567"/>
        <w:jc w:val="both"/>
        <w:rPr>
          <w:b/>
          <w:snapToGrid w:val="0"/>
          <w:sz w:val="24"/>
          <w:lang w:eastAsia="cs-CZ"/>
        </w:rPr>
      </w:pPr>
    </w:p>
    <w:p w:rsidR="00D937CD" w:rsidRDefault="00D937CD" w:rsidP="00D937CD">
      <w:pPr>
        <w:tabs>
          <w:tab w:val="num" w:pos="567"/>
        </w:tabs>
        <w:spacing w:before="120"/>
        <w:ind w:left="567" w:hanging="567"/>
        <w:jc w:val="both"/>
        <w:rPr>
          <w:b/>
          <w:snapToGrid w:val="0"/>
          <w:sz w:val="24"/>
          <w:lang w:eastAsia="cs-CZ"/>
        </w:rPr>
      </w:pPr>
    </w:p>
    <w:p w:rsidR="00D937CD" w:rsidRDefault="00D937CD"/>
    <w:sectPr w:rsidR="00D937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62146AB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37CD"/>
    <w:rsid w:val="000C070E"/>
    <w:rsid w:val="000F4C3A"/>
    <w:rsid w:val="002434DE"/>
    <w:rsid w:val="002573C8"/>
    <w:rsid w:val="002B6048"/>
    <w:rsid w:val="002C282C"/>
    <w:rsid w:val="00343200"/>
    <w:rsid w:val="003B5F9E"/>
    <w:rsid w:val="00473BDE"/>
    <w:rsid w:val="00554002"/>
    <w:rsid w:val="005846FF"/>
    <w:rsid w:val="005C4AE7"/>
    <w:rsid w:val="00670797"/>
    <w:rsid w:val="00682D83"/>
    <w:rsid w:val="0069421D"/>
    <w:rsid w:val="00770BBF"/>
    <w:rsid w:val="007F109E"/>
    <w:rsid w:val="0089039D"/>
    <w:rsid w:val="00900105"/>
    <w:rsid w:val="00966BDA"/>
    <w:rsid w:val="009F3BB3"/>
    <w:rsid w:val="00AC288B"/>
    <w:rsid w:val="00AF6338"/>
    <w:rsid w:val="00BF03A8"/>
    <w:rsid w:val="00C71A0F"/>
    <w:rsid w:val="00D21609"/>
    <w:rsid w:val="00D937CD"/>
    <w:rsid w:val="00F16092"/>
    <w:rsid w:val="00FC3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BDFBB01-6251-45EE-87FA-8238770812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937CD"/>
    <w:rPr>
      <w:lang w:val="cs-CZ"/>
    </w:rPr>
  </w:style>
  <w:style w:type="paragraph" w:styleId="Nadpis1">
    <w:name w:val="heading 1"/>
    <w:basedOn w:val="Normlny"/>
    <w:next w:val="Normlny"/>
    <w:link w:val="Nadpis1Char"/>
    <w:qFormat/>
    <w:rsid w:val="00682D83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next w:val="Normlny"/>
    <w:link w:val="NzovChar"/>
    <w:qFormat/>
    <w:rsid w:val="00682D8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rsid w:val="00682D83"/>
    <w:rPr>
      <w:rFonts w:ascii="Cambria" w:eastAsia="Times New Roman" w:hAnsi="Cambria" w:cs="Times New Roman"/>
      <w:b/>
      <w:bCs/>
      <w:kern w:val="28"/>
      <w:sz w:val="32"/>
      <w:szCs w:val="32"/>
      <w:lang w:val="cs-CZ"/>
    </w:rPr>
  </w:style>
  <w:style w:type="character" w:customStyle="1" w:styleId="Nadpis1Char">
    <w:name w:val="Nadpis 1 Char"/>
    <w:link w:val="Nadpis1"/>
    <w:rsid w:val="00682D83"/>
    <w:rPr>
      <w:rFonts w:ascii="Cambria" w:eastAsia="Times New Roman" w:hAnsi="Cambria" w:cs="Times New Roman"/>
      <w:b/>
      <w:bCs/>
      <w:kern w:val="32"/>
      <w:sz w:val="32"/>
      <w:szCs w:val="32"/>
      <w:lang w:val="cs-CZ"/>
    </w:rPr>
  </w:style>
  <w:style w:type="paragraph" w:styleId="Textbubliny">
    <w:name w:val="Balloon Text"/>
    <w:basedOn w:val="Normlny"/>
    <w:link w:val="TextbublinyChar"/>
    <w:rsid w:val="0055400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554002"/>
    <w:rPr>
      <w:rFonts w:ascii="Tahoma" w:hAnsi="Tahoma" w:cs="Tahoma"/>
      <w:sz w:val="16"/>
      <w:szCs w:val="16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FE7FA1-02D7-43BB-B679-7C8525CE1D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783</Words>
  <Characters>4469</Characters>
  <Application>Microsoft Office Word</Application>
  <DocSecurity>0</DocSecurity>
  <Lines>37</Lines>
  <Paragraphs>10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Univerzita Pavla Jozefa Šafárika v Košiciach</vt:lpstr>
      <vt:lpstr>Univerzita Pavla Jozefa Šafárika v Košiciach</vt:lpstr>
    </vt:vector>
  </TitlesOfParts>
  <Company>UPJS PravF KE</Company>
  <LinksUpToDate>false</LinksUpToDate>
  <CharactersWithSpaces>5242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Univerzita Pavla Jozefa Šafárika v Košiciach</dc:title>
  <dc:subject/>
  <dc:creator>kocikova</dc:creator>
  <cp:keywords/>
  <cp:lastModifiedBy>tkacova</cp:lastModifiedBy>
  <cp:revision>2</cp:revision>
  <cp:lastPrinted>2012-09-10T11:19:00Z</cp:lastPrinted>
  <dcterms:created xsi:type="dcterms:W3CDTF">2016-09-12T06:51:00Z</dcterms:created>
  <dcterms:modified xsi:type="dcterms:W3CDTF">2016-09-12T06:51:00Z</dcterms:modified>
</cp:coreProperties>
</file>