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41" w:rsidRPr="00E94E6C" w:rsidRDefault="00CD7241" w:rsidP="00CD7241">
      <w:pPr>
        <w:pStyle w:val="Hlavika"/>
        <w:rPr>
          <w:rFonts w:ascii="Arial" w:hAnsi="Arial" w:cs="Arial"/>
        </w:rPr>
      </w:pPr>
      <w:r>
        <w:rPr>
          <w:noProof/>
          <w:lang w:eastAsia="sk-SK"/>
        </w:rPr>
        <w:drawing>
          <wp:anchor distT="0" distB="0" distL="114300" distR="114300" simplePos="0" relativeHeight="251659264" behindDoc="1" locked="0" layoutInCell="1" allowOverlap="1" wp14:anchorId="444AF02A" wp14:editId="09EC5374">
            <wp:simplePos x="0" y="0"/>
            <wp:positionH relativeFrom="column">
              <wp:align>left</wp:align>
            </wp:positionH>
            <wp:positionV relativeFrom="paragraph">
              <wp:posOffset>635</wp:posOffset>
            </wp:positionV>
            <wp:extent cx="6480175" cy="1548130"/>
            <wp:effectExtent l="19050" t="0" r="0" b="0"/>
            <wp:wrapNone/>
            <wp:docPr id="84" name="Obrázok 84" descr="Hlavickovy papier Pravnicka fakulta UP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lavickovy papier Pravnicka fakulta UPJS"/>
                    <pic:cNvPicPr>
                      <a:picLocks noChangeAspect="1" noChangeArrowheads="1"/>
                    </pic:cNvPicPr>
                  </pic:nvPicPr>
                  <pic:blipFill>
                    <a:blip r:embed="rId8"/>
                    <a:srcRect/>
                    <a:stretch>
                      <a:fillRect/>
                    </a:stretch>
                  </pic:blipFill>
                  <pic:spPr bwMode="auto">
                    <a:xfrm>
                      <a:off x="0" y="0"/>
                      <a:ext cx="6480175" cy="1548130"/>
                    </a:xfrm>
                    <a:prstGeom prst="rect">
                      <a:avLst/>
                    </a:prstGeom>
                    <a:noFill/>
                    <a:ln w="9525">
                      <a:noFill/>
                      <a:miter lim="800000"/>
                      <a:headEnd/>
                      <a:tailEnd/>
                    </a:ln>
                  </pic:spPr>
                </pic:pic>
              </a:graphicData>
            </a:graphic>
          </wp:anchor>
        </w:drawing>
      </w:r>
    </w:p>
    <w:p w:rsidR="00CD7241" w:rsidRPr="00D14D7D" w:rsidRDefault="00CD7241" w:rsidP="00CD7241">
      <w:pPr>
        <w:pStyle w:val="Hlavika"/>
        <w:rPr>
          <w:rFonts w:ascii="Arial" w:hAnsi="Arial" w:cs="Arial"/>
          <w:sz w:val="16"/>
          <w:szCs w:val="16"/>
        </w:rPr>
      </w:pPr>
    </w:p>
    <w:p w:rsidR="00CD7241" w:rsidRPr="00E94E6C" w:rsidRDefault="00CD7241" w:rsidP="00CD7241">
      <w:pPr>
        <w:pStyle w:val="Hlavika"/>
        <w:rPr>
          <w:rFonts w:ascii="Arial" w:hAnsi="Arial" w:cs="Arial"/>
        </w:rPr>
      </w:pPr>
    </w:p>
    <w:p w:rsidR="00CD7241" w:rsidRPr="00E94E6C" w:rsidRDefault="00CD7241" w:rsidP="00CD7241">
      <w:pPr>
        <w:pStyle w:val="Hlavika"/>
        <w:rPr>
          <w:rFonts w:ascii="Arial" w:hAnsi="Arial" w:cs="Arial"/>
        </w:rPr>
      </w:pPr>
    </w:p>
    <w:p w:rsidR="00890E14" w:rsidRPr="00D236D2" w:rsidRDefault="00890E14" w:rsidP="00890E14">
      <w:pPr>
        <w:rPr>
          <w:rFonts w:ascii="Arial" w:hAnsi="Arial" w:cs="Arial"/>
          <w:b/>
          <w:bCs/>
          <w:sz w:val="24"/>
          <w:szCs w:val="24"/>
        </w:rPr>
      </w:pPr>
    </w:p>
    <w:p w:rsidR="00890E14" w:rsidRPr="00D236D2" w:rsidRDefault="00890E14" w:rsidP="00890E14">
      <w:pPr>
        <w:jc w:val="center"/>
        <w:rPr>
          <w:rFonts w:ascii="Arial" w:hAnsi="Arial" w:cs="Arial"/>
          <w:b/>
          <w:bCs/>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CB4978">
      <w:pPr>
        <w:pStyle w:val="Nadpis1"/>
      </w:pPr>
    </w:p>
    <w:p w:rsidR="00890E14" w:rsidRPr="00D236D2" w:rsidRDefault="00890E14" w:rsidP="00CB4978">
      <w:pPr>
        <w:pStyle w:val="Nadpis1"/>
      </w:pPr>
    </w:p>
    <w:p w:rsidR="00890E14" w:rsidRPr="00D236D2" w:rsidRDefault="00890E14" w:rsidP="00CB4978">
      <w:pPr>
        <w:pStyle w:val="Nadpis1"/>
      </w:pPr>
    </w:p>
    <w:p w:rsidR="00890E14" w:rsidRPr="00D236D2" w:rsidRDefault="00890E14" w:rsidP="00CB4978">
      <w:pPr>
        <w:pStyle w:val="Nadpis1"/>
      </w:pPr>
    </w:p>
    <w:p w:rsidR="00CD7241" w:rsidRPr="00DA7847" w:rsidRDefault="00890E14" w:rsidP="00DA7847">
      <w:pPr>
        <w:jc w:val="center"/>
        <w:rPr>
          <w:rFonts w:ascii="Arial" w:hAnsi="Arial" w:cs="Arial"/>
          <w:b/>
          <w:sz w:val="36"/>
          <w:szCs w:val="36"/>
        </w:rPr>
      </w:pPr>
      <w:r w:rsidRPr="00DA7847">
        <w:rPr>
          <w:rFonts w:ascii="Arial" w:hAnsi="Arial" w:cs="Arial"/>
          <w:b/>
          <w:sz w:val="36"/>
          <w:szCs w:val="36"/>
        </w:rPr>
        <w:t>S P R Á V</w:t>
      </w:r>
      <w:r w:rsidR="00CD7241" w:rsidRPr="00DA7847">
        <w:rPr>
          <w:rFonts w:ascii="Arial" w:hAnsi="Arial" w:cs="Arial"/>
          <w:b/>
          <w:sz w:val="36"/>
          <w:szCs w:val="36"/>
        </w:rPr>
        <w:t> </w:t>
      </w:r>
      <w:r w:rsidRPr="00DA7847">
        <w:rPr>
          <w:rFonts w:ascii="Arial" w:hAnsi="Arial" w:cs="Arial"/>
          <w:b/>
          <w:sz w:val="36"/>
          <w:szCs w:val="36"/>
        </w:rPr>
        <w:t>A</w:t>
      </w:r>
    </w:p>
    <w:p w:rsidR="00890E14" w:rsidRPr="00DA7847" w:rsidRDefault="00890E14" w:rsidP="00DA7847">
      <w:pPr>
        <w:jc w:val="center"/>
        <w:rPr>
          <w:rFonts w:ascii="Arial" w:hAnsi="Arial" w:cs="Arial"/>
          <w:b/>
          <w:sz w:val="36"/>
          <w:szCs w:val="36"/>
        </w:rPr>
      </w:pPr>
      <w:r w:rsidRPr="00DA7847">
        <w:rPr>
          <w:rFonts w:ascii="Arial" w:hAnsi="Arial" w:cs="Arial"/>
          <w:b/>
          <w:sz w:val="36"/>
          <w:szCs w:val="36"/>
        </w:rPr>
        <w:t>o vedeckovýskumnej činnosti UPJŠ Právnickej fakulty v</w:t>
      </w:r>
      <w:r w:rsidR="004A208D" w:rsidRPr="00DA7847">
        <w:rPr>
          <w:rFonts w:ascii="Arial" w:hAnsi="Arial" w:cs="Arial"/>
          <w:b/>
          <w:sz w:val="36"/>
          <w:szCs w:val="36"/>
        </w:rPr>
        <w:t> </w:t>
      </w:r>
      <w:r w:rsidRPr="00DA7847">
        <w:rPr>
          <w:rFonts w:ascii="Arial" w:hAnsi="Arial" w:cs="Arial"/>
          <w:b/>
          <w:sz w:val="36"/>
          <w:szCs w:val="36"/>
        </w:rPr>
        <w:t>Košiciach</w:t>
      </w:r>
      <w:r w:rsidR="004A208D" w:rsidRPr="00DA7847">
        <w:rPr>
          <w:rFonts w:ascii="Arial" w:hAnsi="Arial" w:cs="Arial"/>
          <w:b/>
          <w:sz w:val="36"/>
          <w:szCs w:val="36"/>
        </w:rPr>
        <w:t xml:space="preserve"> </w:t>
      </w:r>
      <w:r w:rsidR="00B73282" w:rsidRPr="00DA7847">
        <w:rPr>
          <w:rFonts w:ascii="Arial" w:hAnsi="Arial" w:cs="Arial"/>
          <w:b/>
          <w:sz w:val="36"/>
          <w:szCs w:val="36"/>
        </w:rPr>
        <w:t>za rok 2012</w:t>
      </w:r>
    </w:p>
    <w:p w:rsidR="00890E14" w:rsidRDefault="00890E14" w:rsidP="00890E14">
      <w:pPr>
        <w:jc w:val="center"/>
        <w:rPr>
          <w:rFonts w:ascii="Arial" w:hAnsi="Arial" w:cs="Arial"/>
          <w:sz w:val="24"/>
          <w:szCs w:val="24"/>
        </w:rPr>
      </w:pPr>
    </w:p>
    <w:p w:rsidR="001C053A" w:rsidRPr="00D236D2" w:rsidRDefault="001C053A"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1C053A" w:rsidP="00890E14">
      <w:pPr>
        <w:jc w:val="center"/>
        <w:rPr>
          <w:rFonts w:ascii="Arial" w:hAnsi="Arial" w:cs="Arial"/>
          <w:sz w:val="24"/>
          <w:szCs w:val="24"/>
        </w:rPr>
      </w:pPr>
      <w:r>
        <w:rPr>
          <w:rFonts w:ascii="Arial" w:hAnsi="Arial" w:cs="Arial"/>
          <w:noProof/>
          <w:sz w:val="24"/>
          <w:szCs w:val="24"/>
          <w:lang w:eastAsia="sk-SK"/>
        </w:rPr>
        <w:drawing>
          <wp:inline distT="0" distB="0" distL="0" distR="0" wp14:anchorId="7463C5E2" wp14:editId="32AB54DB">
            <wp:extent cx="1620000" cy="1620000"/>
            <wp:effectExtent l="0" t="0" r="0" b="0"/>
            <wp:docPr id="2" name="Obrázok 2" descr="C:\Users\gonosova\Desktop\Logo  PravF UPJS fareb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osova\Desktop\Logo  PravF UPJS fareb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890E14" w:rsidRPr="00D236D2" w:rsidRDefault="00890E14" w:rsidP="00890E14">
      <w:pPr>
        <w:jc w:val="center"/>
        <w:rPr>
          <w:rFonts w:ascii="Arial" w:hAnsi="Arial" w:cs="Arial"/>
          <w:sz w:val="24"/>
          <w:szCs w:val="24"/>
        </w:rPr>
      </w:pPr>
    </w:p>
    <w:p w:rsidR="00CD7241" w:rsidRDefault="00CD7241" w:rsidP="00DA7847">
      <w:pPr>
        <w:pStyle w:val="Nadpis2"/>
      </w:pPr>
    </w:p>
    <w:p w:rsidR="004A208D" w:rsidRDefault="004A208D" w:rsidP="00DA7847">
      <w:pPr>
        <w:pStyle w:val="Nadpis2"/>
      </w:pPr>
    </w:p>
    <w:p w:rsidR="004A208D" w:rsidRDefault="004A208D" w:rsidP="00DA7847">
      <w:pPr>
        <w:pStyle w:val="Nadpis2"/>
      </w:pPr>
    </w:p>
    <w:p w:rsidR="004A208D" w:rsidRPr="00DA7847" w:rsidRDefault="00CD7241" w:rsidP="00DA7847">
      <w:pPr>
        <w:jc w:val="center"/>
        <w:rPr>
          <w:rFonts w:ascii="Arial" w:hAnsi="Arial" w:cs="Arial"/>
          <w:b/>
          <w:sz w:val="28"/>
          <w:szCs w:val="28"/>
        </w:rPr>
      </w:pPr>
      <w:r w:rsidRPr="00DA7847">
        <w:rPr>
          <w:rFonts w:ascii="Arial" w:hAnsi="Arial" w:cs="Arial"/>
          <w:b/>
          <w:sz w:val="28"/>
          <w:szCs w:val="28"/>
        </w:rPr>
        <w:t>Marec 2013</w:t>
      </w:r>
    </w:p>
    <w:p w:rsidR="004A208D" w:rsidRDefault="004A208D">
      <w:pPr>
        <w:suppressAutoHyphens w:val="0"/>
        <w:spacing w:after="200" w:line="276" w:lineRule="auto"/>
        <w:rPr>
          <w:rFonts w:ascii="Arial" w:hAnsi="Arial" w:cs="Arial"/>
          <w:b/>
          <w:bCs/>
          <w:sz w:val="28"/>
          <w:szCs w:val="28"/>
          <w:lang w:eastAsia="sk-SK"/>
        </w:rPr>
      </w:pPr>
      <w:r>
        <w:rPr>
          <w:rFonts w:ascii="Arial" w:hAnsi="Arial" w:cs="Arial"/>
          <w:sz w:val="28"/>
          <w:szCs w:val="28"/>
        </w:rPr>
        <w:br w:type="page"/>
      </w:r>
    </w:p>
    <w:p w:rsidR="00890E14" w:rsidRPr="004A208D" w:rsidRDefault="00890E14" w:rsidP="00DA7847">
      <w:pPr>
        <w:pStyle w:val="Nadpis2"/>
      </w:pPr>
    </w:p>
    <w:sdt>
      <w:sdtPr>
        <w:rPr>
          <w:rFonts w:ascii="Times New Roman" w:eastAsia="Times New Roman" w:hAnsi="Times New Roman" w:cs="Times New Roman"/>
          <w:b w:val="0"/>
          <w:bCs w:val="0"/>
          <w:color w:val="auto"/>
          <w:sz w:val="20"/>
          <w:szCs w:val="20"/>
          <w:lang w:eastAsia="ar-SA"/>
        </w:rPr>
        <w:id w:val="1194497395"/>
        <w:docPartObj>
          <w:docPartGallery w:val="Table of Contents"/>
          <w:docPartUnique/>
        </w:docPartObj>
      </w:sdtPr>
      <w:sdtEndPr/>
      <w:sdtContent>
        <w:p w:rsidR="00FB2078" w:rsidRDefault="00FB2078" w:rsidP="00CB4978">
          <w:pPr>
            <w:pStyle w:val="Hlavikaobsahu"/>
          </w:pPr>
          <w:r w:rsidRPr="00FB2078">
            <w:t>Obsah</w:t>
          </w:r>
        </w:p>
        <w:p w:rsidR="00FB2078" w:rsidRDefault="00FB2078" w:rsidP="00FB2078">
          <w:pPr>
            <w:rPr>
              <w:lang w:eastAsia="sk-SK"/>
            </w:rPr>
          </w:pPr>
        </w:p>
        <w:p w:rsidR="00FB2078" w:rsidRPr="00FB2078" w:rsidRDefault="00FB2078" w:rsidP="00FB2078">
          <w:pPr>
            <w:rPr>
              <w:lang w:eastAsia="sk-SK"/>
            </w:rPr>
          </w:pPr>
        </w:p>
        <w:p w:rsidR="00FB2078" w:rsidRPr="00FB2078" w:rsidRDefault="00FB2078" w:rsidP="00FB2078">
          <w:pPr>
            <w:rPr>
              <w:lang w:eastAsia="sk-SK"/>
            </w:rPr>
          </w:pPr>
        </w:p>
        <w:p w:rsidR="00FB2078" w:rsidRPr="00FB2078" w:rsidRDefault="00FB2078">
          <w:pPr>
            <w:pStyle w:val="Obsah1"/>
            <w:rPr>
              <w:rFonts w:ascii="Arial" w:eastAsiaTheme="minorEastAsia" w:hAnsi="Arial" w:cs="Arial"/>
              <w:b w:val="0"/>
              <w:sz w:val="24"/>
              <w:szCs w:val="24"/>
              <w:lang w:eastAsia="sk-SK"/>
            </w:rPr>
          </w:pPr>
          <w:r w:rsidRPr="00FB2078">
            <w:rPr>
              <w:rFonts w:ascii="Arial" w:hAnsi="Arial" w:cs="Arial"/>
              <w:sz w:val="24"/>
              <w:szCs w:val="24"/>
            </w:rPr>
            <w:fldChar w:fldCharType="begin"/>
          </w:r>
          <w:r w:rsidRPr="00FB2078">
            <w:rPr>
              <w:rFonts w:ascii="Arial" w:hAnsi="Arial" w:cs="Arial"/>
              <w:sz w:val="24"/>
              <w:szCs w:val="24"/>
            </w:rPr>
            <w:instrText xml:space="preserve"> TOC \o "1-3" \h \z \u </w:instrText>
          </w:r>
          <w:r w:rsidRPr="00FB2078">
            <w:rPr>
              <w:rFonts w:ascii="Arial" w:hAnsi="Arial" w:cs="Arial"/>
              <w:sz w:val="24"/>
              <w:szCs w:val="24"/>
            </w:rPr>
            <w:fldChar w:fldCharType="separate"/>
          </w:r>
          <w:hyperlink w:anchor="_Toc351449681" w:history="1">
            <w:r w:rsidRPr="00FB2078">
              <w:rPr>
                <w:rStyle w:val="Hypertextovprepojenie"/>
                <w:rFonts w:ascii="Arial" w:hAnsi="Arial" w:cs="Arial"/>
                <w:sz w:val="24"/>
                <w:szCs w:val="24"/>
              </w:rPr>
              <w:t xml:space="preserve">1. </w:t>
            </w:r>
            <w:r>
              <w:rPr>
                <w:rStyle w:val="Hypertextovprepojenie"/>
                <w:rFonts w:ascii="Arial" w:hAnsi="Arial" w:cs="Arial"/>
                <w:sz w:val="24"/>
                <w:szCs w:val="24"/>
              </w:rPr>
              <w:t xml:space="preserve">  </w:t>
            </w:r>
            <w:r w:rsidRPr="00FB2078">
              <w:rPr>
                <w:rStyle w:val="Hypertextovprepojenie"/>
                <w:rFonts w:ascii="Arial" w:hAnsi="Arial" w:cs="Arial"/>
                <w:sz w:val="24"/>
                <w:szCs w:val="24"/>
              </w:rPr>
              <w:t>Výskumná infraštruktúra</w:t>
            </w:r>
            <w:r w:rsidRPr="00FB2078">
              <w:rPr>
                <w:rFonts w:ascii="Arial" w:hAnsi="Arial" w:cs="Arial"/>
                <w:webHidden/>
                <w:sz w:val="24"/>
                <w:szCs w:val="24"/>
              </w:rPr>
              <w:tab/>
            </w:r>
            <w:r w:rsidRPr="00FB2078">
              <w:rPr>
                <w:rFonts w:ascii="Arial" w:hAnsi="Arial" w:cs="Arial"/>
                <w:webHidden/>
                <w:sz w:val="24"/>
                <w:szCs w:val="24"/>
              </w:rPr>
              <w:fldChar w:fldCharType="begin"/>
            </w:r>
            <w:r w:rsidRPr="00FB2078">
              <w:rPr>
                <w:rFonts w:ascii="Arial" w:hAnsi="Arial" w:cs="Arial"/>
                <w:webHidden/>
                <w:sz w:val="24"/>
                <w:szCs w:val="24"/>
              </w:rPr>
              <w:instrText xml:space="preserve"> PAGEREF _Toc351449681 \h </w:instrText>
            </w:r>
            <w:r w:rsidRPr="00FB2078">
              <w:rPr>
                <w:rFonts w:ascii="Arial" w:hAnsi="Arial" w:cs="Arial"/>
                <w:webHidden/>
                <w:sz w:val="24"/>
                <w:szCs w:val="24"/>
              </w:rPr>
            </w:r>
            <w:r w:rsidRPr="00FB2078">
              <w:rPr>
                <w:rFonts w:ascii="Arial" w:hAnsi="Arial" w:cs="Arial"/>
                <w:webHidden/>
                <w:sz w:val="24"/>
                <w:szCs w:val="24"/>
              </w:rPr>
              <w:fldChar w:fldCharType="separate"/>
            </w:r>
            <w:r w:rsidR="004307B9">
              <w:rPr>
                <w:rFonts w:ascii="Arial" w:hAnsi="Arial" w:cs="Arial"/>
                <w:webHidden/>
                <w:sz w:val="24"/>
                <w:szCs w:val="24"/>
              </w:rPr>
              <w:t>2</w:t>
            </w:r>
            <w:r w:rsidRPr="00FB2078">
              <w:rPr>
                <w:rFonts w:ascii="Arial" w:hAnsi="Arial" w:cs="Arial"/>
                <w:webHidden/>
                <w:sz w:val="24"/>
                <w:szCs w:val="24"/>
              </w:rPr>
              <w:fldChar w:fldCharType="end"/>
            </w:r>
          </w:hyperlink>
        </w:p>
        <w:p w:rsidR="00FB2078" w:rsidRPr="00FB2078" w:rsidRDefault="00C33FED">
          <w:pPr>
            <w:pStyle w:val="Obsah2"/>
            <w:tabs>
              <w:tab w:val="right" w:leader="dot" w:pos="9627"/>
            </w:tabs>
            <w:rPr>
              <w:rFonts w:ascii="Arial" w:eastAsiaTheme="minorEastAsia" w:hAnsi="Arial" w:cs="Arial"/>
              <w:noProof/>
              <w:sz w:val="24"/>
              <w:szCs w:val="24"/>
              <w:lang w:eastAsia="sk-SK"/>
            </w:rPr>
          </w:pPr>
          <w:hyperlink w:anchor="_Toc351449682" w:history="1">
            <w:r w:rsidR="00FB2078" w:rsidRPr="00FB2078">
              <w:rPr>
                <w:rStyle w:val="Hypertextovprepojenie"/>
                <w:rFonts w:ascii="Arial" w:hAnsi="Arial" w:cs="Arial"/>
                <w:noProof/>
                <w:sz w:val="24"/>
                <w:szCs w:val="24"/>
              </w:rPr>
              <w:t>1.1 Vedeckovýskumná kapacita a jej využitie na riešenie vedeckých projektov</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_Toc351449682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2</w:t>
            </w:r>
            <w:r w:rsidR="00FB2078" w:rsidRPr="00FB2078">
              <w:rPr>
                <w:rFonts w:ascii="Arial" w:hAnsi="Arial" w:cs="Arial"/>
                <w:noProof/>
                <w:webHidden/>
                <w:sz w:val="24"/>
                <w:szCs w:val="24"/>
              </w:rPr>
              <w:fldChar w:fldCharType="end"/>
            </w:r>
          </w:hyperlink>
        </w:p>
        <w:p w:rsidR="00FB2078" w:rsidRPr="00FB2078" w:rsidRDefault="00C33FED">
          <w:pPr>
            <w:pStyle w:val="Obsah2"/>
            <w:tabs>
              <w:tab w:val="right" w:leader="dot" w:pos="9627"/>
            </w:tabs>
            <w:rPr>
              <w:rFonts w:ascii="Arial" w:eastAsiaTheme="minorEastAsia" w:hAnsi="Arial" w:cs="Arial"/>
              <w:noProof/>
              <w:sz w:val="24"/>
              <w:szCs w:val="24"/>
              <w:lang w:eastAsia="sk-SK"/>
            </w:rPr>
          </w:pPr>
          <w:hyperlink w:anchor="_Toc351449683" w:history="1">
            <w:r w:rsidR="00FB2078" w:rsidRPr="00FB2078">
              <w:rPr>
                <w:rStyle w:val="Hypertextovprepojenie"/>
                <w:rFonts w:ascii="Arial" w:hAnsi="Arial" w:cs="Arial"/>
                <w:noProof/>
                <w:sz w:val="24"/>
                <w:szCs w:val="24"/>
              </w:rPr>
              <w:t>1.2 Kvalifikačná štruktúra tvorivých zamestnancov UPJŠ a noví nositelia vedecko-pedagogických titulov, vedeckých hodností a VKS za rok 2012</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_Toc351449683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2</w:t>
            </w:r>
            <w:r w:rsidR="00FB2078" w:rsidRPr="00FB2078">
              <w:rPr>
                <w:rFonts w:ascii="Arial" w:hAnsi="Arial" w:cs="Arial"/>
                <w:noProof/>
                <w:webHidden/>
                <w:sz w:val="24"/>
                <w:szCs w:val="24"/>
              </w:rPr>
              <w:fldChar w:fldCharType="end"/>
            </w:r>
          </w:hyperlink>
        </w:p>
        <w:p w:rsidR="00FB2078" w:rsidRPr="00FB2078" w:rsidRDefault="00C33FED">
          <w:pPr>
            <w:pStyle w:val="Obsah2"/>
            <w:tabs>
              <w:tab w:val="right" w:leader="dot" w:pos="9627"/>
            </w:tabs>
            <w:rPr>
              <w:rFonts w:ascii="Arial" w:eastAsiaTheme="minorEastAsia" w:hAnsi="Arial" w:cs="Arial"/>
              <w:noProof/>
              <w:sz w:val="24"/>
              <w:szCs w:val="24"/>
              <w:lang w:eastAsia="sk-SK"/>
            </w:rPr>
          </w:pPr>
          <w:hyperlink w:anchor="_Toc351449684" w:history="1">
            <w:r w:rsidR="00FB2078" w:rsidRPr="00FB2078">
              <w:rPr>
                <w:rStyle w:val="Hypertextovprepojenie"/>
                <w:rFonts w:ascii="Arial" w:hAnsi="Arial" w:cs="Arial"/>
                <w:noProof/>
                <w:sz w:val="24"/>
                <w:szCs w:val="24"/>
              </w:rPr>
              <w:t>1.3 Ceny za vedu, resp. iných ocenení a vyznamenaní získaných zamestnancami fakulty v roku 2012 za výsledky vo výskume</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_Toc351449684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5</w:t>
            </w:r>
            <w:r w:rsidR="00FB2078" w:rsidRPr="00FB2078">
              <w:rPr>
                <w:rFonts w:ascii="Arial" w:hAnsi="Arial" w:cs="Arial"/>
                <w:noProof/>
                <w:webHidden/>
                <w:sz w:val="24"/>
                <w:szCs w:val="24"/>
              </w:rPr>
              <w:fldChar w:fldCharType="end"/>
            </w:r>
          </w:hyperlink>
        </w:p>
        <w:p w:rsidR="00FB2078" w:rsidRDefault="00C33FED">
          <w:pPr>
            <w:pStyle w:val="Obsah2"/>
            <w:tabs>
              <w:tab w:val="right" w:leader="dot" w:pos="9627"/>
            </w:tabs>
            <w:rPr>
              <w:rStyle w:val="Hypertextovprepojenie"/>
              <w:rFonts w:ascii="Arial" w:hAnsi="Arial" w:cs="Arial"/>
              <w:noProof/>
              <w:sz w:val="24"/>
              <w:szCs w:val="24"/>
            </w:rPr>
          </w:pPr>
          <w:hyperlink w:anchor="_Toc351449685" w:history="1">
            <w:r w:rsidR="00FB2078" w:rsidRPr="00FB2078">
              <w:rPr>
                <w:rStyle w:val="Hypertextovprepojenie"/>
                <w:rFonts w:ascii="Arial" w:hAnsi="Arial" w:cs="Arial"/>
                <w:noProof/>
                <w:sz w:val="24"/>
                <w:szCs w:val="24"/>
              </w:rPr>
              <w:t>1.4 Prístrojová infraštruktúra</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_Toc351449685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5</w:t>
            </w:r>
            <w:r w:rsidR="00FB2078" w:rsidRPr="00FB2078">
              <w:rPr>
                <w:rFonts w:ascii="Arial" w:hAnsi="Arial" w:cs="Arial"/>
                <w:noProof/>
                <w:webHidden/>
                <w:sz w:val="24"/>
                <w:szCs w:val="24"/>
              </w:rPr>
              <w:fldChar w:fldCharType="end"/>
            </w:r>
          </w:hyperlink>
        </w:p>
        <w:p w:rsidR="00FB2078" w:rsidRPr="00FB2078" w:rsidRDefault="00FB2078" w:rsidP="00FB2078">
          <w:pPr>
            <w:rPr>
              <w:rFonts w:eastAsiaTheme="minorEastAsia"/>
              <w:noProof/>
            </w:rPr>
          </w:pPr>
        </w:p>
        <w:p w:rsidR="00FB2078" w:rsidRDefault="00C33FED" w:rsidP="00FB2078">
          <w:pPr>
            <w:pStyle w:val="Obsah1"/>
            <w:tabs>
              <w:tab w:val="left" w:pos="440"/>
            </w:tabs>
            <w:ind w:left="435" w:hanging="435"/>
            <w:rPr>
              <w:rStyle w:val="Hypertextovprepojenie"/>
              <w:rFonts w:ascii="Arial" w:hAnsi="Arial" w:cs="Arial"/>
              <w:sz w:val="24"/>
              <w:szCs w:val="24"/>
            </w:rPr>
          </w:pPr>
          <w:hyperlink w:anchor="_Toc351449686" w:history="1">
            <w:r w:rsidR="00FB2078" w:rsidRPr="00FB2078">
              <w:rPr>
                <w:rStyle w:val="Hypertextovprepojenie"/>
                <w:rFonts w:ascii="Arial" w:hAnsi="Arial" w:cs="Arial"/>
                <w:sz w:val="24"/>
                <w:szCs w:val="24"/>
              </w:rPr>
              <w:t>2.</w:t>
            </w:r>
            <w:r w:rsidR="00FB2078" w:rsidRPr="00FB2078">
              <w:rPr>
                <w:rFonts w:ascii="Arial" w:eastAsiaTheme="minorEastAsia" w:hAnsi="Arial" w:cs="Arial"/>
                <w:b w:val="0"/>
                <w:sz w:val="24"/>
                <w:szCs w:val="24"/>
                <w:lang w:eastAsia="sk-SK"/>
              </w:rPr>
              <w:tab/>
            </w:r>
            <w:r w:rsidR="00FB2078" w:rsidRPr="00FB2078">
              <w:rPr>
                <w:rStyle w:val="Hypertextovprepojenie"/>
                <w:rFonts w:ascii="Arial" w:hAnsi="Arial" w:cs="Arial"/>
                <w:sz w:val="24"/>
                <w:szCs w:val="24"/>
              </w:rPr>
              <w:t xml:space="preserve">Vedeckovýskumné výsledky (ďalej len „VV“) fakulty, VV projekty a riešené úlohy </w:t>
            </w:r>
            <w:r w:rsidR="00FB2078">
              <w:rPr>
                <w:rStyle w:val="Hypertextovprepojenie"/>
                <w:rFonts w:ascii="Arial" w:hAnsi="Arial" w:cs="Arial"/>
                <w:sz w:val="24"/>
                <w:szCs w:val="24"/>
              </w:rPr>
              <w:t xml:space="preserve">  </w:t>
            </w:r>
            <w:r w:rsidR="00FB2078" w:rsidRPr="00FB2078">
              <w:rPr>
                <w:rStyle w:val="Hypertextovprepojenie"/>
                <w:rFonts w:ascii="Arial" w:hAnsi="Arial" w:cs="Arial"/>
                <w:sz w:val="24"/>
                <w:szCs w:val="24"/>
              </w:rPr>
              <w:t>fakulty v roku 2012 a získané finančné prostriedky na riešenie projektov v r. 2012 v tis. EURO</w:t>
            </w:r>
            <w:r w:rsidR="00FB2078" w:rsidRPr="00FB2078">
              <w:rPr>
                <w:rFonts w:ascii="Arial" w:hAnsi="Arial" w:cs="Arial"/>
                <w:webHidden/>
                <w:sz w:val="24"/>
                <w:szCs w:val="24"/>
              </w:rPr>
              <w:tab/>
            </w:r>
            <w:r w:rsidR="00FB2078" w:rsidRPr="00FB2078">
              <w:rPr>
                <w:rFonts w:ascii="Arial" w:hAnsi="Arial" w:cs="Arial"/>
                <w:webHidden/>
                <w:sz w:val="24"/>
                <w:szCs w:val="24"/>
              </w:rPr>
              <w:fldChar w:fldCharType="begin"/>
            </w:r>
            <w:r w:rsidR="00FB2078" w:rsidRPr="00FB2078">
              <w:rPr>
                <w:rFonts w:ascii="Arial" w:hAnsi="Arial" w:cs="Arial"/>
                <w:webHidden/>
                <w:sz w:val="24"/>
                <w:szCs w:val="24"/>
              </w:rPr>
              <w:instrText xml:space="preserve"> PAGEREF _Toc351449686 \h </w:instrText>
            </w:r>
            <w:r w:rsidR="00FB2078" w:rsidRPr="00FB2078">
              <w:rPr>
                <w:rFonts w:ascii="Arial" w:hAnsi="Arial" w:cs="Arial"/>
                <w:webHidden/>
                <w:sz w:val="24"/>
                <w:szCs w:val="24"/>
              </w:rPr>
            </w:r>
            <w:r w:rsidR="00FB2078" w:rsidRPr="00FB2078">
              <w:rPr>
                <w:rFonts w:ascii="Arial" w:hAnsi="Arial" w:cs="Arial"/>
                <w:webHidden/>
                <w:sz w:val="24"/>
                <w:szCs w:val="24"/>
              </w:rPr>
              <w:fldChar w:fldCharType="separate"/>
            </w:r>
            <w:r w:rsidR="004307B9">
              <w:rPr>
                <w:rFonts w:ascii="Arial" w:hAnsi="Arial" w:cs="Arial"/>
                <w:webHidden/>
                <w:sz w:val="24"/>
                <w:szCs w:val="24"/>
              </w:rPr>
              <w:t>6</w:t>
            </w:r>
            <w:r w:rsidR="00FB2078" w:rsidRPr="00FB2078">
              <w:rPr>
                <w:rFonts w:ascii="Arial" w:hAnsi="Arial" w:cs="Arial"/>
                <w:webHidden/>
                <w:sz w:val="24"/>
                <w:szCs w:val="24"/>
              </w:rPr>
              <w:fldChar w:fldCharType="end"/>
            </w:r>
          </w:hyperlink>
        </w:p>
        <w:p w:rsidR="00FB2078" w:rsidRPr="00FB2078" w:rsidRDefault="00FB2078" w:rsidP="00FB2078">
          <w:pPr>
            <w:rPr>
              <w:rFonts w:eastAsiaTheme="minorEastAsia"/>
              <w:noProof/>
            </w:rPr>
          </w:pPr>
        </w:p>
        <w:p w:rsidR="00FB2078" w:rsidRPr="00FB2078" w:rsidRDefault="00C33FED">
          <w:pPr>
            <w:pStyle w:val="Obsah1"/>
            <w:rPr>
              <w:rFonts w:ascii="Arial" w:eastAsiaTheme="minorEastAsia" w:hAnsi="Arial" w:cs="Arial"/>
              <w:b w:val="0"/>
              <w:sz w:val="24"/>
              <w:szCs w:val="24"/>
              <w:lang w:eastAsia="sk-SK"/>
            </w:rPr>
          </w:pPr>
          <w:hyperlink w:anchor="_Toc351449687" w:history="1">
            <w:r w:rsidR="00FB2078" w:rsidRPr="00FB2078">
              <w:rPr>
                <w:rStyle w:val="Hypertextovprepojenie"/>
                <w:rFonts w:ascii="Arial" w:hAnsi="Arial" w:cs="Arial"/>
                <w:sz w:val="24"/>
                <w:szCs w:val="24"/>
              </w:rPr>
              <w:t xml:space="preserve">3. </w:t>
            </w:r>
            <w:r w:rsidR="00FB2078">
              <w:rPr>
                <w:rStyle w:val="Hypertextovprepojenie"/>
                <w:rFonts w:ascii="Arial" w:hAnsi="Arial" w:cs="Arial"/>
                <w:sz w:val="24"/>
                <w:szCs w:val="24"/>
              </w:rPr>
              <w:t xml:space="preserve">  </w:t>
            </w:r>
            <w:r w:rsidR="00FB2078" w:rsidRPr="00FB2078">
              <w:rPr>
                <w:rStyle w:val="Hypertextovprepojenie"/>
                <w:rFonts w:ascii="Arial" w:hAnsi="Arial" w:cs="Arial"/>
                <w:sz w:val="24"/>
                <w:szCs w:val="24"/>
              </w:rPr>
              <w:t>Výstupy vedeckovýskumnej činnosti a ostatné vedeckovýskumné aktivity</w:t>
            </w:r>
            <w:r w:rsidR="00FB2078" w:rsidRPr="00FB2078">
              <w:rPr>
                <w:rFonts w:ascii="Arial" w:hAnsi="Arial" w:cs="Arial"/>
                <w:webHidden/>
                <w:sz w:val="24"/>
                <w:szCs w:val="24"/>
              </w:rPr>
              <w:tab/>
            </w:r>
            <w:r w:rsidR="00FB2078" w:rsidRPr="00FB2078">
              <w:rPr>
                <w:rFonts w:ascii="Arial" w:hAnsi="Arial" w:cs="Arial"/>
                <w:webHidden/>
                <w:sz w:val="24"/>
                <w:szCs w:val="24"/>
              </w:rPr>
              <w:fldChar w:fldCharType="begin"/>
            </w:r>
            <w:r w:rsidR="00FB2078" w:rsidRPr="00FB2078">
              <w:rPr>
                <w:rFonts w:ascii="Arial" w:hAnsi="Arial" w:cs="Arial"/>
                <w:webHidden/>
                <w:sz w:val="24"/>
                <w:szCs w:val="24"/>
              </w:rPr>
              <w:instrText xml:space="preserve"> PAGEREF _Toc351449687 \h </w:instrText>
            </w:r>
            <w:r w:rsidR="00FB2078" w:rsidRPr="00FB2078">
              <w:rPr>
                <w:rFonts w:ascii="Arial" w:hAnsi="Arial" w:cs="Arial"/>
                <w:webHidden/>
                <w:sz w:val="24"/>
                <w:szCs w:val="24"/>
              </w:rPr>
            </w:r>
            <w:r w:rsidR="00FB2078" w:rsidRPr="00FB2078">
              <w:rPr>
                <w:rFonts w:ascii="Arial" w:hAnsi="Arial" w:cs="Arial"/>
                <w:webHidden/>
                <w:sz w:val="24"/>
                <w:szCs w:val="24"/>
              </w:rPr>
              <w:fldChar w:fldCharType="separate"/>
            </w:r>
            <w:r w:rsidR="004307B9">
              <w:rPr>
                <w:rFonts w:ascii="Arial" w:hAnsi="Arial" w:cs="Arial"/>
                <w:webHidden/>
                <w:sz w:val="24"/>
                <w:szCs w:val="24"/>
              </w:rPr>
              <w:t>9</w:t>
            </w:r>
            <w:r w:rsidR="00FB2078" w:rsidRPr="00FB2078">
              <w:rPr>
                <w:rFonts w:ascii="Arial" w:hAnsi="Arial" w:cs="Arial"/>
                <w:webHidden/>
                <w:sz w:val="24"/>
                <w:szCs w:val="24"/>
              </w:rPr>
              <w:fldChar w:fldCharType="end"/>
            </w:r>
          </w:hyperlink>
        </w:p>
        <w:p w:rsidR="00FB2078" w:rsidRPr="00FB2078" w:rsidRDefault="00C33FED">
          <w:pPr>
            <w:pStyle w:val="Obsah2"/>
            <w:tabs>
              <w:tab w:val="right" w:leader="dot" w:pos="9627"/>
            </w:tabs>
            <w:rPr>
              <w:rFonts w:ascii="Arial" w:eastAsiaTheme="minorEastAsia" w:hAnsi="Arial" w:cs="Arial"/>
              <w:noProof/>
              <w:sz w:val="24"/>
              <w:szCs w:val="24"/>
              <w:lang w:eastAsia="sk-SK"/>
            </w:rPr>
          </w:pPr>
          <w:hyperlink w:anchor="_Toc351449688" w:history="1">
            <w:r w:rsidR="00FB2078" w:rsidRPr="00FB2078">
              <w:rPr>
                <w:rStyle w:val="Hypertextovprepojenie"/>
                <w:rFonts w:ascii="Arial" w:hAnsi="Arial" w:cs="Arial"/>
                <w:noProof/>
                <w:sz w:val="24"/>
                <w:szCs w:val="24"/>
              </w:rPr>
              <w:t>3.1 Publikačná a prednášková činnosť zamestnancov fakulty v roku 2012</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_Toc351449688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9</w:t>
            </w:r>
            <w:r w:rsidR="00FB2078" w:rsidRPr="00FB2078">
              <w:rPr>
                <w:rFonts w:ascii="Arial" w:hAnsi="Arial" w:cs="Arial"/>
                <w:noProof/>
                <w:webHidden/>
                <w:sz w:val="24"/>
                <w:szCs w:val="24"/>
              </w:rPr>
              <w:fldChar w:fldCharType="end"/>
            </w:r>
          </w:hyperlink>
        </w:p>
        <w:p w:rsidR="00FB2078" w:rsidRPr="00FB2078" w:rsidRDefault="00C33FED">
          <w:pPr>
            <w:pStyle w:val="Obsah2"/>
            <w:tabs>
              <w:tab w:val="right" w:leader="dot" w:pos="9627"/>
            </w:tabs>
            <w:rPr>
              <w:rFonts w:ascii="Arial" w:eastAsiaTheme="minorEastAsia" w:hAnsi="Arial" w:cs="Arial"/>
              <w:noProof/>
              <w:sz w:val="24"/>
              <w:szCs w:val="24"/>
              <w:lang w:eastAsia="sk-SK"/>
            </w:rPr>
          </w:pPr>
          <w:hyperlink w:anchor="_Toc351449689" w:history="1">
            <w:r w:rsidR="00FB2078" w:rsidRPr="00FB2078">
              <w:rPr>
                <w:rStyle w:val="Hypertextovprepojenie"/>
                <w:rFonts w:ascii="Arial" w:hAnsi="Arial" w:cs="Arial"/>
                <w:noProof/>
                <w:sz w:val="24"/>
                <w:szCs w:val="24"/>
              </w:rPr>
              <w:t>3.2 Ohlasy fakulty v roku 2012</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_Toc351449689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11</w:t>
            </w:r>
            <w:r w:rsidR="00FB2078" w:rsidRPr="00FB2078">
              <w:rPr>
                <w:rFonts w:ascii="Arial" w:hAnsi="Arial" w:cs="Arial"/>
                <w:noProof/>
                <w:webHidden/>
                <w:sz w:val="24"/>
                <w:szCs w:val="24"/>
              </w:rPr>
              <w:fldChar w:fldCharType="end"/>
            </w:r>
          </w:hyperlink>
        </w:p>
        <w:p w:rsidR="00FB2078" w:rsidRPr="00FB2078" w:rsidRDefault="00C33FED">
          <w:pPr>
            <w:pStyle w:val="Obsah2"/>
            <w:tabs>
              <w:tab w:val="right" w:leader="dot" w:pos="9627"/>
            </w:tabs>
            <w:rPr>
              <w:rFonts w:ascii="Arial" w:eastAsiaTheme="minorEastAsia" w:hAnsi="Arial" w:cs="Arial"/>
              <w:noProof/>
              <w:sz w:val="24"/>
              <w:szCs w:val="24"/>
              <w:lang w:eastAsia="sk-SK"/>
            </w:rPr>
          </w:pPr>
          <w:hyperlink w:anchor="_Toc351449690" w:history="1">
            <w:r w:rsidR="00FB2078" w:rsidRPr="00FB2078">
              <w:rPr>
                <w:rStyle w:val="Hypertextovprepojenie"/>
                <w:rFonts w:ascii="Arial" w:hAnsi="Arial" w:cs="Arial"/>
                <w:noProof/>
                <w:sz w:val="24"/>
                <w:szCs w:val="24"/>
              </w:rPr>
              <w:t>3.3 Ďalšie vedeckovýskumné aktivity</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_Toc351449690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15</w:t>
            </w:r>
            <w:r w:rsidR="00FB2078" w:rsidRPr="00FB2078">
              <w:rPr>
                <w:rFonts w:ascii="Arial" w:hAnsi="Arial" w:cs="Arial"/>
                <w:noProof/>
                <w:webHidden/>
                <w:sz w:val="24"/>
                <w:szCs w:val="24"/>
              </w:rPr>
              <w:fldChar w:fldCharType="end"/>
            </w:r>
          </w:hyperlink>
        </w:p>
        <w:p w:rsidR="00FB2078" w:rsidRPr="00FB2078" w:rsidRDefault="00C33FED">
          <w:pPr>
            <w:pStyle w:val="Obsah2"/>
            <w:tabs>
              <w:tab w:val="right" w:leader="dot" w:pos="9627"/>
            </w:tabs>
            <w:rPr>
              <w:rFonts w:ascii="Arial" w:eastAsiaTheme="minorEastAsia" w:hAnsi="Arial" w:cs="Arial"/>
              <w:noProof/>
              <w:sz w:val="24"/>
              <w:szCs w:val="24"/>
              <w:lang w:eastAsia="sk-SK"/>
            </w:rPr>
          </w:pPr>
          <w:hyperlink w:anchor="_Toc351449691" w:history="1">
            <w:r w:rsidR="00FB2078" w:rsidRPr="00FB2078">
              <w:rPr>
                <w:rStyle w:val="Hypertextovprepojenie"/>
                <w:rFonts w:ascii="Arial" w:hAnsi="Arial" w:cs="Arial"/>
                <w:noProof/>
                <w:sz w:val="24"/>
                <w:szCs w:val="24"/>
              </w:rPr>
              <w:t>3.4 Vedecké podujatia v roku 2012</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_Toc351449691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16</w:t>
            </w:r>
            <w:r w:rsidR="00FB2078" w:rsidRPr="00FB2078">
              <w:rPr>
                <w:rFonts w:ascii="Arial" w:hAnsi="Arial" w:cs="Arial"/>
                <w:noProof/>
                <w:webHidden/>
                <w:sz w:val="24"/>
                <w:szCs w:val="24"/>
              </w:rPr>
              <w:fldChar w:fldCharType="end"/>
            </w:r>
          </w:hyperlink>
        </w:p>
        <w:p w:rsidR="00FB2078" w:rsidRDefault="00C33FED">
          <w:pPr>
            <w:pStyle w:val="Obsah2"/>
            <w:tabs>
              <w:tab w:val="right" w:leader="dot" w:pos="9627"/>
            </w:tabs>
            <w:rPr>
              <w:rStyle w:val="Hypertextovprepojenie"/>
              <w:rFonts w:ascii="Arial" w:hAnsi="Arial" w:cs="Arial"/>
              <w:noProof/>
              <w:sz w:val="24"/>
              <w:szCs w:val="24"/>
            </w:rPr>
          </w:pPr>
          <w:hyperlink w:anchor="_Toc351449692" w:history="1">
            <w:r w:rsidR="00FB2078" w:rsidRPr="00FB2078">
              <w:rPr>
                <w:rStyle w:val="Hypertextovprepojenie"/>
                <w:rFonts w:ascii="Arial" w:hAnsi="Arial" w:cs="Arial"/>
                <w:noProof/>
                <w:sz w:val="24"/>
                <w:szCs w:val="24"/>
              </w:rPr>
              <w:t>3.5 Realizačné výstupy z riešenia projektov, vývoj a transfer technológií a podnikateľská činnosť</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_Toc351449692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18</w:t>
            </w:r>
            <w:r w:rsidR="00FB2078" w:rsidRPr="00FB2078">
              <w:rPr>
                <w:rFonts w:ascii="Arial" w:hAnsi="Arial" w:cs="Arial"/>
                <w:noProof/>
                <w:webHidden/>
                <w:sz w:val="24"/>
                <w:szCs w:val="24"/>
              </w:rPr>
              <w:fldChar w:fldCharType="end"/>
            </w:r>
          </w:hyperlink>
        </w:p>
        <w:p w:rsidR="00FB2078" w:rsidRPr="00FB2078" w:rsidRDefault="00FB2078" w:rsidP="00FB2078">
          <w:pPr>
            <w:rPr>
              <w:rFonts w:eastAsiaTheme="minorEastAsia"/>
              <w:noProof/>
            </w:rPr>
          </w:pPr>
        </w:p>
        <w:p w:rsidR="00FB2078" w:rsidRPr="00FB2078" w:rsidRDefault="00C33FED">
          <w:pPr>
            <w:pStyle w:val="Obsah1"/>
            <w:rPr>
              <w:rFonts w:ascii="Arial" w:eastAsiaTheme="minorEastAsia" w:hAnsi="Arial" w:cs="Arial"/>
              <w:b w:val="0"/>
              <w:sz w:val="24"/>
              <w:szCs w:val="24"/>
              <w:lang w:eastAsia="sk-SK"/>
            </w:rPr>
          </w:pPr>
          <w:hyperlink w:anchor="_Toc351449693" w:history="1">
            <w:r w:rsidR="00FB2078" w:rsidRPr="00FB2078">
              <w:rPr>
                <w:rStyle w:val="Hypertextovprepojenie"/>
                <w:rFonts w:ascii="Arial" w:hAnsi="Arial" w:cs="Arial"/>
                <w:sz w:val="24"/>
                <w:szCs w:val="24"/>
              </w:rPr>
              <w:t xml:space="preserve">4. </w:t>
            </w:r>
            <w:r w:rsidR="00FB2078">
              <w:rPr>
                <w:rStyle w:val="Hypertextovprepojenie"/>
                <w:rFonts w:ascii="Arial" w:hAnsi="Arial" w:cs="Arial"/>
                <w:sz w:val="24"/>
                <w:szCs w:val="24"/>
              </w:rPr>
              <w:t xml:space="preserve">  </w:t>
            </w:r>
            <w:r w:rsidR="00FB2078" w:rsidRPr="00FB2078">
              <w:rPr>
                <w:rStyle w:val="Hypertextovprepojenie"/>
                <w:rFonts w:ascii="Arial" w:hAnsi="Arial" w:cs="Arial"/>
                <w:sz w:val="24"/>
                <w:szCs w:val="24"/>
              </w:rPr>
              <w:t>Významné vedeckovýskumné výsledky fakulty v roku 2012</w:t>
            </w:r>
            <w:r w:rsidR="00FB2078" w:rsidRPr="00FB2078">
              <w:rPr>
                <w:rFonts w:ascii="Arial" w:hAnsi="Arial" w:cs="Arial"/>
                <w:webHidden/>
                <w:sz w:val="24"/>
                <w:szCs w:val="24"/>
              </w:rPr>
              <w:tab/>
            </w:r>
            <w:r w:rsidR="00FB2078" w:rsidRPr="00FB2078">
              <w:rPr>
                <w:rFonts w:ascii="Arial" w:hAnsi="Arial" w:cs="Arial"/>
                <w:webHidden/>
                <w:sz w:val="24"/>
                <w:szCs w:val="24"/>
              </w:rPr>
              <w:fldChar w:fldCharType="begin"/>
            </w:r>
            <w:r w:rsidR="00FB2078" w:rsidRPr="00FB2078">
              <w:rPr>
                <w:rFonts w:ascii="Arial" w:hAnsi="Arial" w:cs="Arial"/>
                <w:webHidden/>
                <w:sz w:val="24"/>
                <w:szCs w:val="24"/>
              </w:rPr>
              <w:instrText xml:space="preserve"> PAGEREF _Toc351449693 \h </w:instrText>
            </w:r>
            <w:r w:rsidR="00FB2078" w:rsidRPr="00FB2078">
              <w:rPr>
                <w:rFonts w:ascii="Arial" w:hAnsi="Arial" w:cs="Arial"/>
                <w:webHidden/>
                <w:sz w:val="24"/>
                <w:szCs w:val="24"/>
              </w:rPr>
            </w:r>
            <w:r w:rsidR="00FB2078" w:rsidRPr="00FB2078">
              <w:rPr>
                <w:rFonts w:ascii="Arial" w:hAnsi="Arial" w:cs="Arial"/>
                <w:webHidden/>
                <w:sz w:val="24"/>
                <w:szCs w:val="24"/>
              </w:rPr>
              <w:fldChar w:fldCharType="separate"/>
            </w:r>
            <w:r w:rsidR="004307B9">
              <w:rPr>
                <w:rFonts w:ascii="Arial" w:hAnsi="Arial" w:cs="Arial"/>
                <w:webHidden/>
                <w:sz w:val="24"/>
                <w:szCs w:val="24"/>
              </w:rPr>
              <w:t>20</w:t>
            </w:r>
            <w:r w:rsidR="00FB2078" w:rsidRPr="00FB2078">
              <w:rPr>
                <w:rFonts w:ascii="Arial" w:hAnsi="Arial" w:cs="Arial"/>
                <w:webHidden/>
                <w:sz w:val="24"/>
                <w:szCs w:val="24"/>
              </w:rPr>
              <w:fldChar w:fldCharType="end"/>
            </w:r>
          </w:hyperlink>
        </w:p>
        <w:p w:rsidR="00FB2078" w:rsidRPr="00FB2078" w:rsidRDefault="00C33FED">
          <w:pPr>
            <w:pStyle w:val="Obsah2"/>
            <w:tabs>
              <w:tab w:val="right" w:leader="dot" w:pos="9627"/>
            </w:tabs>
            <w:rPr>
              <w:rFonts w:ascii="Arial" w:eastAsiaTheme="minorEastAsia" w:hAnsi="Arial" w:cs="Arial"/>
              <w:noProof/>
              <w:sz w:val="24"/>
              <w:szCs w:val="24"/>
              <w:lang w:eastAsia="sk-SK"/>
            </w:rPr>
          </w:pPr>
          <w:hyperlink w:anchor="_Toc351449694" w:history="1">
            <w:r w:rsidR="00FB2078" w:rsidRPr="00FB2078">
              <w:rPr>
                <w:rStyle w:val="Hypertextovprepojenie"/>
                <w:rFonts w:ascii="Arial" w:hAnsi="Arial" w:cs="Arial"/>
                <w:noProof/>
                <w:sz w:val="24"/>
                <w:szCs w:val="24"/>
              </w:rPr>
              <w:t>4.1 Najvýznamnejšie a najcitovanejšie vedecké  práce zamestnancov fakulty</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_Toc351449694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20</w:t>
            </w:r>
            <w:r w:rsidR="00FB2078" w:rsidRPr="00FB2078">
              <w:rPr>
                <w:rFonts w:ascii="Arial" w:hAnsi="Arial" w:cs="Arial"/>
                <w:noProof/>
                <w:webHidden/>
                <w:sz w:val="24"/>
                <w:szCs w:val="24"/>
              </w:rPr>
              <w:fldChar w:fldCharType="end"/>
            </w:r>
          </w:hyperlink>
        </w:p>
        <w:p w:rsidR="00FB2078" w:rsidRDefault="00C33FED">
          <w:pPr>
            <w:pStyle w:val="Obsah2"/>
            <w:tabs>
              <w:tab w:val="right" w:leader="dot" w:pos="9627"/>
            </w:tabs>
            <w:rPr>
              <w:rStyle w:val="Hypertextovprepojenie"/>
              <w:rFonts w:ascii="Arial" w:hAnsi="Arial" w:cs="Arial"/>
              <w:noProof/>
              <w:sz w:val="24"/>
              <w:szCs w:val="24"/>
            </w:rPr>
          </w:pPr>
          <w:hyperlink w:anchor="_Toc351449695" w:history="1">
            <w:r w:rsidR="00FB2078" w:rsidRPr="00FB2078">
              <w:rPr>
                <w:rStyle w:val="Hypertextovprepojenie"/>
                <w:rFonts w:ascii="Arial" w:hAnsi="Arial" w:cs="Arial"/>
                <w:noProof/>
                <w:sz w:val="24"/>
                <w:szCs w:val="24"/>
              </w:rPr>
              <w:t>4.2 Najvýznamnejšie výsledky</w:t>
            </w:r>
            <w:r w:rsidR="00FB2078" w:rsidRPr="00FB2078">
              <w:rPr>
                <w:rFonts w:ascii="Arial" w:hAnsi="Arial" w:cs="Arial"/>
                <w:noProof/>
                <w:webHidden/>
                <w:sz w:val="24"/>
                <w:szCs w:val="24"/>
              </w:rPr>
              <w:tab/>
            </w:r>
            <w:r w:rsidR="00FB2078" w:rsidRPr="00FB2078">
              <w:rPr>
                <w:rFonts w:ascii="Arial" w:hAnsi="Arial" w:cs="Arial"/>
                <w:noProof/>
                <w:webHidden/>
                <w:sz w:val="24"/>
                <w:szCs w:val="24"/>
              </w:rPr>
              <w:fldChar w:fldCharType="begin"/>
            </w:r>
            <w:r w:rsidR="00FB2078" w:rsidRPr="00FB2078">
              <w:rPr>
                <w:rFonts w:ascii="Arial" w:hAnsi="Arial" w:cs="Arial"/>
                <w:noProof/>
                <w:webHidden/>
                <w:sz w:val="24"/>
                <w:szCs w:val="24"/>
              </w:rPr>
              <w:instrText xml:space="preserve"> PAGEREF _Toc351449695 \h </w:instrText>
            </w:r>
            <w:r w:rsidR="00FB2078" w:rsidRPr="00FB2078">
              <w:rPr>
                <w:rFonts w:ascii="Arial" w:hAnsi="Arial" w:cs="Arial"/>
                <w:noProof/>
                <w:webHidden/>
                <w:sz w:val="24"/>
                <w:szCs w:val="24"/>
              </w:rPr>
            </w:r>
            <w:r w:rsidR="00FB2078" w:rsidRPr="00FB2078">
              <w:rPr>
                <w:rFonts w:ascii="Arial" w:hAnsi="Arial" w:cs="Arial"/>
                <w:noProof/>
                <w:webHidden/>
                <w:sz w:val="24"/>
                <w:szCs w:val="24"/>
              </w:rPr>
              <w:fldChar w:fldCharType="separate"/>
            </w:r>
            <w:r w:rsidR="004307B9">
              <w:rPr>
                <w:rFonts w:ascii="Arial" w:hAnsi="Arial" w:cs="Arial"/>
                <w:noProof/>
                <w:webHidden/>
                <w:sz w:val="24"/>
                <w:szCs w:val="24"/>
              </w:rPr>
              <w:t>21</w:t>
            </w:r>
            <w:r w:rsidR="00FB2078" w:rsidRPr="00FB2078">
              <w:rPr>
                <w:rFonts w:ascii="Arial" w:hAnsi="Arial" w:cs="Arial"/>
                <w:noProof/>
                <w:webHidden/>
                <w:sz w:val="24"/>
                <w:szCs w:val="24"/>
              </w:rPr>
              <w:fldChar w:fldCharType="end"/>
            </w:r>
          </w:hyperlink>
        </w:p>
        <w:p w:rsidR="00FB2078" w:rsidRPr="00FB2078" w:rsidRDefault="00FB2078" w:rsidP="00FB2078">
          <w:pPr>
            <w:rPr>
              <w:rFonts w:eastAsiaTheme="minorEastAsia"/>
              <w:noProof/>
            </w:rPr>
          </w:pPr>
        </w:p>
        <w:p w:rsidR="00FB2078" w:rsidRDefault="00C33FED">
          <w:pPr>
            <w:pStyle w:val="Obsah1"/>
            <w:rPr>
              <w:rStyle w:val="Hypertextovprepojenie"/>
              <w:rFonts w:ascii="Arial" w:hAnsi="Arial" w:cs="Arial"/>
              <w:sz w:val="24"/>
              <w:szCs w:val="24"/>
            </w:rPr>
          </w:pPr>
          <w:hyperlink w:anchor="_Toc351449696" w:history="1">
            <w:r w:rsidR="00FB2078" w:rsidRPr="00FB2078">
              <w:rPr>
                <w:rStyle w:val="Hypertextovprepojenie"/>
                <w:rFonts w:ascii="Arial" w:hAnsi="Arial" w:cs="Arial"/>
                <w:sz w:val="24"/>
                <w:szCs w:val="24"/>
              </w:rPr>
              <w:t xml:space="preserve">5. </w:t>
            </w:r>
            <w:r w:rsidR="00FB2078">
              <w:rPr>
                <w:rStyle w:val="Hypertextovprepojenie"/>
                <w:rFonts w:ascii="Arial" w:hAnsi="Arial" w:cs="Arial"/>
                <w:sz w:val="24"/>
                <w:szCs w:val="24"/>
              </w:rPr>
              <w:t xml:space="preserve">  </w:t>
            </w:r>
            <w:r w:rsidR="00FB2078" w:rsidRPr="00FB2078">
              <w:rPr>
                <w:rStyle w:val="Hypertextovprepojenie"/>
                <w:rFonts w:ascii="Arial" w:hAnsi="Arial" w:cs="Arial"/>
                <w:sz w:val="24"/>
                <w:szCs w:val="24"/>
              </w:rPr>
              <w:t>Iné</w:t>
            </w:r>
            <w:r w:rsidR="00FB2078" w:rsidRPr="00FB2078">
              <w:rPr>
                <w:rFonts w:ascii="Arial" w:hAnsi="Arial" w:cs="Arial"/>
                <w:webHidden/>
                <w:sz w:val="24"/>
                <w:szCs w:val="24"/>
              </w:rPr>
              <w:tab/>
            </w:r>
            <w:r w:rsidR="00FB2078" w:rsidRPr="00FB2078">
              <w:rPr>
                <w:rFonts w:ascii="Arial" w:hAnsi="Arial" w:cs="Arial"/>
                <w:webHidden/>
                <w:sz w:val="24"/>
                <w:szCs w:val="24"/>
              </w:rPr>
              <w:fldChar w:fldCharType="begin"/>
            </w:r>
            <w:r w:rsidR="00FB2078" w:rsidRPr="00FB2078">
              <w:rPr>
                <w:rFonts w:ascii="Arial" w:hAnsi="Arial" w:cs="Arial"/>
                <w:webHidden/>
                <w:sz w:val="24"/>
                <w:szCs w:val="24"/>
              </w:rPr>
              <w:instrText xml:space="preserve"> PAGEREF _Toc351449696 \h </w:instrText>
            </w:r>
            <w:r w:rsidR="00FB2078" w:rsidRPr="00FB2078">
              <w:rPr>
                <w:rFonts w:ascii="Arial" w:hAnsi="Arial" w:cs="Arial"/>
                <w:webHidden/>
                <w:sz w:val="24"/>
                <w:szCs w:val="24"/>
              </w:rPr>
            </w:r>
            <w:r w:rsidR="00FB2078" w:rsidRPr="00FB2078">
              <w:rPr>
                <w:rFonts w:ascii="Arial" w:hAnsi="Arial" w:cs="Arial"/>
                <w:webHidden/>
                <w:sz w:val="24"/>
                <w:szCs w:val="24"/>
              </w:rPr>
              <w:fldChar w:fldCharType="separate"/>
            </w:r>
            <w:r w:rsidR="004307B9">
              <w:rPr>
                <w:rFonts w:ascii="Arial" w:hAnsi="Arial" w:cs="Arial"/>
                <w:webHidden/>
                <w:sz w:val="24"/>
                <w:szCs w:val="24"/>
              </w:rPr>
              <w:t>24</w:t>
            </w:r>
            <w:r w:rsidR="00FB2078" w:rsidRPr="00FB2078">
              <w:rPr>
                <w:rFonts w:ascii="Arial" w:hAnsi="Arial" w:cs="Arial"/>
                <w:webHidden/>
                <w:sz w:val="24"/>
                <w:szCs w:val="24"/>
              </w:rPr>
              <w:fldChar w:fldCharType="end"/>
            </w:r>
          </w:hyperlink>
        </w:p>
        <w:p w:rsidR="00FB2078" w:rsidRPr="00FB2078" w:rsidRDefault="00FB2078" w:rsidP="00FB2078">
          <w:pPr>
            <w:rPr>
              <w:rFonts w:eastAsiaTheme="minorEastAsia"/>
              <w:noProof/>
            </w:rPr>
          </w:pPr>
        </w:p>
        <w:p w:rsidR="00FB2078" w:rsidRPr="00FB2078" w:rsidRDefault="00C33FED">
          <w:pPr>
            <w:pStyle w:val="Obsah1"/>
            <w:rPr>
              <w:rFonts w:ascii="Arial" w:eastAsiaTheme="minorEastAsia" w:hAnsi="Arial" w:cs="Arial"/>
              <w:b w:val="0"/>
              <w:sz w:val="24"/>
              <w:szCs w:val="24"/>
              <w:lang w:eastAsia="sk-SK"/>
            </w:rPr>
          </w:pPr>
          <w:hyperlink w:anchor="_Toc351449697" w:history="1">
            <w:r w:rsidR="00FB2078" w:rsidRPr="00FB2078">
              <w:rPr>
                <w:rStyle w:val="Hypertextovprepojenie"/>
                <w:rFonts w:ascii="Arial" w:hAnsi="Arial" w:cs="Arial"/>
                <w:sz w:val="24"/>
                <w:szCs w:val="24"/>
              </w:rPr>
              <w:t>Záver</w:t>
            </w:r>
            <w:r w:rsidR="00FB2078" w:rsidRPr="00FB2078">
              <w:rPr>
                <w:rFonts w:ascii="Arial" w:hAnsi="Arial" w:cs="Arial"/>
                <w:webHidden/>
                <w:sz w:val="24"/>
                <w:szCs w:val="24"/>
              </w:rPr>
              <w:tab/>
            </w:r>
            <w:r w:rsidR="00FB2078" w:rsidRPr="00FB2078">
              <w:rPr>
                <w:rFonts w:ascii="Arial" w:hAnsi="Arial" w:cs="Arial"/>
                <w:webHidden/>
                <w:sz w:val="24"/>
                <w:szCs w:val="24"/>
              </w:rPr>
              <w:fldChar w:fldCharType="begin"/>
            </w:r>
            <w:r w:rsidR="00FB2078" w:rsidRPr="00FB2078">
              <w:rPr>
                <w:rFonts w:ascii="Arial" w:hAnsi="Arial" w:cs="Arial"/>
                <w:webHidden/>
                <w:sz w:val="24"/>
                <w:szCs w:val="24"/>
              </w:rPr>
              <w:instrText xml:space="preserve"> PAGEREF _Toc351449697 \h </w:instrText>
            </w:r>
            <w:r w:rsidR="00FB2078" w:rsidRPr="00FB2078">
              <w:rPr>
                <w:rFonts w:ascii="Arial" w:hAnsi="Arial" w:cs="Arial"/>
                <w:webHidden/>
                <w:sz w:val="24"/>
                <w:szCs w:val="24"/>
              </w:rPr>
            </w:r>
            <w:r w:rsidR="00FB2078" w:rsidRPr="00FB2078">
              <w:rPr>
                <w:rFonts w:ascii="Arial" w:hAnsi="Arial" w:cs="Arial"/>
                <w:webHidden/>
                <w:sz w:val="24"/>
                <w:szCs w:val="24"/>
              </w:rPr>
              <w:fldChar w:fldCharType="separate"/>
            </w:r>
            <w:r w:rsidR="004307B9">
              <w:rPr>
                <w:rFonts w:ascii="Arial" w:hAnsi="Arial" w:cs="Arial"/>
                <w:webHidden/>
                <w:sz w:val="24"/>
                <w:szCs w:val="24"/>
              </w:rPr>
              <w:t>25</w:t>
            </w:r>
            <w:r w:rsidR="00FB2078" w:rsidRPr="00FB2078">
              <w:rPr>
                <w:rFonts w:ascii="Arial" w:hAnsi="Arial" w:cs="Arial"/>
                <w:webHidden/>
                <w:sz w:val="24"/>
                <w:szCs w:val="24"/>
              </w:rPr>
              <w:fldChar w:fldCharType="end"/>
            </w:r>
          </w:hyperlink>
        </w:p>
        <w:p w:rsidR="00FB2078" w:rsidRDefault="00FB2078">
          <w:r w:rsidRPr="00FB2078">
            <w:rPr>
              <w:rFonts w:ascii="Arial" w:hAnsi="Arial" w:cs="Arial"/>
              <w:b/>
              <w:bCs/>
              <w:sz w:val="24"/>
              <w:szCs w:val="24"/>
            </w:rPr>
            <w:fldChar w:fldCharType="end"/>
          </w:r>
        </w:p>
      </w:sdtContent>
    </w:sdt>
    <w:p w:rsidR="00FB2078" w:rsidRDefault="00FB2078" w:rsidP="00FB2078">
      <w:pPr>
        <w:suppressAutoHyphens w:val="0"/>
        <w:rPr>
          <w:rFonts w:ascii="Arial" w:hAnsi="Arial" w:cs="Arial"/>
          <w:sz w:val="24"/>
          <w:szCs w:val="24"/>
        </w:rPr>
      </w:pPr>
    </w:p>
    <w:p w:rsidR="00FB2078" w:rsidRDefault="00FB2078" w:rsidP="00FB2078">
      <w:pPr>
        <w:suppressAutoHyphens w:val="0"/>
        <w:rPr>
          <w:rFonts w:ascii="Arial" w:hAnsi="Arial" w:cs="Arial"/>
          <w:sz w:val="24"/>
          <w:szCs w:val="24"/>
        </w:rPr>
      </w:pPr>
    </w:p>
    <w:p w:rsidR="00890E14" w:rsidRPr="00D236D2" w:rsidRDefault="00890E14" w:rsidP="00FB2078">
      <w:pPr>
        <w:suppressAutoHyphens w:val="0"/>
        <w:rPr>
          <w:rFonts w:ascii="Arial" w:hAnsi="Arial" w:cs="Arial"/>
          <w:b/>
          <w:sz w:val="24"/>
          <w:szCs w:val="24"/>
          <w:u w:val="single"/>
        </w:rPr>
      </w:pPr>
      <w:r w:rsidRPr="00D236D2">
        <w:rPr>
          <w:rFonts w:ascii="Arial" w:hAnsi="Arial" w:cs="Arial"/>
          <w:b/>
          <w:sz w:val="24"/>
          <w:szCs w:val="24"/>
          <w:u w:val="single"/>
        </w:rPr>
        <w:t>Prílohy:</w:t>
      </w:r>
    </w:p>
    <w:p w:rsidR="00890E14" w:rsidRPr="00D236D2" w:rsidRDefault="00890E14" w:rsidP="00890E14">
      <w:pPr>
        <w:suppressAutoHyphens w:val="0"/>
        <w:ind w:left="360"/>
        <w:rPr>
          <w:rFonts w:ascii="Arial" w:hAnsi="Arial" w:cs="Arial"/>
          <w:b/>
          <w:sz w:val="24"/>
          <w:szCs w:val="24"/>
        </w:rPr>
      </w:pPr>
    </w:p>
    <w:p w:rsidR="00890E14" w:rsidRPr="00D236D2" w:rsidRDefault="00890E14" w:rsidP="00890E14">
      <w:pPr>
        <w:suppressAutoHyphens w:val="0"/>
        <w:ind w:left="360"/>
        <w:rPr>
          <w:rFonts w:ascii="Arial" w:hAnsi="Arial" w:cs="Arial"/>
          <w:b/>
          <w:sz w:val="24"/>
          <w:szCs w:val="24"/>
        </w:rPr>
      </w:pPr>
      <w:r w:rsidRPr="00D236D2">
        <w:rPr>
          <w:rFonts w:ascii="Arial" w:hAnsi="Arial" w:cs="Arial"/>
          <w:b/>
          <w:sz w:val="24"/>
          <w:szCs w:val="24"/>
        </w:rPr>
        <w:t>Príloha č.1: k bodu č. 3.3 Ďalšie vedeckovýskumné aktivity</w:t>
      </w:r>
    </w:p>
    <w:p w:rsidR="00890E14" w:rsidRPr="00D236D2" w:rsidRDefault="00890E14" w:rsidP="00890E14">
      <w:pPr>
        <w:suppressAutoHyphens w:val="0"/>
        <w:ind w:left="360"/>
        <w:rPr>
          <w:rFonts w:ascii="Arial" w:hAnsi="Arial" w:cs="Arial"/>
          <w:b/>
          <w:sz w:val="24"/>
          <w:szCs w:val="24"/>
        </w:rPr>
      </w:pPr>
      <w:r w:rsidRPr="00D236D2">
        <w:rPr>
          <w:rFonts w:ascii="Arial" w:hAnsi="Arial" w:cs="Arial"/>
          <w:b/>
          <w:sz w:val="24"/>
          <w:szCs w:val="24"/>
        </w:rPr>
        <w:t>Príloha č.2: k bodu č. 9 Iné</w:t>
      </w:r>
      <w:r w:rsidRPr="00D236D2">
        <w:rPr>
          <w:rFonts w:ascii="Arial" w:hAnsi="Arial" w:cs="Arial"/>
          <w:b/>
          <w:sz w:val="24"/>
          <w:szCs w:val="24"/>
        </w:rPr>
        <w:tab/>
      </w:r>
    </w:p>
    <w:p w:rsidR="009363C1" w:rsidRPr="00D236D2" w:rsidRDefault="009363C1" w:rsidP="00890E14">
      <w:pPr>
        <w:numPr>
          <w:ilvl w:val="0"/>
          <w:numId w:val="2"/>
        </w:numPr>
        <w:tabs>
          <w:tab w:val="clear" w:pos="1004"/>
          <w:tab w:val="num" w:pos="567"/>
        </w:tabs>
        <w:ind w:hanging="1004"/>
        <w:jc w:val="both"/>
        <w:rPr>
          <w:rFonts w:ascii="Arial" w:hAnsi="Arial" w:cs="Arial"/>
          <w:b/>
          <w:sz w:val="24"/>
          <w:szCs w:val="24"/>
        </w:rPr>
        <w:sectPr w:rsidR="009363C1" w:rsidRPr="00D236D2" w:rsidSect="006C63B1">
          <w:footerReference w:type="default" r:id="rId10"/>
          <w:footerReference w:type="first" r:id="rId11"/>
          <w:pgSz w:w="11906" w:h="16838"/>
          <w:pgMar w:top="1418" w:right="851" w:bottom="1418" w:left="1418" w:header="709" w:footer="709" w:gutter="0"/>
          <w:pgNumType w:start="1"/>
          <w:cols w:space="708"/>
          <w:titlePg/>
          <w:docGrid w:linePitch="360"/>
        </w:sectPr>
      </w:pPr>
    </w:p>
    <w:p w:rsidR="00890E14" w:rsidRPr="00DA7847" w:rsidRDefault="00DA7847" w:rsidP="00CB4978">
      <w:pPr>
        <w:pStyle w:val="Nadpis1"/>
      </w:pPr>
      <w:bookmarkStart w:id="0" w:name="_Toc351449681"/>
      <w:r w:rsidRPr="00DA7847">
        <w:lastRenderedPageBreak/>
        <w:t xml:space="preserve">1. </w:t>
      </w:r>
      <w:r w:rsidR="00890E14" w:rsidRPr="00DA7847">
        <w:t>Výskumná infraštruktúra</w:t>
      </w:r>
      <w:bookmarkEnd w:id="0"/>
    </w:p>
    <w:p w:rsidR="00890E14" w:rsidRPr="00D236D2" w:rsidRDefault="00890E14" w:rsidP="00890E14">
      <w:pPr>
        <w:tabs>
          <w:tab w:val="left" w:pos="284"/>
        </w:tabs>
        <w:jc w:val="both"/>
        <w:rPr>
          <w:rFonts w:ascii="Arial" w:hAnsi="Arial" w:cs="Arial"/>
          <w:b/>
          <w:sz w:val="24"/>
          <w:szCs w:val="24"/>
        </w:rPr>
      </w:pPr>
    </w:p>
    <w:p w:rsidR="00890E14" w:rsidRPr="00DA7847" w:rsidRDefault="00DA7847" w:rsidP="00DA7847">
      <w:pPr>
        <w:pStyle w:val="Nadpis2"/>
      </w:pPr>
      <w:bookmarkStart w:id="1" w:name="_Toc351449682"/>
      <w:r w:rsidRPr="00DA7847">
        <w:t xml:space="preserve">1.1 </w:t>
      </w:r>
      <w:r w:rsidR="00890E14" w:rsidRPr="00DA7847">
        <w:t>Vedeckovýskumná kapacita a jej využitie na riešenie vedeckých projektov</w:t>
      </w:r>
      <w:bookmarkEnd w:id="1"/>
      <w:r w:rsidR="00890E14" w:rsidRPr="00DA7847">
        <w:t xml:space="preserve"> </w:t>
      </w:r>
    </w:p>
    <w:p w:rsidR="001A668F" w:rsidRPr="00D236D2" w:rsidRDefault="001A668F" w:rsidP="00890E14">
      <w:pPr>
        <w:tabs>
          <w:tab w:val="left" w:pos="284"/>
        </w:tabs>
        <w:ind w:left="285"/>
        <w:jc w:val="both"/>
        <w:rPr>
          <w:rFonts w:ascii="Arial" w:hAnsi="Arial" w:cs="Arial"/>
          <w:b/>
          <w:sz w:val="24"/>
          <w:szCs w:val="24"/>
        </w:rPr>
      </w:pPr>
    </w:p>
    <w:p w:rsidR="00872A5C" w:rsidRPr="00D236D2" w:rsidRDefault="00F0361B" w:rsidP="00872A5C">
      <w:pPr>
        <w:tabs>
          <w:tab w:val="left" w:pos="284"/>
        </w:tabs>
        <w:jc w:val="both"/>
        <w:rPr>
          <w:rFonts w:ascii="Arial" w:hAnsi="Arial" w:cs="Arial"/>
          <w:sz w:val="24"/>
          <w:szCs w:val="24"/>
        </w:rPr>
      </w:pPr>
      <w:r w:rsidRPr="00D236D2">
        <w:rPr>
          <w:rFonts w:ascii="Arial" w:hAnsi="Arial" w:cs="Arial"/>
          <w:sz w:val="24"/>
          <w:szCs w:val="24"/>
        </w:rPr>
        <w:t>Do infraštruktúry sme zahrnuli vedeckovýskumnú kapacitu, ktorá bola v roku 201</w:t>
      </w:r>
      <w:r w:rsidR="00B73282" w:rsidRPr="00D236D2">
        <w:rPr>
          <w:rFonts w:ascii="Arial" w:hAnsi="Arial" w:cs="Arial"/>
          <w:sz w:val="24"/>
          <w:szCs w:val="24"/>
        </w:rPr>
        <w:t>2</w:t>
      </w:r>
      <w:r w:rsidRPr="00D236D2">
        <w:rPr>
          <w:rFonts w:ascii="Arial" w:hAnsi="Arial" w:cs="Arial"/>
          <w:sz w:val="24"/>
          <w:szCs w:val="24"/>
        </w:rPr>
        <w:t xml:space="preserve"> tvorená priemerne počtom 5</w:t>
      </w:r>
      <w:r w:rsidR="00B73282" w:rsidRPr="00D236D2">
        <w:rPr>
          <w:rFonts w:ascii="Arial" w:hAnsi="Arial" w:cs="Arial"/>
          <w:sz w:val="24"/>
          <w:szCs w:val="24"/>
        </w:rPr>
        <w:t>3</w:t>
      </w:r>
      <w:r w:rsidRPr="00D236D2">
        <w:rPr>
          <w:rFonts w:ascii="Arial" w:hAnsi="Arial" w:cs="Arial"/>
          <w:sz w:val="24"/>
          <w:szCs w:val="24"/>
        </w:rPr>
        <w:t xml:space="preserve"> učiteľov a 2 výskumnými </w:t>
      </w:r>
      <w:r w:rsidR="0081254D" w:rsidRPr="00D236D2">
        <w:rPr>
          <w:rFonts w:ascii="Arial" w:hAnsi="Arial" w:cs="Arial"/>
          <w:sz w:val="24"/>
          <w:szCs w:val="24"/>
        </w:rPr>
        <w:t>zamestnancami</w:t>
      </w:r>
      <w:r w:rsidRPr="00D236D2">
        <w:rPr>
          <w:rFonts w:ascii="Arial" w:hAnsi="Arial" w:cs="Arial"/>
          <w:sz w:val="24"/>
          <w:szCs w:val="24"/>
        </w:rPr>
        <w:t>, ako ukazuje tab. č. 1</w:t>
      </w:r>
    </w:p>
    <w:p w:rsidR="00F0361B" w:rsidRPr="00D236D2" w:rsidRDefault="00F0361B" w:rsidP="00872A5C">
      <w:pPr>
        <w:tabs>
          <w:tab w:val="left" w:pos="284"/>
        </w:tabs>
        <w:jc w:val="both"/>
        <w:rPr>
          <w:rFonts w:ascii="Arial" w:hAnsi="Arial" w:cs="Arial"/>
          <w:b/>
          <w:sz w:val="24"/>
          <w:szCs w:val="24"/>
        </w:rPr>
      </w:pPr>
    </w:p>
    <w:p w:rsidR="001A668F" w:rsidRPr="008A12E7" w:rsidRDefault="001A668F" w:rsidP="00872A5C">
      <w:pPr>
        <w:tabs>
          <w:tab w:val="left" w:pos="284"/>
        </w:tabs>
        <w:jc w:val="both"/>
        <w:rPr>
          <w:rFonts w:ascii="Arial" w:hAnsi="Arial" w:cs="Arial"/>
        </w:rPr>
      </w:pPr>
      <w:r w:rsidRPr="008A12E7">
        <w:rPr>
          <w:rFonts w:ascii="Arial" w:hAnsi="Arial" w:cs="Arial"/>
        </w:rPr>
        <w:t>Tab. 1 Vedeckovýskumná kapacita a jej využitie</w:t>
      </w:r>
    </w:p>
    <w:tbl>
      <w:tblPr>
        <w:tblStyle w:val="Mriekatabuky"/>
        <w:tblW w:w="9535" w:type="dxa"/>
        <w:tblLook w:val="04A0" w:firstRow="1" w:lastRow="0" w:firstColumn="1" w:lastColumn="0" w:noHBand="0" w:noVBand="1"/>
      </w:tblPr>
      <w:tblGrid>
        <w:gridCol w:w="2350"/>
        <w:gridCol w:w="1471"/>
        <w:gridCol w:w="1324"/>
        <w:gridCol w:w="1427"/>
        <w:gridCol w:w="1361"/>
        <w:gridCol w:w="1602"/>
      </w:tblGrid>
      <w:tr w:rsidR="006C2062" w:rsidRPr="00D236D2" w:rsidTr="00107D00">
        <w:tc>
          <w:tcPr>
            <w:tcW w:w="2518" w:type="dxa"/>
            <w:shd w:val="clear" w:color="auto" w:fill="F2F2F2" w:themeFill="background1" w:themeFillShade="F2"/>
          </w:tcPr>
          <w:p w:rsidR="006C2062" w:rsidRPr="00D236D2" w:rsidRDefault="006C2062" w:rsidP="00107D00">
            <w:pPr>
              <w:rPr>
                <w:rFonts w:ascii="Arial" w:hAnsi="Arial" w:cs="Arial"/>
                <w:sz w:val="24"/>
                <w:szCs w:val="24"/>
              </w:rPr>
            </w:pPr>
            <w:r w:rsidRPr="00D236D2">
              <w:rPr>
                <w:rFonts w:ascii="Arial" w:hAnsi="Arial" w:cs="Arial"/>
                <w:sz w:val="24"/>
                <w:szCs w:val="24"/>
              </w:rPr>
              <w:t>Právnická fakulta</w:t>
            </w:r>
          </w:p>
        </w:tc>
        <w:tc>
          <w:tcPr>
            <w:tcW w:w="1276" w:type="dxa"/>
            <w:shd w:val="clear" w:color="auto" w:fill="F2F2F2" w:themeFill="background1" w:themeFillShade="F2"/>
          </w:tcPr>
          <w:p w:rsidR="006C2062" w:rsidRPr="00D236D2" w:rsidRDefault="006C2062" w:rsidP="00107D00">
            <w:pPr>
              <w:rPr>
                <w:rFonts w:ascii="Arial" w:hAnsi="Arial" w:cs="Arial"/>
                <w:sz w:val="24"/>
                <w:szCs w:val="24"/>
              </w:rPr>
            </w:pPr>
            <w:r w:rsidRPr="00D236D2">
              <w:rPr>
                <w:rFonts w:ascii="Arial" w:hAnsi="Arial" w:cs="Arial"/>
                <w:sz w:val="24"/>
                <w:szCs w:val="24"/>
              </w:rPr>
              <w:t>Priemerný prepočítaný počet učiteľov</w:t>
            </w:r>
          </w:p>
        </w:tc>
        <w:tc>
          <w:tcPr>
            <w:tcW w:w="1276" w:type="dxa"/>
            <w:shd w:val="clear" w:color="auto" w:fill="F2F2F2" w:themeFill="background1" w:themeFillShade="F2"/>
          </w:tcPr>
          <w:p w:rsidR="006C2062" w:rsidRPr="00D236D2" w:rsidRDefault="006C2062" w:rsidP="00107D00">
            <w:pPr>
              <w:rPr>
                <w:rFonts w:ascii="Arial" w:hAnsi="Arial" w:cs="Arial"/>
                <w:sz w:val="24"/>
                <w:szCs w:val="24"/>
              </w:rPr>
            </w:pPr>
            <w:r w:rsidRPr="00D236D2">
              <w:rPr>
                <w:rFonts w:ascii="Arial" w:hAnsi="Arial" w:cs="Arial"/>
                <w:sz w:val="24"/>
                <w:szCs w:val="24"/>
              </w:rPr>
              <w:t>VV plánovaná kapacita</w:t>
            </w:r>
          </w:p>
        </w:tc>
        <w:tc>
          <w:tcPr>
            <w:tcW w:w="1417" w:type="dxa"/>
            <w:shd w:val="clear" w:color="auto" w:fill="F2F2F2" w:themeFill="background1" w:themeFillShade="F2"/>
          </w:tcPr>
          <w:p w:rsidR="006C2062" w:rsidRPr="00D236D2" w:rsidRDefault="006C2062" w:rsidP="00107D00">
            <w:pPr>
              <w:rPr>
                <w:rFonts w:ascii="Arial" w:hAnsi="Arial" w:cs="Arial"/>
                <w:sz w:val="24"/>
                <w:szCs w:val="24"/>
              </w:rPr>
            </w:pPr>
            <w:r w:rsidRPr="00D236D2">
              <w:rPr>
                <w:rFonts w:ascii="Arial" w:hAnsi="Arial" w:cs="Arial"/>
                <w:sz w:val="24"/>
                <w:szCs w:val="24"/>
              </w:rPr>
              <w:t xml:space="preserve">Zapojenosť učiteľov v hodinách </w:t>
            </w:r>
          </w:p>
        </w:tc>
        <w:tc>
          <w:tcPr>
            <w:tcW w:w="1418" w:type="dxa"/>
            <w:shd w:val="clear" w:color="auto" w:fill="F2F2F2" w:themeFill="background1" w:themeFillShade="F2"/>
          </w:tcPr>
          <w:p w:rsidR="006C2062" w:rsidRPr="00D236D2" w:rsidRDefault="006C2062" w:rsidP="00107D00">
            <w:pPr>
              <w:rPr>
                <w:rFonts w:ascii="Arial" w:hAnsi="Arial" w:cs="Arial"/>
                <w:sz w:val="24"/>
                <w:szCs w:val="24"/>
              </w:rPr>
            </w:pPr>
            <w:r w:rsidRPr="00D236D2">
              <w:rPr>
                <w:rFonts w:ascii="Arial" w:hAnsi="Arial" w:cs="Arial"/>
                <w:sz w:val="24"/>
                <w:szCs w:val="24"/>
              </w:rPr>
              <w:t>Využitie kapacity v %</w:t>
            </w:r>
          </w:p>
        </w:tc>
        <w:tc>
          <w:tcPr>
            <w:tcW w:w="1630" w:type="dxa"/>
            <w:shd w:val="clear" w:color="auto" w:fill="F2F2F2" w:themeFill="background1" w:themeFillShade="F2"/>
          </w:tcPr>
          <w:p w:rsidR="006C2062" w:rsidRPr="00D236D2" w:rsidRDefault="006C2062" w:rsidP="00107D00">
            <w:pPr>
              <w:rPr>
                <w:rFonts w:ascii="Arial" w:hAnsi="Arial" w:cs="Arial"/>
                <w:sz w:val="24"/>
                <w:szCs w:val="24"/>
              </w:rPr>
            </w:pPr>
            <w:r w:rsidRPr="00D236D2">
              <w:rPr>
                <w:rFonts w:ascii="Arial" w:hAnsi="Arial" w:cs="Arial"/>
                <w:sz w:val="24"/>
                <w:szCs w:val="24"/>
              </w:rPr>
              <w:t>Priemerný prepočítaný počet zapojených učiteľov</w:t>
            </w:r>
          </w:p>
        </w:tc>
      </w:tr>
      <w:tr w:rsidR="006C2062" w:rsidRPr="00D236D2" w:rsidTr="00107D00">
        <w:tc>
          <w:tcPr>
            <w:tcW w:w="2518" w:type="dxa"/>
          </w:tcPr>
          <w:p w:rsidR="006C2062" w:rsidRPr="00D236D2" w:rsidRDefault="006C2062" w:rsidP="00107D00">
            <w:pPr>
              <w:rPr>
                <w:rFonts w:ascii="Arial" w:hAnsi="Arial" w:cs="Arial"/>
                <w:sz w:val="24"/>
                <w:szCs w:val="24"/>
              </w:rPr>
            </w:pPr>
            <w:r w:rsidRPr="00D236D2">
              <w:rPr>
                <w:rFonts w:ascii="Arial" w:hAnsi="Arial" w:cs="Arial"/>
                <w:sz w:val="24"/>
                <w:szCs w:val="24"/>
              </w:rPr>
              <w:t>Učitelia</w:t>
            </w:r>
          </w:p>
        </w:tc>
        <w:tc>
          <w:tcPr>
            <w:tcW w:w="1276" w:type="dxa"/>
          </w:tcPr>
          <w:p w:rsidR="006C2062" w:rsidRPr="00D236D2" w:rsidRDefault="006C2062" w:rsidP="00B73282">
            <w:pPr>
              <w:rPr>
                <w:rFonts w:ascii="Arial" w:hAnsi="Arial" w:cs="Arial"/>
                <w:sz w:val="24"/>
                <w:szCs w:val="24"/>
              </w:rPr>
            </w:pPr>
            <w:r w:rsidRPr="00D236D2">
              <w:rPr>
                <w:rFonts w:ascii="Arial" w:hAnsi="Arial" w:cs="Arial"/>
                <w:sz w:val="24"/>
                <w:szCs w:val="24"/>
              </w:rPr>
              <w:t>5</w:t>
            </w:r>
            <w:r w:rsidR="00B73282" w:rsidRPr="00D236D2">
              <w:rPr>
                <w:rFonts w:ascii="Arial" w:hAnsi="Arial" w:cs="Arial"/>
                <w:sz w:val="24"/>
                <w:szCs w:val="24"/>
              </w:rPr>
              <w:t>3</w:t>
            </w:r>
          </w:p>
        </w:tc>
        <w:tc>
          <w:tcPr>
            <w:tcW w:w="1276" w:type="dxa"/>
          </w:tcPr>
          <w:p w:rsidR="006C2062" w:rsidRPr="00D236D2" w:rsidRDefault="006C2062" w:rsidP="00B73282">
            <w:pPr>
              <w:rPr>
                <w:rFonts w:ascii="Arial" w:hAnsi="Arial" w:cs="Arial"/>
                <w:sz w:val="24"/>
                <w:szCs w:val="24"/>
              </w:rPr>
            </w:pPr>
            <w:r w:rsidRPr="00D236D2">
              <w:rPr>
                <w:rFonts w:ascii="Arial" w:hAnsi="Arial" w:cs="Arial"/>
                <w:sz w:val="24"/>
                <w:szCs w:val="24"/>
              </w:rPr>
              <w:t>5</w:t>
            </w:r>
            <w:r w:rsidR="00B73282" w:rsidRPr="00D236D2">
              <w:rPr>
                <w:rFonts w:ascii="Arial" w:hAnsi="Arial" w:cs="Arial"/>
                <w:sz w:val="24"/>
                <w:szCs w:val="24"/>
              </w:rPr>
              <w:t>3</w:t>
            </w:r>
            <w:r w:rsidRPr="00D236D2">
              <w:rPr>
                <w:rFonts w:ascii="Arial" w:hAnsi="Arial" w:cs="Arial"/>
                <w:sz w:val="24"/>
                <w:szCs w:val="24"/>
              </w:rPr>
              <w:t xml:space="preserve"> 000</w:t>
            </w:r>
          </w:p>
        </w:tc>
        <w:tc>
          <w:tcPr>
            <w:tcW w:w="1417" w:type="dxa"/>
          </w:tcPr>
          <w:p w:rsidR="006C2062" w:rsidRPr="00D236D2" w:rsidRDefault="00483D39" w:rsidP="0034539C">
            <w:pPr>
              <w:rPr>
                <w:rFonts w:ascii="Arial" w:hAnsi="Arial" w:cs="Arial"/>
                <w:sz w:val="24"/>
                <w:szCs w:val="24"/>
              </w:rPr>
            </w:pPr>
            <w:r w:rsidRPr="00D236D2">
              <w:rPr>
                <w:rFonts w:ascii="Arial" w:hAnsi="Arial" w:cs="Arial"/>
                <w:sz w:val="24"/>
                <w:szCs w:val="24"/>
              </w:rPr>
              <w:t>2</w:t>
            </w:r>
            <w:r w:rsidR="0034539C" w:rsidRPr="00D236D2">
              <w:rPr>
                <w:rFonts w:ascii="Arial" w:hAnsi="Arial" w:cs="Arial"/>
                <w:sz w:val="24"/>
                <w:szCs w:val="24"/>
              </w:rPr>
              <w:t>5</w:t>
            </w:r>
            <w:r w:rsidR="00A14A2F" w:rsidRPr="00D236D2">
              <w:rPr>
                <w:rFonts w:ascii="Arial" w:hAnsi="Arial" w:cs="Arial"/>
                <w:sz w:val="24"/>
                <w:szCs w:val="24"/>
              </w:rPr>
              <w:t> </w:t>
            </w:r>
            <w:r w:rsidR="0034539C" w:rsidRPr="00D236D2">
              <w:rPr>
                <w:rFonts w:ascii="Arial" w:hAnsi="Arial" w:cs="Arial"/>
                <w:sz w:val="24"/>
                <w:szCs w:val="24"/>
              </w:rPr>
              <w:t>0</w:t>
            </w:r>
            <w:r w:rsidRPr="00D236D2">
              <w:rPr>
                <w:rFonts w:ascii="Arial" w:hAnsi="Arial" w:cs="Arial"/>
                <w:sz w:val="24"/>
                <w:szCs w:val="24"/>
              </w:rPr>
              <w:t>76</w:t>
            </w:r>
            <w:r w:rsidR="0034539C" w:rsidRPr="00D236D2">
              <w:rPr>
                <w:rFonts w:ascii="Arial" w:hAnsi="Arial" w:cs="Arial"/>
                <w:sz w:val="24"/>
                <w:szCs w:val="24"/>
              </w:rPr>
              <w:t xml:space="preserve"> </w:t>
            </w:r>
          </w:p>
        </w:tc>
        <w:tc>
          <w:tcPr>
            <w:tcW w:w="1418" w:type="dxa"/>
          </w:tcPr>
          <w:p w:rsidR="006C2062" w:rsidRPr="00D236D2" w:rsidRDefault="00C012FF" w:rsidP="0034539C">
            <w:pPr>
              <w:rPr>
                <w:rFonts w:ascii="Arial" w:hAnsi="Arial" w:cs="Arial"/>
                <w:sz w:val="24"/>
                <w:szCs w:val="24"/>
              </w:rPr>
            </w:pPr>
            <w:r w:rsidRPr="00D236D2">
              <w:rPr>
                <w:rFonts w:ascii="Arial" w:hAnsi="Arial" w:cs="Arial"/>
                <w:sz w:val="24"/>
                <w:szCs w:val="24"/>
              </w:rPr>
              <w:t xml:space="preserve">  4</w:t>
            </w:r>
            <w:r w:rsidR="0034539C" w:rsidRPr="00D236D2">
              <w:rPr>
                <w:rFonts w:ascii="Arial" w:hAnsi="Arial" w:cs="Arial"/>
                <w:sz w:val="24"/>
                <w:szCs w:val="24"/>
              </w:rPr>
              <w:t>7</w:t>
            </w:r>
            <w:r w:rsidRPr="00D236D2">
              <w:rPr>
                <w:rFonts w:ascii="Arial" w:hAnsi="Arial" w:cs="Arial"/>
                <w:sz w:val="24"/>
                <w:szCs w:val="24"/>
              </w:rPr>
              <w:t>,</w:t>
            </w:r>
            <w:r w:rsidR="0034539C" w:rsidRPr="00D236D2">
              <w:rPr>
                <w:rFonts w:ascii="Arial" w:hAnsi="Arial" w:cs="Arial"/>
                <w:sz w:val="24"/>
                <w:szCs w:val="24"/>
              </w:rPr>
              <w:t>3</w:t>
            </w:r>
            <w:r w:rsidRPr="00D236D2">
              <w:rPr>
                <w:rFonts w:ascii="Arial" w:hAnsi="Arial" w:cs="Arial"/>
                <w:sz w:val="24"/>
                <w:szCs w:val="24"/>
              </w:rPr>
              <w:t xml:space="preserve"> %</w:t>
            </w:r>
          </w:p>
        </w:tc>
        <w:tc>
          <w:tcPr>
            <w:tcW w:w="1630" w:type="dxa"/>
          </w:tcPr>
          <w:p w:rsidR="006C2062" w:rsidRPr="00D236D2" w:rsidRDefault="00A50983" w:rsidP="00495233">
            <w:pPr>
              <w:rPr>
                <w:rFonts w:ascii="Arial" w:hAnsi="Arial" w:cs="Arial"/>
                <w:sz w:val="24"/>
                <w:szCs w:val="24"/>
              </w:rPr>
            </w:pPr>
            <w:r>
              <w:rPr>
                <w:rFonts w:ascii="Arial" w:hAnsi="Arial" w:cs="Arial"/>
                <w:sz w:val="24"/>
                <w:szCs w:val="24"/>
              </w:rPr>
              <w:t>37</w:t>
            </w:r>
          </w:p>
        </w:tc>
      </w:tr>
      <w:tr w:rsidR="006C2062" w:rsidRPr="00D236D2" w:rsidTr="00107D00">
        <w:tc>
          <w:tcPr>
            <w:tcW w:w="2518" w:type="dxa"/>
          </w:tcPr>
          <w:p w:rsidR="006C2062" w:rsidRPr="00D236D2" w:rsidRDefault="006C2062" w:rsidP="00107D00">
            <w:pPr>
              <w:rPr>
                <w:rFonts w:ascii="Arial" w:hAnsi="Arial" w:cs="Arial"/>
                <w:sz w:val="24"/>
                <w:szCs w:val="24"/>
              </w:rPr>
            </w:pPr>
            <w:r w:rsidRPr="00D236D2">
              <w:rPr>
                <w:rFonts w:ascii="Arial" w:hAnsi="Arial" w:cs="Arial"/>
                <w:sz w:val="24"/>
                <w:szCs w:val="24"/>
              </w:rPr>
              <w:t xml:space="preserve">Výskumní zamestnanci </w:t>
            </w:r>
          </w:p>
        </w:tc>
        <w:tc>
          <w:tcPr>
            <w:tcW w:w="1276" w:type="dxa"/>
          </w:tcPr>
          <w:p w:rsidR="006C2062" w:rsidRPr="00D236D2" w:rsidRDefault="006C2062" w:rsidP="00107D00">
            <w:pPr>
              <w:rPr>
                <w:rFonts w:ascii="Arial" w:hAnsi="Arial" w:cs="Arial"/>
                <w:sz w:val="24"/>
                <w:szCs w:val="24"/>
              </w:rPr>
            </w:pPr>
            <w:r w:rsidRPr="00D236D2">
              <w:rPr>
                <w:rFonts w:ascii="Arial" w:hAnsi="Arial" w:cs="Arial"/>
                <w:sz w:val="24"/>
                <w:szCs w:val="24"/>
              </w:rPr>
              <w:t>2</w:t>
            </w:r>
          </w:p>
        </w:tc>
        <w:tc>
          <w:tcPr>
            <w:tcW w:w="1276" w:type="dxa"/>
          </w:tcPr>
          <w:p w:rsidR="006C2062" w:rsidRPr="00D236D2" w:rsidRDefault="006C2062" w:rsidP="00107D00">
            <w:pPr>
              <w:rPr>
                <w:rFonts w:ascii="Arial" w:hAnsi="Arial" w:cs="Arial"/>
                <w:sz w:val="24"/>
                <w:szCs w:val="24"/>
              </w:rPr>
            </w:pPr>
            <w:r w:rsidRPr="00D236D2">
              <w:rPr>
                <w:rFonts w:ascii="Arial" w:hAnsi="Arial" w:cs="Arial"/>
                <w:sz w:val="24"/>
                <w:szCs w:val="24"/>
              </w:rPr>
              <w:t xml:space="preserve">  4 000</w:t>
            </w:r>
          </w:p>
        </w:tc>
        <w:tc>
          <w:tcPr>
            <w:tcW w:w="1417" w:type="dxa"/>
          </w:tcPr>
          <w:p w:rsidR="006C2062" w:rsidRPr="00D236D2" w:rsidRDefault="00495233" w:rsidP="00107D00">
            <w:pPr>
              <w:rPr>
                <w:rFonts w:ascii="Arial" w:hAnsi="Arial" w:cs="Arial"/>
                <w:sz w:val="24"/>
                <w:szCs w:val="24"/>
              </w:rPr>
            </w:pPr>
            <w:r w:rsidRPr="00D236D2">
              <w:rPr>
                <w:rFonts w:ascii="Arial" w:hAnsi="Arial" w:cs="Arial"/>
                <w:sz w:val="24"/>
                <w:szCs w:val="24"/>
              </w:rPr>
              <w:t xml:space="preserve">  2 500</w:t>
            </w:r>
          </w:p>
        </w:tc>
        <w:tc>
          <w:tcPr>
            <w:tcW w:w="1418" w:type="dxa"/>
          </w:tcPr>
          <w:p w:rsidR="006C2062" w:rsidRPr="00D236D2" w:rsidRDefault="00495233" w:rsidP="00107D00">
            <w:pPr>
              <w:rPr>
                <w:rFonts w:ascii="Arial" w:hAnsi="Arial" w:cs="Arial"/>
                <w:sz w:val="24"/>
                <w:szCs w:val="24"/>
              </w:rPr>
            </w:pPr>
            <w:r w:rsidRPr="00D236D2">
              <w:rPr>
                <w:rFonts w:ascii="Arial" w:hAnsi="Arial" w:cs="Arial"/>
                <w:sz w:val="24"/>
                <w:szCs w:val="24"/>
              </w:rPr>
              <w:t xml:space="preserve">  62,5 %</w:t>
            </w:r>
          </w:p>
        </w:tc>
        <w:tc>
          <w:tcPr>
            <w:tcW w:w="1630" w:type="dxa"/>
          </w:tcPr>
          <w:p w:rsidR="006C2062" w:rsidRPr="00D236D2" w:rsidRDefault="00107D00" w:rsidP="00107D00">
            <w:pPr>
              <w:rPr>
                <w:rFonts w:ascii="Arial" w:hAnsi="Arial" w:cs="Arial"/>
                <w:sz w:val="24"/>
                <w:szCs w:val="24"/>
              </w:rPr>
            </w:pPr>
            <w:r w:rsidRPr="00D236D2">
              <w:rPr>
                <w:rFonts w:ascii="Arial" w:hAnsi="Arial" w:cs="Arial"/>
                <w:sz w:val="24"/>
                <w:szCs w:val="24"/>
              </w:rPr>
              <w:t>2</w:t>
            </w:r>
          </w:p>
        </w:tc>
      </w:tr>
      <w:tr w:rsidR="006C2062" w:rsidRPr="00D236D2" w:rsidTr="00107D00">
        <w:tc>
          <w:tcPr>
            <w:tcW w:w="2518" w:type="dxa"/>
            <w:shd w:val="clear" w:color="auto" w:fill="F2F2F2" w:themeFill="background1" w:themeFillShade="F2"/>
          </w:tcPr>
          <w:p w:rsidR="006C2062" w:rsidRPr="00D236D2" w:rsidRDefault="006C2062" w:rsidP="00107D00">
            <w:pPr>
              <w:rPr>
                <w:rFonts w:ascii="Arial" w:hAnsi="Arial" w:cs="Arial"/>
                <w:b/>
                <w:sz w:val="24"/>
                <w:szCs w:val="24"/>
              </w:rPr>
            </w:pPr>
            <w:r w:rsidRPr="00D236D2">
              <w:rPr>
                <w:rFonts w:ascii="Arial" w:hAnsi="Arial" w:cs="Arial"/>
                <w:b/>
                <w:sz w:val="24"/>
                <w:szCs w:val="24"/>
              </w:rPr>
              <w:t>Spolu</w:t>
            </w:r>
          </w:p>
        </w:tc>
        <w:tc>
          <w:tcPr>
            <w:tcW w:w="1276" w:type="dxa"/>
            <w:shd w:val="clear" w:color="auto" w:fill="F2F2F2" w:themeFill="background1" w:themeFillShade="F2"/>
          </w:tcPr>
          <w:p w:rsidR="006C2062" w:rsidRPr="00D236D2" w:rsidRDefault="006C2062" w:rsidP="00B73282">
            <w:pPr>
              <w:rPr>
                <w:rFonts w:ascii="Arial" w:hAnsi="Arial" w:cs="Arial"/>
                <w:b/>
                <w:sz w:val="24"/>
                <w:szCs w:val="24"/>
              </w:rPr>
            </w:pPr>
            <w:r w:rsidRPr="00D236D2">
              <w:rPr>
                <w:rFonts w:ascii="Arial" w:hAnsi="Arial" w:cs="Arial"/>
                <w:b/>
                <w:sz w:val="24"/>
                <w:szCs w:val="24"/>
              </w:rPr>
              <w:t>5</w:t>
            </w:r>
            <w:r w:rsidR="00B73282" w:rsidRPr="00D236D2">
              <w:rPr>
                <w:rFonts w:ascii="Arial" w:hAnsi="Arial" w:cs="Arial"/>
                <w:b/>
                <w:sz w:val="24"/>
                <w:szCs w:val="24"/>
              </w:rPr>
              <w:t>5</w:t>
            </w:r>
          </w:p>
        </w:tc>
        <w:tc>
          <w:tcPr>
            <w:tcW w:w="1276" w:type="dxa"/>
            <w:shd w:val="clear" w:color="auto" w:fill="F2F2F2" w:themeFill="background1" w:themeFillShade="F2"/>
          </w:tcPr>
          <w:p w:rsidR="006C2062" w:rsidRPr="00D236D2" w:rsidRDefault="006C2062" w:rsidP="00B73282">
            <w:pPr>
              <w:rPr>
                <w:rFonts w:ascii="Arial" w:hAnsi="Arial" w:cs="Arial"/>
                <w:sz w:val="24"/>
                <w:szCs w:val="24"/>
              </w:rPr>
            </w:pPr>
            <w:r w:rsidRPr="00D236D2">
              <w:rPr>
                <w:rFonts w:ascii="Arial" w:hAnsi="Arial" w:cs="Arial"/>
                <w:sz w:val="24"/>
                <w:szCs w:val="24"/>
              </w:rPr>
              <w:t>5</w:t>
            </w:r>
            <w:r w:rsidR="00B73282" w:rsidRPr="00D236D2">
              <w:rPr>
                <w:rFonts w:ascii="Arial" w:hAnsi="Arial" w:cs="Arial"/>
                <w:sz w:val="24"/>
                <w:szCs w:val="24"/>
              </w:rPr>
              <w:t>7</w:t>
            </w:r>
            <w:r w:rsidRPr="00D236D2">
              <w:rPr>
                <w:rFonts w:ascii="Arial" w:hAnsi="Arial" w:cs="Arial"/>
                <w:sz w:val="24"/>
                <w:szCs w:val="24"/>
              </w:rPr>
              <w:t> 000</w:t>
            </w:r>
          </w:p>
        </w:tc>
        <w:tc>
          <w:tcPr>
            <w:tcW w:w="1417" w:type="dxa"/>
            <w:shd w:val="clear" w:color="auto" w:fill="F2F2F2" w:themeFill="background1" w:themeFillShade="F2"/>
          </w:tcPr>
          <w:p w:rsidR="006C2062" w:rsidRPr="00D236D2" w:rsidRDefault="008D7064" w:rsidP="00832588">
            <w:pPr>
              <w:rPr>
                <w:rFonts w:ascii="Arial" w:hAnsi="Arial" w:cs="Arial"/>
                <w:sz w:val="24"/>
                <w:szCs w:val="24"/>
              </w:rPr>
            </w:pPr>
            <w:r w:rsidRPr="00D236D2">
              <w:rPr>
                <w:rFonts w:ascii="Arial" w:hAnsi="Arial" w:cs="Arial"/>
                <w:sz w:val="24"/>
                <w:szCs w:val="24"/>
              </w:rPr>
              <w:t xml:space="preserve">27 </w:t>
            </w:r>
            <w:r w:rsidR="00832588" w:rsidRPr="00D236D2">
              <w:rPr>
                <w:rFonts w:ascii="Arial" w:hAnsi="Arial" w:cs="Arial"/>
                <w:sz w:val="24"/>
                <w:szCs w:val="24"/>
              </w:rPr>
              <w:t>5</w:t>
            </w:r>
            <w:r w:rsidRPr="00D236D2">
              <w:rPr>
                <w:rFonts w:ascii="Arial" w:hAnsi="Arial" w:cs="Arial"/>
                <w:sz w:val="24"/>
                <w:szCs w:val="24"/>
              </w:rPr>
              <w:t>76</w:t>
            </w:r>
          </w:p>
        </w:tc>
        <w:tc>
          <w:tcPr>
            <w:tcW w:w="1418" w:type="dxa"/>
            <w:shd w:val="clear" w:color="auto" w:fill="F2F2F2" w:themeFill="background1" w:themeFillShade="F2"/>
          </w:tcPr>
          <w:p w:rsidR="006C2062" w:rsidRPr="00D236D2" w:rsidRDefault="00C012FF" w:rsidP="00832588">
            <w:pPr>
              <w:rPr>
                <w:rFonts w:ascii="Arial" w:hAnsi="Arial" w:cs="Arial"/>
                <w:sz w:val="24"/>
                <w:szCs w:val="24"/>
              </w:rPr>
            </w:pPr>
            <w:r w:rsidRPr="00D236D2">
              <w:rPr>
                <w:rFonts w:ascii="Arial" w:hAnsi="Arial" w:cs="Arial"/>
                <w:sz w:val="24"/>
                <w:szCs w:val="24"/>
              </w:rPr>
              <w:t xml:space="preserve">  </w:t>
            </w:r>
            <w:r w:rsidR="008D7064" w:rsidRPr="00D236D2">
              <w:rPr>
                <w:rFonts w:ascii="Arial" w:hAnsi="Arial" w:cs="Arial"/>
                <w:sz w:val="24"/>
                <w:szCs w:val="24"/>
              </w:rPr>
              <w:t>4</w:t>
            </w:r>
            <w:r w:rsidR="00832588" w:rsidRPr="00D236D2">
              <w:rPr>
                <w:rFonts w:ascii="Arial" w:hAnsi="Arial" w:cs="Arial"/>
                <w:sz w:val="24"/>
                <w:szCs w:val="24"/>
              </w:rPr>
              <w:t>8</w:t>
            </w:r>
            <w:r w:rsidRPr="00D236D2">
              <w:rPr>
                <w:rFonts w:ascii="Arial" w:hAnsi="Arial" w:cs="Arial"/>
                <w:sz w:val="24"/>
                <w:szCs w:val="24"/>
              </w:rPr>
              <w:t>,</w:t>
            </w:r>
            <w:r w:rsidR="00832588" w:rsidRPr="00D236D2">
              <w:rPr>
                <w:rFonts w:ascii="Arial" w:hAnsi="Arial" w:cs="Arial"/>
                <w:sz w:val="24"/>
                <w:szCs w:val="24"/>
              </w:rPr>
              <w:t>4</w:t>
            </w:r>
            <w:r w:rsidRPr="00D236D2">
              <w:rPr>
                <w:rFonts w:ascii="Arial" w:hAnsi="Arial" w:cs="Arial"/>
                <w:sz w:val="24"/>
                <w:szCs w:val="24"/>
              </w:rPr>
              <w:t xml:space="preserve"> %</w:t>
            </w:r>
          </w:p>
        </w:tc>
        <w:tc>
          <w:tcPr>
            <w:tcW w:w="1630" w:type="dxa"/>
            <w:shd w:val="clear" w:color="auto" w:fill="F2F2F2" w:themeFill="background1" w:themeFillShade="F2"/>
          </w:tcPr>
          <w:p w:rsidR="006C2062" w:rsidRPr="00D236D2" w:rsidRDefault="00495233" w:rsidP="00A50983">
            <w:pPr>
              <w:rPr>
                <w:rFonts w:ascii="Arial" w:hAnsi="Arial" w:cs="Arial"/>
                <w:sz w:val="24"/>
                <w:szCs w:val="24"/>
              </w:rPr>
            </w:pPr>
            <w:r w:rsidRPr="00D236D2">
              <w:rPr>
                <w:rFonts w:ascii="Arial" w:hAnsi="Arial" w:cs="Arial"/>
                <w:sz w:val="24"/>
                <w:szCs w:val="24"/>
              </w:rPr>
              <w:t>3</w:t>
            </w:r>
            <w:r w:rsidR="00A50983">
              <w:rPr>
                <w:rFonts w:ascii="Arial" w:hAnsi="Arial" w:cs="Arial"/>
                <w:sz w:val="24"/>
                <w:szCs w:val="24"/>
              </w:rPr>
              <w:t>9</w:t>
            </w:r>
          </w:p>
        </w:tc>
      </w:tr>
    </w:tbl>
    <w:p w:rsidR="001A5419" w:rsidRPr="00D236D2" w:rsidRDefault="001A5419" w:rsidP="001A5419">
      <w:pPr>
        <w:rPr>
          <w:rFonts w:ascii="Arial" w:hAnsi="Arial" w:cs="Arial"/>
          <w:sz w:val="24"/>
          <w:szCs w:val="24"/>
        </w:rPr>
      </w:pPr>
      <w:r w:rsidRPr="00D236D2">
        <w:rPr>
          <w:rFonts w:ascii="Arial" w:hAnsi="Arial" w:cs="Arial"/>
          <w:sz w:val="24"/>
          <w:szCs w:val="24"/>
        </w:rPr>
        <w:tab/>
      </w:r>
      <w:r w:rsidRPr="00D236D2">
        <w:rPr>
          <w:rFonts w:ascii="Arial" w:hAnsi="Arial" w:cs="Arial"/>
          <w:sz w:val="24"/>
          <w:szCs w:val="24"/>
        </w:rPr>
        <w:tab/>
      </w:r>
    </w:p>
    <w:p w:rsidR="001A668F" w:rsidRPr="00D236D2" w:rsidRDefault="00872A5C" w:rsidP="00692866">
      <w:pPr>
        <w:jc w:val="both"/>
        <w:rPr>
          <w:rFonts w:ascii="Arial" w:hAnsi="Arial" w:cs="Arial"/>
          <w:sz w:val="24"/>
          <w:szCs w:val="24"/>
        </w:rPr>
      </w:pPr>
      <w:r w:rsidRPr="00D236D2">
        <w:rPr>
          <w:rFonts w:ascii="Arial" w:hAnsi="Arial" w:cs="Arial"/>
          <w:sz w:val="24"/>
          <w:szCs w:val="24"/>
        </w:rPr>
        <w:t xml:space="preserve">Z tab. č. 1 je zrejmé, že do vedeckovýskumnej činnosti bolo zapojených </w:t>
      </w:r>
      <w:r w:rsidR="0001235F" w:rsidRPr="00D236D2">
        <w:rPr>
          <w:rFonts w:ascii="Arial" w:hAnsi="Arial" w:cs="Arial"/>
          <w:sz w:val="24"/>
          <w:szCs w:val="24"/>
        </w:rPr>
        <w:t>3</w:t>
      </w:r>
      <w:r w:rsidR="00A50983">
        <w:rPr>
          <w:rFonts w:ascii="Arial" w:hAnsi="Arial" w:cs="Arial"/>
          <w:sz w:val="24"/>
          <w:szCs w:val="24"/>
        </w:rPr>
        <w:t>9</w:t>
      </w:r>
      <w:r w:rsidRPr="00D236D2">
        <w:rPr>
          <w:rFonts w:ascii="Arial" w:hAnsi="Arial" w:cs="Arial"/>
          <w:sz w:val="24"/>
          <w:szCs w:val="24"/>
        </w:rPr>
        <w:t xml:space="preserve"> zamestnancov </w:t>
      </w:r>
      <w:r w:rsidR="0025164B" w:rsidRPr="00D236D2">
        <w:rPr>
          <w:rFonts w:ascii="Arial" w:hAnsi="Arial" w:cs="Arial"/>
          <w:sz w:val="24"/>
          <w:szCs w:val="24"/>
        </w:rPr>
        <w:t xml:space="preserve">fakulty </w:t>
      </w:r>
      <w:r w:rsidRPr="00D236D2">
        <w:rPr>
          <w:rFonts w:ascii="Arial" w:hAnsi="Arial" w:cs="Arial"/>
          <w:sz w:val="24"/>
          <w:szCs w:val="24"/>
        </w:rPr>
        <w:t>(3</w:t>
      </w:r>
      <w:r w:rsidR="00A50983">
        <w:rPr>
          <w:rFonts w:ascii="Arial" w:hAnsi="Arial" w:cs="Arial"/>
          <w:sz w:val="24"/>
          <w:szCs w:val="24"/>
        </w:rPr>
        <w:t>7</w:t>
      </w:r>
      <w:r w:rsidRPr="00D236D2">
        <w:rPr>
          <w:rFonts w:ascii="Arial" w:hAnsi="Arial" w:cs="Arial"/>
          <w:sz w:val="24"/>
          <w:szCs w:val="24"/>
        </w:rPr>
        <w:t xml:space="preserve"> učiteľov rôzneho funkčného zaradenia a </w:t>
      </w:r>
      <w:r w:rsidR="00107D00" w:rsidRPr="00D236D2">
        <w:rPr>
          <w:rFonts w:ascii="Arial" w:hAnsi="Arial" w:cs="Arial"/>
          <w:sz w:val="24"/>
          <w:szCs w:val="24"/>
        </w:rPr>
        <w:t>2</w:t>
      </w:r>
      <w:r w:rsidRPr="00D236D2">
        <w:rPr>
          <w:rFonts w:ascii="Arial" w:hAnsi="Arial" w:cs="Arial"/>
          <w:sz w:val="24"/>
          <w:szCs w:val="24"/>
        </w:rPr>
        <w:t xml:space="preserve"> výskumn</w:t>
      </w:r>
      <w:r w:rsidR="00107D00" w:rsidRPr="00D236D2">
        <w:rPr>
          <w:rFonts w:ascii="Arial" w:hAnsi="Arial" w:cs="Arial"/>
          <w:sz w:val="24"/>
          <w:szCs w:val="24"/>
        </w:rPr>
        <w:t>í</w:t>
      </w:r>
      <w:r w:rsidRPr="00D236D2">
        <w:rPr>
          <w:rFonts w:ascii="Arial" w:hAnsi="Arial" w:cs="Arial"/>
          <w:sz w:val="24"/>
          <w:szCs w:val="24"/>
        </w:rPr>
        <w:t xml:space="preserve"> </w:t>
      </w:r>
      <w:r w:rsidR="0081254D" w:rsidRPr="00D236D2">
        <w:rPr>
          <w:rFonts w:ascii="Arial" w:hAnsi="Arial" w:cs="Arial"/>
          <w:sz w:val="24"/>
          <w:szCs w:val="24"/>
        </w:rPr>
        <w:t>zamestnanc</w:t>
      </w:r>
      <w:r w:rsidR="00107D00" w:rsidRPr="00D236D2">
        <w:rPr>
          <w:rFonts w:ascii="Arial" w:hAnsi="Arial" w:cs="Arial"/>
          <w:sz w:val="24"/>
          <w:szCs w:val="24"/>
        </w:rPr>
        <w:t>i</w:t>
      </w:r>
      <w:r w:rsidR="0007599C" w:rsidRPr="00D236D2">
        <w:rPr>
          <w:rFonts w:ascii="Arial" w:hAnsi="Arial" w:cs="Arial"/>
          <w:sz w:val="24"/>
          <w:szCs w:val="24"/>
        </w:rPr>
        <w:t xml:space="preserve"> </w:t>
      </w:r>
      <w:r w:rsidR="004B16A5" w:rsidRPr="00D236D2">
        <w:rPr>
          <w:rFonts w:ascii="Arial" w:hAnsi="Arial" w:cs="Arial"/>
          <w:sz w:val="24"/>
          <w:szCs w:val="24"/>
        </w:rPr>
        <w:t xml:space="preserve">– 1 </w:t>
      </w:r>
      <w:r w:rsidR="0007599C" w:rsidRPr="00D236D2">
        <w:rPr>
          <w:rFonts w:ascii="Arial" w:hAnsi="Arial" w:cs="Arial"/>
          <w:sz w:val="24"/>
          <w:szCs w:val="24"/>
        </w:rPr>
        <w:t>s PhD.</w:t>
      </w:r>
      <w:r w:rsidR="00107D00" w:rsidRPr="00D236D2">
        <w:rPr>
          <w:rFonts w:ascii="Arial" w:hAnsi="Arial" w:cs="Arial"/>
          <w:sz w:val="24"/>
          <w:szCs w:val="24"/>
        </w:rPr>
        <w:t xml:space="preserve"> a</w:t>
      </w:r>
      <w:r w:rsidR="004B16A5" w:rsidRPr="00D236D2">
        <w:rPr>
          <w:rFonts w:ascii="Arial" w:hAnsi="Arial" w:cs="Arial"/>
          <w:sz w:val="24"/>
          <w:szCs w:val="24"/>
        </w:rPr>
        <w:t xml:space="preserve"> 1 s </w:t>
      </w:r>
      <w:r w:rsidR="00107D00" w:rsidRPr="00D236D2">
        <w:rPr>
          <w:rFonts w:ascii="Arial" w:hAnsi="Arial" w:cs="Arial"/>
          <w:sz w:val="24"/>
          <w:szCs w:val="24"/>
        </w:rPr>
        <w:t>CSc.</w:t>
      </w:r>
      <w:r w:rsidRPr="00D236D2">
        <w:rPr>
          <w:rFonts w:ascii="Arial" w:hAnsi="Arial" w:cs="Arial"/>
          <w:sz w:val="24"/>
          <w:szCs w:val="24"/>
        </w:rPr>
        <w:t xml:space="preserve">) s rôznym počtom skutočných hodín zapojenia, čo predstavuje </w:t>
      </w:r>
      <w:r w:rsidR="00832588" w:rsidRPr="00D236D2">
        <w:rPr>
          <w:rFonts w:ascii="Arial" w:hAnsi="Arial" w:cs="Arial"/>
          <w:sz w:val="24"/>
          <w:szCs w:val="24"/>
        </w:rPr>
        <w:t>48,4</w:t>
      </w:r>
      <w:r w:rsidR="00C012FF" w:rsidRPr="00D236D2">
        <w:rPr>
          <w:rFonts w:ascii="Arial" w:hAnsi="Arial" w:cs="Arial"/>
          <w:sz w:val="24"/>
          <w:szCs w:val="24"/>
        </w:rPr>
        <w:t xml:space="preserve"> % </w:t>
      </w:r>
      <w:r w:rsidRPr="00D236D2">
        <w:rPr>
          <w:rFonts w:ascii="Arial" w:hAnsi="Arial" w:cs="Arial"/>
          <w:sz w:val="24"/>
          <w:szCs w:val="24"/>
        </w:rPr>
        <w:t>využitia  vedeckovýskumnej kapacity v hodinách.</w:t>
      </w:r>
    </w:p>
    <w:p w:rsidR="008A23EB" w:rsidRPr="00D236D2" w:rsidRDefault="008A23EB" w:rsidP="00692866">
      <w:pPr>
        <w:tabs>
          <w:tab w:val="left" w:pos="284"/>
        </w:tabs>
        <w:jc w:val="both"/>
        <w:rPr>
          <w:rFonts w:ascii="Arial" w:hAnsi="Arial" w:cs="Arial"/>
          <w:sz w:val="24"/>
          <w:szCs w:val="24"/>
          <w:lang w:eastAsia="sk-SK"/>
        </w:rPr>
      </w:pPr>
      <w:r w:rsidRPr="00D236D2">
        <w:rPr>
          <w:rFonts w:ascii="Arial" w:hAnsi="Arial" w:cs="Arial"/>
          <w:sz w:val="24"/>
          <w:szCs w:val="24"/>
          <w:lang w:eastAsia="sk-SK"/>
        </w:rPr>
        <w:t>Do vedeckovýskumnej činnosti  nebolo zapojených 1</w:t>
      </w:r>
      <w:r w:rsidR="009A037D">
        <w:rPr>
          <w:rFonts w:ascii="Arial" w:hAnsi="Arial" w:cs="Arial"/>
          <w:sz w:val="24"/>
          <w:szCs w:val="24"/>
          <w:lang w:eastAsia="sk-SK"/>
        </w:rPr>
        <w:t>6</w:t>
      </w:r>
      <w:r w:rsidRPr="00D236D2">
        <w:rPr>
          <w:rFonts w:ascii="Arial" w:hAnsi="Arial" w:cs="Arial"/>
          <w:sz w:val="24"/>
          <w:szCs w:val="24"/>
          <w:lang w:eastAsia="sk-SK"/>
        </w:rPr>
        <w:t xml:space="preserve"> učiteľov (prof. </w:t>
      </w:r>
      <w:r w:rsidR="00495233" w:rsidRPr="00D236D2">
        <w:rPr>
          <w:rFonts w:ascii="Arial" w:hAnsi="Arial" w:cs="Arial"/>
          <w:sz w:val="24"/>
          <w:szCs w:val="24"/>
          <w:lang w:eastAsia="sk-SK"/>
        </w:rPr>
        <w:t>2</w:t>
      </w:r>
      <w:r w:rsidRPr="00D236D2">
        <w:rPr>
          <w:rFonts w:ascii="Arial" w:hAnsi="Arial" w:cs="Arial"/>
          <w:sz w:val="24"/>
          <w:szCs w:val="24"/>
          <w:lang w:eastAsia="sk-SK"/>
        </w:rPr>
        <w:t xml:space="preserve">, doc. – 5, učiteľ s PhD. – </w:t>
      </w:r>
      <w:r w:rsidR="009A037D">
        <w:rPr>
          <w:rFonts w:ascii="Arial" w:hAnsi="Arial" w:cs="Arial"/>
          <w:sz w:val="24"/>
          <w:szCs w:val="24"/>
          <w:lang w:eastAsia="sk-SK"/>
        </w:rPr>
        <w:t>5</w:t>
      </w:r>
      <w:r w:rsidRPr="00D236D2">
        <w:rPr>
          <w:rFonts w:ascii="Arial" w:hAnsi="Arial" w:cs="Arial"/>
          <w:sz w:val="24"/>
          <w:szCs w:val="24"/>
          <w:lang w:eastAsia="sk-SK"/>
        </w:rPr>
        <w:t>,</w:t>
      </w:r>
      <w:r w:rsidR="00495233" w:rsidRPr="00D236D2">
        <w:rPr>
          <w:rFonts w:ascii="Arial" w:hAnsi="Arial" w:cs="Arial"/>
          <w:sz w:val="24"/>
          <w:szCs w:val="24"/>
          <w:lang w:eastAsia="sk-SK"/>
        </w:rPr>
        <w:t xml:space="preserve"> u</w:t>
      </w:r>
      <w:r w:rsidRPr="00D236D2">
        <w:rPr>
          <w:rFonts w:ascii="Arial" w:hAnsi="Arial" w:cs="Arial"/>
          <w:sz w:val="24"/>
          <w:szCs w:val="24"/>
          <w:lang w:eastAsia="sk-SK"/>
        </w:rPr>
        <w:t xml:space="preserve">čiteľ bez PhD. – </w:t>
      </w:r>
      <w:r w:rsidR="00495233" w:rsidRPr="00D236D2">
        <w:rPr>
          <w:rFonts w:ascii="Arial" w:hAnsi="Arial" w:cs="Arial"/>
          <w:sz w:val="24"/>
          <w:szCs w:val="24"/>
          <w:lang w:eastAsia="sk-SK"/>
        </w:rPr>
        <w:t>3</w:t>
      </w:r>
      <w:r w:rsidRPr="00D236D2">
        <w:rPr>
          <w:rFonts w:ascii="Arial" w:hAnsi="Arial" w:cs="Arial"/>
          <w:sz w:val="24"/>
          <w:szCs w:val="24"/>
          <w:lang w:eastAsia="sk-SK"/>
        </w:rPr>
        <w:t>,</w:t>
      </w:r>
      <w:r w:rsidR="00495233" w:rsidRPr="00D236D2">
        <w:rPr>
          <w:rFonts w:ascii="Arial" w:hAnsi="Arial" w:cs="Arial"/>
          <w:sz w:val="24"/>
          <w:szCs w:val="24"/>
          <w:lang w:eastAsia="sk-SK"/>
        </w:rPr>
        <w:t>8</w:t>
      </w:r>
      <w:r w:rsidRPr="00D236D2">
        <w:rPr>
          <w:rFonts w:ascii="Arial" w:hAnsi="Arial" w:cs="Arial"/>
          <w:sz w:val="24"/>
          <w:szCs w:val="24"/>
          <w:lang w:eastAsia="sk-SK"/>
        </w:rPr>
        <w:t>)</w:t>
      </w:r>
      <w:r w:rsidR="00495233" w:rsidRPr="00D236D2">
        <w:rPr>
          <w:rFonts w:ascii="Arial" w:hAnsi="Arial" w:cs="Arial"/>
          <w:sz w:val="24"/>
          <w:szCs w:val="24"/>
          <w:lang w:eastAsia="sk-SK"/>
        </w:rPr>
        <w:t>,  výskumní</w:t>
      </w:r>
      <w:r w:rsidR="0001235F" w:rsidRPr="00D236D2">
        <w:rPr>
          <w:rFonts w:ascii="Arial" w:hAnsi="Arial" w:cs="Arial"/>
          <w:sz w:val="24"/>
          <w:szCs w:val="24"/>
          <w:lang w:eastAsia="sk-SK"/>
        </w:rPr>
        <w:t xml:space="preserve"> </w:t>
      </w:r>
      <w:r w:rsidR="0081254D" w:rsidRPr="00D236D2">
        <w:rPr>
          <w:rFonts w:ascii="Arial" w:hAnsi="Arial" w:cs="Arial"/>
          <w:sz w:val="24"/>
          <w:szCs w:val="24"/>
          <w:lang w:eastAsia="sk-SK"/>
        </w:rPr>
        <w:t>zamestnanc</w:t>
      </w:r>
      <w:r w:rsidR="00495233" w:rsidRPr="00D236D2">
        <w:rPr>
          <w:rFonts w:ascii="Arial" w:hAnsi="Arial" w:cs="Arial"/>
          <w:sz w:val="24"/>
          <w:szCs w:val="24"/>
          <w:lang w:eastAsia="sk-SK"/>
        </w:rPr>
        <w:t>i – 0,25</w:t>
      </w:r>
      <w:r w:rsidR="0001235F" w:rsidRPr="00D236D2">
        <w:rPr>
          <w:rFonts w:ascii="Arial" w:hAnsi="Arial" w:cs="Arial"/>
          <w:sz w:val="24"/>
          <w:szCs w:val="24"/>
          <w:lang w:eastAsia="sk-SK"/>
        </w:rPr>
        <w:t xml:space="preserve"> a</w:t>
      </w:r>
      <w:r w:rsidR="00EA47C9" w:rsidRPr="00D236D2">
        <w:rPr>
          <w:rFonts w:ascii="Arial" w:hAnsi="Arial" w:cs="Arial"/>
          <w:sz w:val="24"/>
          <w:szCs w:val="24"/>
          <w:lang w:eastAsia="sk-SK"/>
        </w:rPr>
        <w:t xml:space="preserve"> 18 </w:t>
      </w:r>
      <w:r w:rsidR="0001235F" w:rsidRPr="00D236D2">
        <w:rPr>
          <w:rFonts w:ascii="Arial" w:hAnsi="Arial" w:cs="Arial"/>
          <w:sz w:val="24"/>
          <w:szCs w:val="24"/>
          <w:lang w:eastAsia="sk-SK"/>
        </w:rPr>
        <w:t xml:space="preserve">doktorandov v dennej </w:t>
      </w:r>
      <w:r w:rsidR="000F3AC7" w:rsidRPr="00D236D2">
        <w:rPr>
          <w:rFonts w:ascii="Arial" w:hAnsi="Arial" w:cs="Arial"/>
          <w:sz w:val="24"/>
          <w:szCs w:val="24"/>
          <w:lang w:eastAsia="sk-SK"/>
        </w:rPr>
        <w:t>forme štúdia (prepočítané počty).</w:t>
      </w:r>
    </w:p>
    <w:p w:rsidR="00BA0746" w:rsidRPr="00D236D2" w:rsidRDefault="00BA0746" w:rsidP="0095096E">
      <w:pPr>
        <w:suppressAutoHyphens w:val="0"/>
        <w:spacing w:after="200" w:line="276" w:lineRule="auto"/>
        <w:rPr>
          <w:rFonts w:ascii="Arial" w:hAnsi="Arial" w:cs="Arial"/>
          <w:b/>
          <w:sz w:val="24"/>
          <w:szCs w:val="24"/>
        </w:rPr>
      </w:pPr>
    </w:p>
    <w:p w:rsidR="007C00DA" w:rsidRPr="00D236D2" w:rsidRDefault="00890E14" w:rsidP="00DA7847">
      <w:pPr>
        <w:pStyle w:val="Nadpis2"/>
      </w:pPr>
      <w:bookmarkStart w:id="2" w:name="_Toc351449683"/>
      <w:r w:rsidRPr="00D236D2">
        <w:t>1.2</w:t>
      </w:r>
      <w:r w:rsidR="00DA7847">
        <w:t xml:space="preserve"> </w:t>
      </w:r>
      <w:r w:rsidRPr="00D236D2">
        <w:t>Kvalifikačná štruktúra tvorivých zamestnancov UPJŠ a noví nositelia vedecko-pedagogických titulov, vedec</w:t>
      </w:r>
      <w:r w:rsidR="001A5419" w:rsidRPr="00D236D2">
        <w:t>kých hodností a VKS za rok 201</w:t>
      </w:r>
      <w:r w:rsidR="00B90D55" w:rsidRPr="00D236D2">
        <w:t>2</w:t>
      </w:r>
      <w:bookmarkEnd w:id="2"/>
    </w:p>
    <w:p w:rsidR="00DA7847" w:rsidRDefault="00DA7847" w:rsidP="00F63E43">
      <w:pPr>
        <w:tabs>
          <w:tab w:val="left" w:pos="1800"/>
          <w:tab w:val="left" w:pos="1980"/>
          <w:tab w:val="left" w:pos="7056"/>
        </w:tabs>
        <w:jc w:val="both"/>
        <w:rPr>
          <w:rFonts w:ascii="Arial" w:hAnsi="Arial" w:cs="Arial"/>
        </w:rPr>
      </w:pPr>
    </w:p>
    <w:p w:rsidR="00890E14" w:rsidRPr="008A12E7" w:rsidRDefault="00890E14" w:rsidP="00F63E43">
      <w:pPr>
        <w:tabs>
          <w:tab w:val="left" w:pos="1800"/>
          <w:tab w:val="left" w:pos="1980"/>
          <w:tab w:val="left" w:pos="7056"/>
        </w:tabs>
        <w:jc w:val="both"/>
        <w:rPr>
          <w:rFonts w:ascii="Arial" w:hAnsi="Arial" w:cs="Arial"/>
        </w:rPr>
      </w:pPr>
      <w:r w:rsidRPr="008A12E7">
        <w:rPr>
          <w:rFonts w:ascii="Arial" w:hAnsi="Arial" w:cs="Arial"/>
        </w:rPr>
        <w:t>Tab. 2 Kvalifikačná štruk</w:t>
      </w:r>
      <w:r w:rsidR="007C00DA" w:rsidRPr="008A12E7">
        <w:rPr>
          <w:rFonts w:ascii="Arial" w:hAnsi="Arial" w:cs="Arial"/>
        </w:rPr>
        <w:t xml:space="preserve">túra </w:t>
      </w:r>
    </w:p>
    <w:p w:rsidR="007C00DA" w:rsidRPr="008A12E7" w:rsidRDefault="00890E14" w:rsidP="00890E14">
      <w:pPr>
        <w:rPr>
          <w:rFonts w:ascii="Arial" w:hAnsi="Arial" w:cs="Arial"/>
          <w:b/>
        </w:rPr>
      </w:pPr>
      <w:r w:rsidRPr="008A12E7">
        <w:rPr>
          <w:rFonts w:ascii="Arial" w:hAnsi="Arial" w:cs="Arial"/>
          <w:b/>
        </w:rPr>
        <w:tab/>
      </w:r>
      <w:r w:rsidRPr="008A12E7">
        <w:rPr>
          <w:rFonts w:ascii="Arial" w:hAnsi="Arial" w:cs="Arial"/>
          <w:b/>
        </w:rPr>
        <w:tab/>
      </w:r>
      <w:r w:rsidRPr="008A12E7">
        <w:rPr>
          <w:rFonts w:ascii="Arial" w:hAnsi="Arial" w:cs="Arial"/>
          <w:b/>
        </w:rPr>
        <w:tab/>
      </w:r>
      <w:r w:rsidRPr="008A12E7">
        <w:rPr>
          <w:rFonts w:ascii="Arial" w:hAnsi="Arial" w:cs="Arial"/>
          <w:b/>
        </w:rPr>
        <w:tab/>
      </w:r>
      <w:r w:rsidR="005667B0" w:rsidRPr="008A12E7">
        <w:rPr>
          <w:rFonts w:ascii="Arial" w:hAnsi="Arial" w:cs="Arial"/>
          <w:b/>
        </w:rPr>
        <w:tab/>
      </w:r>
      <w:r w:rsidR="00F63E43" w:rsidRPr="008A12E7">
        <w:rPr>
          <w:rFonts w:ascii="Arial" w:hAnsi="Arial" w:cs="Arial"/>
          <w:b/>
        </w:rPr>
        <w:tab/>
      </w:r>
      <w:r w:rsidR="005667B0" w:rsidRPr="008A12E7">
        <w:rPr>
          <w:rFonts w:ascii="Arial" w:hAnsi="Arial" w:cs="Arial"/>
          <w:b/>
        </w:rPr>
        <w:tab/>
      </w:r>
      <w:r w:rsidR="00692866" w:rsidRPr="008A12E7">
        <w:rPr>
          <w:rFonts w:ascii="Arial" w:hAnsi="Arial" w:cs="Arial"/>
          <w:b/>
        </w:rPr>
        <w:tab/>
      </w:r>
      <w:r w:rsidR="00692866" w:rsidRPr="008A12E7">
        <w:rPr>
          <w:rFonts w:ascii="Arial" w:hAnsi="Arial" w:cs="Arial"/>
          <w:b/>
        </w:rPr>
        <w:tab/>
      </w:r>
      <w:r w:rsidR="00692866" w:rsidRPr="008A12E7">
        <w:rPr>
          <w:rFonts w:ascii="Arial" w:hAnsi="Arial" w:cs="Arial"/>
          <w:b/>
        </w:rPr>
        <w:tab/>
      </w:r>
      <w:r w:rsidR="005667B0" w:rsidRPr="008A12E7">
        <w:rPr>
          <w:rFonts w:ascii="Arial" w:hAnsi="Arial" w:cs="Arial"/>
        </w:rPr>
        <w:t>údaje vo fyz. osobách</w:t>
      </w:r>
    </w:p>
    <w:tbl>
      <w:tblPr>
        <w:tblStyle w:val="Mriekatabuky"/>
        <w:tblW w:w="9853" w:type="dxa"/>
        <w:tblLook w:val="04A0" w:firstRow="1" w:lastRow="0" w:firstColumn="1" w:lastColumn="0" w:noHBand="0" w:noVBand="1"/>
      </w:tblPr>
      <w:tblGrid>
        <w:gridCol w:w="2472"/>
        <w:gridCol w:w="2521"/>
        <w:gridCol w:w="2550"/>
        <w:gridCol w:w="2310"/>
      </w:tblGrid>
      <w:tr w:rsidR="00F01A97" w:rsidRPr="00D236D2" w:rsidTr="00F01A97">
        <w:tc>
          <w:tcPr>
            <w:tcW w:w="2472" w:type="dxa"/>
            <w:shd w:val="clear" w:color="auto" w:fill="F2F2F2" w:themeFill="background1" w:themeFillShade="F2"/>
          </w:tcPr>
          <w:p w:rsidR="00F01A97" w:rsidRPr="00D236D2" w:rsidRDefault="00F01A97" w:rsidP="00890E14">
            <w:pPr>
              <w:rPr>
                <w:rFonts w:ascii="Arial" w:hAnsi="Arial" w:cs="Arial"/>
                <w:b/>
                <w:sz w:val="24"/>
                <w:szCs w:val="24"/>
              </w:rPr>
            </w:pPr>
            <w:r w:rsidRPr="00D236D2">
              <w:rPr>
                <w:rFonts w:ascii="Arial" w:hAnsi="Arial" w:cs="Arial"/>
                <w:b/>
                <w:sz w:val="24"/>
                <w:szCs w:val="24"/>
              </w:rPr>
              <w:t>Právnická fakulta</w:t>
            </w:r>
          </w:p>
        </w:tc>
        <w:tc>
          <w:tcPr>
            <w:tcW w:w="2521" w:type="dxa"/>
            <w:shd w:val="clear" w:color="auto" w:fill="F2F2F2" w:themeFill="background1" w:themeFillShade="F2"/>
          </w:tcPr>
          <w:p w:rsidR="00F01A97" w:rsidRPr="00D236D2" w:rsidRDefault="00AA07FE" w:rsidP="00357741">
            <w:pPr>
              <w:rPr>
                <w:rFonts w:ascii="Arial" w:hAnsi="Arial" w:cs="Arial"/>
                <w:b/>
                <w:sz w:val="24"/>
                <w:szCs w:val="24"/>
              </w:rPr>
            </w:pPr>
            <w:r w:rsidRPr="00D236D2">
              <w:rPr>
                <w:rFonts w:ascii="Arial" w:hAnsi="Arial" w:cs="Arial"/>
                <w:b/>
                <w:sz w:val="24"/>
                <w:szCs w:val="24"/>
              </w:rPr>
              <w:t>Počet k 1.1. 2012</w:t>
            </w:r>
          </w:p>
        </w:tc>
        <w:tc>
          <w:tcPr>
            <w:tcW w:w="2550" w:type="dxa"/>
            <w:shd w:val="clear" w:color="auto" w:fill="F2F2F2" w:themeFill="background1" w:themeFillShade="F2"/>
          </w:tcPr>
          <w:p w:rsidR="00F01A97" w:rsidRPr="00D236D2" w:rsidRDefault="00AA07FE" w:rsidP="00357741">
            <w:pPr>
              <w:rPr>
                <w:rFonts w:ascii="Arial" w:hAnsi="Arial" w:cs="Arial"/>
                <w:b/>
                <w:sz w:val="24"/>
                <w:szCs w:val="24"/>
              </w:rPr>
            </w:pPr>
            <w:r w:rsidRPr="00D236D2">
              <w:rPr>
                <w:rFonts w:ascii="Arial" w:hAnsi="Arial" w:cs="Arial"/>
                <w:b/>
                <w:sz w:val="24"/>
                <w:szCs w:val="24"/>
              </w:rPr>
              <w:t>Počet k 31.12. 2012</w:t>
            </w:r>
          </w:p>
        </w:tc>
        <w:tc>
          <w:tcPr>
            <w:tcW w:w="2310" w:type="dxa"/>
            <w:shd w:val="clear" w:color="auto" w:fill="F2F2F2" w:themeFill="background1" w:themeFillShade="F2"/>
          </w:tcPr>
          <w:p w:rsidR="00F01A97" w:rsidRPr="00D236D2" w:rsidRDefault="00B90D55" w:rsidP="00890E14">
            <w:pPr>
              <w:rPr>
                <w:rFonts w:ascii="Arial" w:hAnsi="Arial" w:cs="Arial"/>
                <w:b/>
                <w:sz w:val="24"/>
                <w:szCs w:val="24"/>
              </w:rPr>
            </w:pPr>
            <w:r w:rsidRPr="00D236D2">
              <w:rPr>
                <w:rFonts w:ascii="Arial" w:hAnsi="Arial" w:cs="Arial"/>
                <w:b/>
                <w:sz w:val="24"/>
                <w:szCs w:val="24"/>
              </w:rPr>
              <w:t>Stav k 31.12. 2012</w:t>
            </w:r>
            <w:r w:rsidR="00F01A97" w:rsidRPr="00D236D2">
              <w:rPr>
                <w:rFonts w:ascii="Arial" w:hAnsi="Arial" w:cs="Arial"/>
                <w:b/>
                <w:sz w:val="24"/>
                <w:szCs w:val="24"/>
              </w:rPr>
              <w:t xml:space="preserve"> v %</w:t>
            </w:r>
          </w:p>
        </w:tc>
      </w:tr>
      <w:tr w:rsidR="00AA07FE" w:rsidRPr="00D236D2" w:rsidTr="00F01A97">
        <w:tc>
          <w:tcPr>
            <w:tcW w:w="2472" w:type="dxa"/>
          </w:tcPr>
          <w:p w:rsidR="00AA07FE" w:rsidRPr="00D236D2" w:rsidRDefault="00AA07FE" w:rsidP="00890E14">
            <w:pPr>
              <w:rPr>
                <w:rFonts w:ascii="Arial" w:hAnsi="Arial" w:cs="Arial"/>
                <w:b/>
                <w:sz w:val="24"/>
                <w:szCs w:val="24"/>
              </w:rPr>
            </w:pPr>
            <w:r w:rsidRPr="00D236D2">
              <w:rPr>
                <w:rFonts w:ascii="Arial" w:hAnsi="Arial" w:cs="Arial"/>
                <w:b/>
                <w:sz w:val="24"/>
                <w:szCs w:val="24"/>
              </w:rPr>
              <w:t>prof.</w:t>
            </w:r>
          </w:p>
        </w:tc>
        <w:tc>
          <w:tcPr>
            <w:tcW w:w="2521" w:type="dxa"/>
          </w:tcPr>
          <w:p w:rsidR="00AA07FE" w:rsidRPr="00D236D2" w:rsidRDefault="00AA07FE" w:rsidP="00AA07FE">
            <w:pPr>
              <w:rPr>
                <w:rFonts w:ascii="Arial" w:hAnsi="Arial" w:cs="Arial"/>
                <w:b/>
                <w:sz w:val="24"/>
                <w:szCs w:val="24"/>
              </w:rPr>
            </w:pPr>
            <w:r w:rsidRPr="00D236D2">
              <w:rPr>
                <w:rFonts w:ascii="Arial" w:hAnsi="Arial" w:cs="Arial"/>
                <w:b/>
                <w:sz w:val="24"/>
                <w:szCs w:val="24"/>
              </w:rPr>
              <w:t>7(2)*</w:t>
            </w:r>
          </w:p>
        </w:tc>
        <w:tc>
          <w:tcPr>
            <w:tcW w:w="2550" w:type="dxa"/>
          </w:tcPr>
          <w:p w:rsidR="00AA07FE" w:rsidRPr="00D236D2" w:rsidRDefault="00AA07FE" w:rsidP="00AA07FE">
            <w:pPr>
              <w:rPr>
                <w:rFonts w:ascii="Arial" w:hAnsi="Arial" w:cs="Arial"/>
                <w:b/>
                <w:sz w:val="24"/>
                <w:szCs w:val="24"/>
              </w:rPr>
            </w:pPr>
            <w:r w:rsidRPr="00D236D2">
              <w:rPr>
                <w:rFonts w:ascii="Arial" w:hAnsi="Arial" w:cs="Arial"/>
                <w:b/>
                <w:sz w:val="24"/>
                <w:szCs w:val="24"/>
              </w:rPr>
              <w:t>7(1)*</w:t>
            </w:r>
          </w:p>
        </w:tc>
        <w:tc>
          <w:tcPr>
            <w:tcW w:w="2310" w:type="dxa"/>
          </w:tcPr>
          <w:p w:rsidR="00AA07FE" w:rsidRPr="00D236D2" w:rsidRDefault="00EA47C9" w:rsidP="00EA47C9">
            <w:pPr>
              <w:rPr>
                <w:rFonts w:ascii="Arial" w:hAnsi="Arial" w:cs="Arial"/>
                <w:b/>
                <w:sz w:val="24"/>
                <w:szCs w:val="24"/>
              </w:rPr>
            </w:pPr>
            <w:r w:rsidRPr="00D236D2">
              <w:rPr>
                <w:rFonts w:ascii="Arial" w:hAnsi="Arial" w:cs="Arial"/>
                <w:b/>
                <w:sz w:val="24"/>
                <w:szCs w:val="24"/>
              </w:rPr>
              <w:t xml:space="preserve">11 </w:t>
            </w:r>
            <w:r w:rsidR="00AA07FE" w:rsidRPr="00D236D2">
              <w:rPr>
                <w:rFonts w:ascii="Arial" w:hAnsi="Arial" w:cs="Arial"/>
                <w:b/>
                <w:sz w:val="24"/>
                <w:szCs w:val="24"/>
              </w:rPr>
              <w:t>%</w:t>
            </w:r>
          </w:p>
        </w:tc>
      </w:tr>
      <w:tr w:rsidR="00AA07FE" w:rsidRPr="00D236D2" w:rsidTr="00F01A97">
        <w:tc>
          <w:tcPr>
            <w:tcW w:w="2472" w:type="dxa"/>
          </w:tcPr>
          <w:p w:rsidR="00AA07FE" w:rsidRPr="00D236D2" w:rsidRDefault="00AA07FE" w:rsidP="007C00DA">
            <w:pPr>
              <w:rPr>
                <w:rFonts w:ascii="Arial" w:hAnsi="Arial" w:cs="Arial"/>
                <w:b/>
                <w:sz w:val="24"/>
                <w:szCs w:val="24"/>
              </w:rPr>
            </w:pPr>
            <w:r w:rsidRPr="00D236D2">
              <w:rPr>
                <w:rFonts w:ascii="Arial" w:hAnsi="Arial" w:cs="Arial"/>
                <w:b/>
                <w:sz w:val="24"/>
                <w:szCs w:val="24"/>
              </w:rPr>
              <w:t>doc.</w:t>
            </w:r>
          </w:p>
        </w:tc>
        <w:tc>
          <w:tcPr>
            <w:tcW w:w="2521" w:type="dxa"/>
          </w:tcPr>
          <w:p w:rsidR="00AA07FE" w:rsidRPr="00D236D2" w:rsidRDefault="00AA07FE" w:rsidP="00AA07FE">
            <w:pPr>
              <w:rPr>
                <w:rFonts w:ascii="Arial" w:hAnsi="Arial" w:cs="Arial"/>
                <w:b/>
                <w:sz w:val="24"/>
                <w:szCs w:val="24"/>
              </w:rPr>
            </w:pPr>
            <w:r w:rsidRPr="00D236D2">
              <w:rPr>
                <w:rFonts w:ascii="Arial" w:hAnsi="Arial" w:cs="Arial"/>
                <w:b/>
                <w:sz w:val="24"/>
                <w:szCs w:val="24"/>
              </w:rPr>
              <w:t>16</w:t>
            </w:r>
          </w:p>
        </w:tc>
        <w:tc>
          <w:tcPr>
            <w:tcW w:w="2550" w:type="dxa"/>
          </w:tcPr>
          <w:p w:rsidR="00AA07FE" w:rsidRPr="00D236D2" w:rsidRDefault="00AA07FE" w:rsidP="00890E14">
            <w:pPr>
              <w:rPr>
                <w:rFonts w:ascii="Arial" w:hAnsi="Arial" w:cs="Arial"/>
                <w:b/>
                <w:sz w:val="24"/>
                <w:szCs w:val="24"/>
              </w:rPr>
            </w:pPr>
            <w:r w:rsidRPr="00D236D2">
              <w:rPr>
                <w:rFonts w:ascii="Arial" w:hAnsi="Arial" w:cs="Arial"/>
                <w:b/>
                <w:sz w:val="24"/>
                <w:szCs w:val="24"/>
              </w:rPr>
              <w:t>16</w:t>
            </w:r>
          </w:p>
        </w:tc>
        <w:tc>
          <w:tcPr>
            <w:tcW w:w="2310" w:type="dxa"/>
          </w:tcPr>
          <w:p w:rsidR="00AA07FE" w:rsidRPr="00D236D2" w:rsidRDefault="00AA07FE" w:rsidP="00EA47C9">
            <w:pPr>
              <w:rPr>
                <w:rFonts w:ascii="Arial" w:hAnsi="Arial" w:cs="Arial"/>
                <w:b/>
                <w:sz w:val="24"/>
                <w:szCs w:val="24"/>
              </w:rPr>
            </w:pPr>
            <w:r w:rsidRPr="00D236D2">
              <w:rPr>
                <w:rFonts w:ascii="Arial" w:hAnsi="Arial" w:cs="Arial"/>
                <w:b/>
                <w:sz w:val="24"/>
                <w:szCs w:val="24"/>
              </w:rPr>
              <w:t>2</w:t>
            </w:r>
            <w:r w:rsidR="00EA47C9" w:rsidRPr="00D236D2">
              <w:rPr>
                <w:rFonts w:ascii="Arial" w:hAnsi="Arial" w:cs="Arial"/>
                <w:b/>
                <w:sz w:val="24"/>
                <w:szCs w:val="24"/>
              </w:rPr>
              <w:t>6</w:t>
            </w:r>
            <w:r w:rsidRPr="00D236D2">
              <w:rPr>
                <w:rFonts w:ascii="Arial" w:hAnsi="Arial" w:cs="Arial"/>
                <w:b/>
                <w:sz w:val="24"/>
                <w:szCs w:val="24"/>
              </w:rPr>
              <w:t xml:space="preserve"> %</w:t>
            </w:r>
          </w:p>
        </w:tc>
      </w:tr>
      <w:tr w:rsidR="00AA07FE" w:rsidRPr="00D236D2" w:rsidTr="00F01A97">
        <w:tc>
          <w:tcPr>
            <w:tcW w:w="2472" w:type="dxa"/>
          </w:tcPr>
          <w:p w:rsidR="00AA07FE" w:rsidRPr="00D236D2" w:rsidRDefault="00AA07FE" w:rsidP="00890E14">
            <w:pPr>
              <w:rPr>
                <w:rFonts w:ascii="Arial" w:hAnsi="Arial" w:cs="Arial"/>
                <w:b/>
                <w:sz w:val="24"/>
                <w:szCs w:val="24"/>
              </w:rPr>
            </w:pPr>
            <w:r w:rsidRPr="00D236D2">
              <w:rPr>
                <w:rFonts w:ascii="Arial" w:hAnsi="Arial" w:cs="Arial"/>
                <w:b/>
                <w:sz w:val="24"/>
                <w:szCs w:val="24"/>
              </w:rPr>
              <w:t>OA+A s PhD.</w:t>
            </w:r>
          </w:p>
        </w:tc>
        <w:tc>
          <w:tcPr>
            <w:tcW w:w="2521" w:type="dxa"/>
          </w:tcPr>
          <w:p w:rsidR="00AA07FE" w:rsidRPr="00D236D2" w:rsidRDefault="00AA07FE" w:rsidP="00AA07FE">
            <w:pPr>
              <w:rPr>
                <w:rFonts w:ascii="Arial" w:hAnsi="Arial" w:cs="Arial"/>
                <w:b/>
                <w:sz w:val="24"/>
                <w:szCs w:val="24"/>
              </w:rPr>
            </w:pPr>
            <w:r w:rsidRPr="00D236D2">
              <w:rPr>
                <w:rFonts w:ascii="Arial" w:hAnsi="Arial" w:cs="Arial"/>
                <w:b/>
                <w:sz w:val="24"/>
                <w:szCs w:val="24"/>
              </w:rPr>
              <w:t>26</w:t>
            </w:r>
          </w:p>
        </w:tc>
        <w:tc>
          <w:tcPr>
            <w:tcW w:w="2550" w:type="dxa"/>
          </w:tcPr>
          <w:p w:rsidR="00AA07FE" w:rsidRPr="00D236D2" w:rsidRDefault="00AA07FE" w:rsidP="00AA07FE">
            <w:pPr>
              <w:rPr>
                <w:rFonts w:ascii="Arial" w:hAnsi="Arial" w:cs="Arial"/>
                <w:b/>
                <w:sz w:val="24"/>
                <w:szCs w:val="24"/>
              </w:rPr>
            </w:pPr>
            <w:r w:rsidRPr="00D236D2">
              <w:rPr>
                <w:rFonts w:ascii="Arial" w:hAnsi="Arial" w:cs="Arial"/>
                <w:b/>
                <w:sz w:val="24"/>
                <w:szCs w:val="24"/>
              </w:rPr>
              <w:t>26</w:t>
            </w:r>
          </w:p>
        </w:tc>
        <w:tc>
          <w:tcPr>
            <w:tcW w:w="2310" w:type="dxa"/>
          </w:tcPr>
          <w:p w:rsidR="00AA07FE" w:rsidRPr="00D236D2" w:rsidRDefault="00EA47C9" w:rsidP="009977EC">
            <w:pPr>
              <w:rPr>
                <w:rFonts w:ascii="Arial" w:hAnsi="Arial" w:cs="Arial"/>
                <w:b/>
                <w:sz w:val="24"/>
                <w:szCs w:val="24"/>
              </w:rPr>
            </w:pPr>
            <w:r w:rsidRPr="00D236D2">
              <w:rPr>
                <w:rFonts w:ascii="Arial" w:hAnsi="Arial" w:cs="Arial"/>
                <w:b/>
                <w:sz w:val="24"/>
                <w:szCs w:val="24"/>
              </w:rPr>
              <w:t>43</w:t>
            </w:r>
            <w:r w:rsidR="00AA07FE" w:rsidRPr="00D236D2">
              <w:rPr>
                <w:rFonts w:ascii="Arial" w:hAnsi="Arial" w:cs="Arial"/>
                <w:b/>
                <w:sz w:val="24"/>
                <w:szCs w:val="24"/>
              </w:rPr>
              <w:t xml:space="preserve"> %</w:t>
            </w:r>
          </w:p>
        </w:tc>
      </w:tr>
      <w:tr w:rsidR="00AA07FE" w:rsidRPr="00D236D2" w:rsidTr="00F01A97">
        <w:tc>
          <w:tcPr>
            <w:tcW w:w="2472" w:type="dxa"/>
          </w:tcPr>
          <w:p w:rsidR="00AA07FE" w:rsidRPr="00D236D2" w:rsidRDefault="00AA07FE" w:rsidP="00890E14">
            <w:pPr>
              <w:rPr>
                <w:rFonts w:ascii="Arial" w:hAnsi="Arial" w:cs="Arial"/>
                <w:b/>
                <w:sz w:val="24"/>
                <w:szCs w:val="24"/>
              </w:rPr>
            </w:pPr>
            <w:r w:rsidRPr="00D236D2">
              <w:rPr>
                <w:rFonts w:ascii="Arial" w:hAnsi="Arial" w:cs="Arial"/>
                <w:b/>
                <w:sz w:val="24"/>
                <w:szCs w:val="24"/>
              </w:rPr>
              <w:t>VU bez PhD.</w:t>
            </w:r>
          </w:p>
        </w:tc>
        <w:tc>
          <w:tcPr>
            <w:tcW w:w="2521" w:type="dxa"/>
          </w:tcPr>
          <w:p w:rsidR="00AA07FE" w:rsidRPr="00D236D2" w:rsidRDefault="00AA07FE" w:rsidP="00AA07FE">
            <w:pPr>
              <w:rPr>
                <w:rFonts w:ascii="Arial" w:hAnsi="Arial" w:cs="Arial"/>
                <w:b/>
                <w:sz w:val="24"/>
                <w:szCs w:val="24"/>
              </w:rPr>
            </w:pPr>
            <w:r w:rsidRPr="00D236D2">
              <w:rPr>
                <w:rFonts w:ascii="Arial" w:hAnsi="Arial" w:cs="Arial"/>
                <w:b/>
                <w:sz w:val="24"/>
                <w:szCs w:val="24"/>
              </w:rPr>
              <w:t>7</w:t>
            </w:r>
          </w:p>
        </w:tc>
        <w:tc>
          <w:tcPr>
            <w:tcW w:w="2550" w:type="dxa"/>
          </w:tcPr>
          <w:p w:rsidR="00AA07FE" w:rsidRPr="00D236D2" w:rsidRDefault="00AA07FE" w:rsidP="00890E14">
            <w:pPr>
              <w:rPr>
                <w:rFonts w:ascii="Arial" w:hAnsi="Arial" w:cs="Arial"/>
                <w:b/>
                <w:sz w:val="24"/>
                <w:szCs w:val="24"/>
              </w:rPr>
            </w:pPr>
            <w:r w:rsidRPr="00D236D2">
              <w:rPr>
                <w:rFonts w:ascii="Arial" w:hAnsi="Arial" w:cs="Arial"/>
                <w:b/>
                <w:sz w:val="24"/>
                <w:szCs w:val="24"/>
              </w:rPr>
              <w:t>9</w:t>
            </w:r>
          </w:p>
        </w:tc>
        <w:tc>
          <w:tcPr>
            <w:tcW w:w="2310" w:type="dxa"/>
          </w:tcPr>
          <w:p w:rsidR="00AA07FE" w:rsidRPr="00D236D2" w:rsidRDefault="00AA07FE" w:rsidP="00EA47C9">
            <w:pPr>
              <w:rPr>
                <w:rFonts w:ascii="Arial" w:hAnsi="Arial" w:cs="Arial"/>
                <w:b/>
                <w:sz w:val="24"/>
                <w:szCs w:val="24"/>
              </w:rPr>
            </w:pPr>
            <w:r w:rsidRPr="00D236D2">
              <w:rPr>
                <w:rFonts w:ascii="Arial" w:hAnsi="Arial" w:cs="Arial"/>
                <w:b/>
                <w:sz w:val="24"/>
                <w:szCs w:val="24"/>
              </w:rPr>
              <w:t>1</w:t>
            </w:r>
            <w:r w:rsidR="00EA47C9" w:rsidRPr="00D236D2">
              <w:rPr>
                <w:rFonts w:ascii="Arial" w:hAnsi="Arial" w:cs="Arial"/>
                <w:b/>
                <w:sz w:val="24"/>
                <w:szCs w:val="24"/>
              </w:rPr>
              <w:t>5</w:t>
            </w:r>
            <w:r w:rsidRPr="00D236D2">
              <w:rPr>
                <w:rFonts w:ascii="Arial" w:hAnsi="Arial" w:cs="Arial"/>
                <w:b/>
                <w:sz w:val="24"/>
                <w:szCs w:val="24"/>
              </w:rPr>
              <w:t xml:space="preserve"> %</w:t>
            </w:r>
          </w:p>
        </w:tc>
      </w:tr>
      <w:tr w:rsidR="00AA07FE" w:rsidRPr="00D236D2" w:rsidTr="00F01A97">
        <w:tc>
          <w:tcPr>
            <w:tcW w:w="2472" w:type="dxa"/>
          </w:tcPr>
          <w:p w:rsidR="00AA07FE" w:rsidRPr="00D236D2" w:rsidRDefault="00AA07FE" w:rsidP="00890E14">
            <w:pPr>
              <w:rPr>
                <w:rFonts w:ascii="Arial" w:hAnsi="Arial" w:cs="Arial"/>
                <w:b/>
                <w:sz w:val="24"/>
                <w:szCs w:val="24"/>
              </w:rPr>
            </w:pPr>
            <w:r w:rsidRPr="00D236D2">
              <w:rPr>
                <w:rFonts w:ascii="Arial" w:hAnsi="Arial" w:cs="Arial"/>
                <w:b/>
                <w:sz w:val="24"/>
                <w:szCs w:val="24"/>
              </w:rPr>
              <w:t>VZ s PhD.</w:t>
            </w:r>
          </w:p>
        </w:tc>
        <w:tc>
          <w:tcPr>
            <w:tcW w:w="2521" w:type="dxa"/>
          </w:tcPr>
          <w:p w:rsidR="00AA07FE" w:rsidRPr="00D236D2" w:rsidRDefault="00AA07FE" w:rsidP="00AA07FE">
            <w:pPr>
              <w:rPr>
                <w:rFonts w:ascii="Arial" w:hAnsi="Arial" w:cs="Arial"/>
                <w:b/>
                <w:sz w:val="24"/>
                <w:szCs w:val="24"/>
              </w:rPr>
            </w:pPr>
            <w:r w:rsidRPr="00D236D2">
              <w:rPr>
                <w:rFonts w:ascii="Arial" w:hAnsi="Arial" w:cs="Arial"/>
                <w:b/>
                <w:sz w:val="24"/>
                <w:szCs w:val="24"/>
              </w:rPr>
              <w:t>2</w:t>
            </w:r>
          </w:p>
        </w:tc>
        <w:tc>
          <w:tcPr>
            <w:tcW w:w="2550" w:type="dxa"/>
          </w:tcPr>
          <w:p w:rsidR="00AA07FE" w:rsidRPr="00D236D2" w:rsidRDefault="00AA07FE" w:rsidP="00890E14">
            <w:pPr>
              <w:rPr>
                <w:rFonts w:ascii="Arial" w:hAnsi="Arial" w:cs="Arial"/>
                <w:b/>
                <w:sz w:val="24"/>
                <w:szCs w:val="24"/>
              </w:rPr>
            </w:pPr>
            <w:r w:rsidRPr="00D236D2">
              <w:rPr>
                <w:rFonts w:ascii="Arial" w:hAnsi="Arial" w:cs="Arial"/>
                <w:b/>
                <w:sz w:val="24"/>
                <w:szCs w:val="24"/>
              </w:rPr>
              <w:t>3</w:t>
            </w:r>
          </w:p>
        </w:tc>
        <w:tc>
          <w:tcPr>
            <w:tcW w:w="2310" w:type="dxa"/>
          </w:tcPr>
          <w:p w:rsidR="00AA07FE" w:rsidRPr="00D236D2" w:rsidRDefault="00AA07FE" w:rsidP="00EA47C9">
            <w:pPr>
              <w:rPr>
                <w:rFonts w:ascii="Arial" w:hAnsi="Arial" w:cs="Arial"/>
                <w:b/>
                <w:sz w:val="24"/>
                <w:szCs w:val="24"/>
              </w:rPr>
            </w:pPr>
            <w:r w:rsidRPr="00D236D2">
              <w:rPr>
                <w:rFonts w:ascii="Arial" w:hAnsi="Arial" w:cs="Arial"/>
                <w:b/>
                <w:sz w:val="24"/>
                <w:szCs w:val="24"/>
              </w:rPr>
              <w:t xml:space="preserve">  </w:t>
            </w:r>
            <w:r w:rsidR="00EA47C9" w:rsidRPr="00D236D2">
              <w:rPr>
                <w:rFonts w:ascii="Arial" w:hAnsi="Arial" w:cs="Arial"/>
                <w:b/>
                <w:sz w:val="24"/>
                <w:szCs w:val="24"/>
              </w:rPr>
              <w:t>5</w:t>
            </w:r>
            <w:r w:rsidRPr="00D236D2">
              <w:rPr>
                <w:rFonts w:ascii="Arial" w:hAnsi="Arial" w:cs="Arial"/>
                <w:b/>
                <w:sz w:val="24"/>
                <w:szCs w:val="24"/>
              </w:rPr>
              <w:t xml:space="preserve"> %</w:t>
            </w:r>
          </w:p>
        </w:tc>
      </w:tr>
      <w:tr w:rsidR="00AA07FE" w:rsidRPr="00D236D2" w:rsidTr="00F01A97">
        <w:tc>
          <w:tcPr>
            <w:tcW w:w="2472" w:type="dxa"/>
          </w:tcPr>
          <w:p w:rsidR="00AA07FE" w:rsidRPr="00D236D2" w:rsidRDefault="00AA07FE" w:rsidP="00890E14">
            <w:pPr>
              <w:rPr>
                <w:rFonts w:ascii="Arial" w:hAnsi="Arial" w:cs="Arial"/>
                <w:b/>
                <w:sz w:val="24"/>
                <w:szCs w:val="24"/>
              </w:rPr>
            </w:pPr>
            <w:r w:rsidRPr="00D236D2">
              <w:rPr>
                <w:rFonts w:ascii="Arial" w:hAnsi="Arial" w:cs="Arial"/>
                <w:b/>
                <w:sz w:val="24"/>
                <w:szCs w:val="24"/>
              </w:rPr>
              <w:t>VKS IIa</w:t>
            </w:r>
          </w:p>
        </w:tc>
        <w:tc>
          <w:tcPr>
            <w:tcW w:w="2521" w:type="dxa"/>
          </w:tcPr>
          <w:p w:rsidR="00AA07FE" w:rsidRPr="00D236D2" w:rsidRDefault="00AA07FE" w:rsidP="00AA07FE">
            <w:pPr>
              <w:rPr>
                <w:rFonts w:ascii="Arial" w:hAnsi="Arial" w:cs="Arial"/>
                <w:b/>
                <w:sz w:val="24"/>
                <w:szCs w:val="24"/>
              </w:rPr>
            </w:pPr>
            <w:r w:rsidRPr="00D236D2">
              <w:rPr>
                <w:rFonts w:ascii="Arial" w:hAnsi="Arial" w:cs="Arial"/>
                <w:b/>
                <w:sz w:val="24"/>
                <w:szCs w:val="24"/>
              </w:rPr>
              <w:t>1</w:t>
            </w:r>
          </w:p>
        </w:tc>
        <w:tc>
          <w:tcPr>
            <w:tcW w:w="2550" w:type="dxa"/>
          </w:tcPr>
          <w:p w:rsidR="00AA07FE" w:rsidRPr="00D236D2" w:rsidRDefault="00AA07FE" w:rsidP="00890E14">
            <w:pPr>
              <w:rPr>
                <w:rFonts w:ascii="Arial" w:hAnsi="Arial" w:cs="Arial"/>
                <w:b/>
                <w:sz w:val="24"/>
                <w:szCs w:val="24"/>
              </w:rPr>
            </w:pPr>
            <w:r w:rsidRPr="00D236D2">
              <w:rPr>
                <w:rFonts w:ascii="Arial" w:hAnsi="Arial" w:cs="Arial"/>
                <w:b/>
                <w:sz w:val="24"/>
                <w:szCs w:val="24"/>
              </w:rPr>
              <w:t>1</w:t>
            </w:r>
          </w:p>
        </w:tc>
        <w:tc>
          <w:tcPr>
            <w:tcW w:w="2310" w:type="dxa"/>
          </w:tcPr>
          <w:p w:rsidR="00AA07FE" w:rsidRPr="00D236D2" w:rsidRDefault="00AA07FE" w:rsidP="00890E14">
            <w:pPr>
              <w:rPr>
                <w:rFonts w:ascii="Arial" w:hAnsi="Arial" w:cs="Arial"/>
                <w:b/>
                <w:sz w:val="24"/>
                <w:szCs w:val="24"/>
              </w:rPr>
            </w:pPr>
            <w:r w:rsidRPr="00D236D2">
              <w:rPr>
                <w:rFonts w:ascii="Arial" w:hAnsi="Arial" w:cs="Arial"/>
                <w:b/>
                <w:sz w:val="24"/>
                <w:szCs w:val="24"/>
              </w:rPr>
              <w:t>-</w:t>
            </w:r>
          </w:p>
        </w:tc>
      </w:tr>
      <w:tr w:rsidR="00AA07FE" w:rsidRPr="00D236D2" w:rsidTr="00F01A97">
        <w:tc>
          <w:tcPr>
            <w:tcW w:w="2472" w:type="dxa"/>
            <w:shd w:val="clear" w:color="auto" w:fill="F2F2F2" w:themeFill="background1" w:themeFillShade="F2"/>
          </w:tcPr>
          <w:p w:rsidR="00AA07FE" w:rsidRPr="00D236D2" w:rsidRDefault="00AA07FE" w:rsidP="00890E14">
            <w:pPr>
              <w:rPr>
                <w:rFonts w:ascii="Arial" w:hAnsi="Arial" w:cs="Arial"/>
                <w:b/>
                <w:sz w:val="24"/>
                <w:szCs w:val="24"/>
              </w:rPr>
            </w:pPr>
            <w:r w:rsidRPr="00D236D2">
              <w:rPr>
                <w:rFonts w:ascii="Arial" w:hAnsi="Arial" w:cs="Arial"/>
                <w:b/>
                <w:sz w:val="24"/>
                <w:szCs w:val="24"/>
              </w:rPr>
              <w:t>Spolu</w:t>
            </w:r>
          </w:p>
        </w:tc>
        <w:tc>
          <w:tcPr>
            <w:tcW w:w="2521" w:type="dxa"/>
            <w:shd w:val="clear" w:color="auto" w:fill="F2F2F2" w:themeFill="background1" w:themeFillShade="F2"/>
          </w:tcPr>
          <w:p w:rsidR="00AA07FE" w:rsidRPr="00D236D2" w:rsidRDefault="00B90D55" w:rsidP="00AA07FE">
            <w:pPr>
              <w:rPr>
                <w:rFonts w:ascii="Arial" w:hAnsi="Arial" w:cs="Arial"/>
                <w:b/>
                <w:sz w:val="24"/>
                <w:szCs w:val="24"/>
              </w:rPr>
            </w:pPr>
            <w:r w:rsidRPr="00D236D2">
              <w:rPr>
                <w:rFonts w:ascii="Arial" w:hAnsi="Arial" w:cs="Arial"/>
                <w:b/>
                <w:sz w:val="24"/>
                <w:szCs w:val="24"/>
              </w:rPr>
              <w:t>58</w:t>
            </w:r>
          </w:p>
        </w:tc>
        <w:tc>
          <w:tcPr>
            <w:tcW w:w="2550" w:type="dxa"/>
            <w:shd w:val="clear" w:color="auto" w:fill="F2F2F2" w:themeFill="background1" w:themeFillShade="F2"/>
          </w:tcPr>
          <w:p w:rsidR="00AA07FE" w:rsidRPr="00D236D2" w:rsidRDefault="00B90D55" w:rsidP="00890E14">
            <w:pPr>
              <w:rPr>
                <w:rFonts w:ascii="Arial" w:hAnsi="Arial" w:cs="Arial"/>
                <w:b/>
                <w:sz w:val="24"/>
                <w:szCs w:val="24"/>
              </w:rPr>
            </w:pPr>
            <w:r w:rsidRPr="00D236D2">
              <w:rPr>
                <w:rFonts w:ascii="Arial" w:hAnsi="Arial" w:cs="Arial"/>
                <w:b/>
                <w:sz w:val="24"/>
                <w:szCs w:val="24"/>
              </w:rPr>
              <w:t>61</w:t>
            </w:r>
          </w:p>
        </w:tc>
        <w:tc>
          <w:tcPr>
            <w:tcW w:w="2310" w:type="dxa"/>
            <w:shd w:val="clear" w:color="auto" w:fill="F2F2F2" w:themeFill="background1" w:themeFillShade="F2"/>
          </w:tcPr>
          <w:p w:rsidR="00AA07FE" w:rsidRPr="00D236D2" w:rsidRDefault="00AA07FE" w:rsidP="00890E14">
            <w:pPr>
              <w:rPr>
                <w:rFonts w:ascii="Arial" w:hAnsi="Arial" w:cs="Arial"/>
                <w:b/>
                <w:sz w:val="24"/>
                <w:szCs w:val="24"/>
              </w:rPr>
            </w:pPr>
            <w:r w:rsidRPr="00D236D2">
              <w:rPr>
                <w:rFonts w:ascii="Arial" w:hAnsi="Arial" w:cs="Arial"/>
                <w:b/>
                <w:sz w:val="24"/>
                <w:szCs w:val="24"/>
              </w:rPr>
              <w:t>100 %</w:t>
            </w:r>
          </w:p>
        </w:tc>
      </w:tr>
    </w:tbl>
    <w:p w:rsidR="005F59AB" w:rsidRDefault="0007599C" w:rsidP="00890E14">
      <w:pPr>
        <w:rPr>
          <w:rFonts w:ascii="Arial" w:hAnsi="Arial" w:cs="Arial"/>
          <w:b/>
        </w:rPr>
      </w:pPr>
      <w:r w:rsidRPr="008A12E7">
        <w:rPr>
          <w:rFonts w:ascii="Arial" w:hAnsi="Arial" w:cs="Arial"/>
          <w:b/>
        </w:rPr>
        <w:t xml:space="preserve">* </w:t>
      </w:r>
      <w:r w:rsidRPr="008A12E7">
        <w:rPr>
          <w:rFonts w:ascii="Arial" w:hAnsi="Arial" w:cs="Arial"/>
        </w:rPr>
        <w:t>v zátvorkách je uvedený z toho počet s vedeckou hodnosťou DrSc.</w:t>
      </w:r>
      <w:r w:rsidR="00890E14" w:rsidRPr="008A12E7">
        <w:rPr>
          <w:rFonts w:ascii="Arial" w:hAnsi="Arial" w:cs="Arial"/>
          <w:b/>
        </w:rPr>
        <w:tab/>
      </w:r>
    </w:p>
    <w:p w:rsidR="005F59AB" w:rsidRDefault="005F59AB" w:rsidP="00890E14">
      <w:pPr>
        <w:rPr>
          <w:rFonts w:ascii="Arial" w:hAnsi="Arial" w:cs="Arial"/>
          <w:b/>
        </w:rPr>
      </w:pPr>
    </w:p>
    <w:p w:rsidR="00890E14" w:rsidRPr="005F59AB" w:rsidRDefault="005F59AB" w:rsidP="00890E14">
      <w:pPr>
        <w:rPr>
          <w:rFonts w:ascii="Arial" w:hAnsi="Arial" w:cs="Arial"/>
        </w:rPr>
      </w:pPr>
      <w:r w:rsidRPr="005F59AB">
        <w:rPr>
          <w:rFonts w:ascii="Arial" w:hAnsi="Arial" w:cs="Arial"/>
        </w:rPr>
        <w:t xml:space="preserve">OA – odborní </w:t>
      </w:r>
      <w:r>
        <w:rPr>
          <w:rFonts w:ascii="Arial" w:hAnsi="Arial" w:cs="Arial"/>
        </w:rPr>
        <w:t xml:space="preserve">zamestnanci, </w:t>
      </w:r>
      <w:r w:rsidRPr="005F59AB">
        <w:rPr>
          <w:rFonts w:ascii="Arial" w:hAnsi="Arial" w:cs="Arial"/>
        </w:rPr>
        <w:t>A - asistenti</w:t>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r w:rsidR="00890E14" w:rsidRPr="005F59AB">
        <w:rPr>
          <w:rFonts w:ascii="Arial" w:hAnsi="Arial" w:cs="Arial"/>
        </w:rPr>
        <w:tab/>
      </w:r>
    </w:p>
    <w:p w:rsidR="001A29AA" w:rsidRPr="00D236D2" w:rsidRDefault="001A29AA" w:rsidP="004E5FED">
      <w:pPr>
        <w:jc w:val="both"/>
        <w:rPr>
          <w:rFonts w:ascii="Arial" w:hAnsi="Arial" w:cs="Arial"/>
          <w:sz w:val="24"/>
          <w:szCs w:val="24"/>
        </w:rPr>
      </w:pPr>
      <w:r w:rsidRPr="00D236D2">
        <w:rPr>
          <w:rFonts w:ascii="Arial" w:hAnsi="Arial" w:cs="Arial"/>
          <w:sz w:val="24"/>
          <w:szCs w:val="24"/>
        </w:rPr>
        <w:t>V priebehu roka došlo k pohybu zamestnancov fakulty nasledovne: z fakulty odišiel 1 zamestnanec s</w:t>
      </w:r>
      <w:r w:rsidR="009977EC" w:rsidRPr="00D236D2">
        <w:rPr>
          <w:rFonts w:ascii="Arial" w:hAnsi="Arial" w:cs="Arial"/>
          <w:sz w:val="24"/>
          <w:szCs w:val="24"/>
        </w:rPr>
        <w:t xml:space="preserve"> vedeckou hodnosťou </w:t>
      </w:r>
      <w:r w:rsidR="0010569A" w:rsidRPr="00D236D2">
        <w:rPr>
          <w:rFonts w:ascii="Arial" w:hAnsi="Arial" w:cs="Arial"/>
          <w:sz w:val="24"/>
          <w:szCs w:val="24"/>
        </w:rPr>
        <w:t>Dr</w:t>
      </w:r>
      <w:r w:rsidR="009977EC" w:rsidRPr="00D236D2">
        <w:rPr>
          <w:rFonts w:ascii="Arial" w:hAnsi="Arial" w:cs="Arial"/>
          <w:sz w:val="24"/>
          <w:szCs w:val="24"/>
        </w:rPr>
        <w:t>Sc.</w:t>
      </w:r>
      <w:r w:rsidRPr="00D236D2">
        <w:rPr>
          <w:rFonts w:ascii="Arial" w:hAnsi="Arial" w:cs="Arial"/>
          <w:sz w:val="24"/>
          <w:szCs w:val="24"/>
        </w:rPr>
        <w:t>, na fakultu nastúpil</w:t>
      </w:r>
      <w:r w:rsidR="009977EC" w:rsidRPr="00D236D2">
        <w:rPr>
          <w:rFonts w:ascii="Arial" w:hAnsi="Arial" w:cs="Arial"/>
          <w:sz w:val="24"/>
          <w:szCs w:val="24"/>
        </w:rPr>
        <w:t>i</w:t>
      </w:r>
      <w:r w:rsidRPr="00D236D2">
        <w:rPr>
          <w:rFonts w:ascii="Arial" w:hAnsi="Arial" w:cs="Arial"/>
          <w:sz w:val="24"/>
          <w:szCs w:val="24"/>
        </w:rPr>
        <w:t xml:space="preserve"> </w:t>
      </w:r>
      <w:r w:rsidR="0010569A" w:rsidRPr="00D236D2">
        <w:rPr>
          <w:rFonts w:ascii="Arial" w:hAnsi="Arial" w:cs="Arial"/>
          <w:b/>
          <w:sz w:val="24"/>
          <w:szCs w:val="24"/>
        </w:rPr>
        <w:t>2</w:t>
      </w:r>
      <w:r w:rsidRPr="00D236D2">
        <w:rPr>
          <w:rFonts w:ascii="Arial" w:hAnsi="Arial" w:cs="Arial"/>
          <w:sz w:val="24"/>
          <w:szCs w:val="24"/>
        </w:rPr>
        <w:t xml:space="preserve"> zamestnanc</w:t>
      </w:r>
      <w:r w:rsidR="00FC5134" w:rsidRPr="00D236D2">
        <w:rPr>
          <w:rFonts w:ascii="Arial" w:hAnsi="Arial" w:cs="Arial"/>
          <w:sz w:val="24"/>
          <w:szCs w:val="24"/>
        </w:rPr>
        <w:t>i</w:t>
      </w:r>
      <w:r w:rsidR="009977EC" w:rsidRPr="00D236D2">
        <w:rPr>
          <w:rFonts w:ascii="Arial" w:hAnsi="Arial" w:cs="Arial"/>
          <w:sz w:val="24"/>
          <w:szCs w:val="24"/>
        </w:rPr>
        <w:t xml:space="preserve"> (z toho: </w:t>
      </w:r>
      <w:r w:rsidR="009977EC" w:rsidRPr="00D236D2">
        <w:rPr>
          <w:rFonts w:ascii="Arial" w:hAnsi="Arial" w:cs="Arial"/>
          <w:b/>
          <w:sz w:val="24"/>
          <w:szCs w:val="24"/>
        </w:rPr>
        <w:t>2</w:t>
      </w:r>
      <w:r w:rsidR="009977EC" w:rsidRPr="00D236D2">
        <w:rPr>
          <w:rFonts w:ascii="Arial" w:hAnsi="Arial" w:cs="Arial"/>
          <w:sz w:val="24"/>
          <w:szCs w:val="24"/>
        </w:rPr>
        <w:t xml:space="preserve"> </w:t>
      </w:r>
      <w:r w:rsidRPr="00D236D2">
        <w:rPr>
          <w:rFonts w:ascii="Arial" w:hAnsi="Arial" w:cs="Arial"/>
          <w:sz w:val="24"/>
          <w:szCs w:val="24"/>
        </w:rPr>
        <w:t>bez PhD.</w:t>
      </w:r>
      <w:r w:rsidR="009977EC" w:rsidRPr="00D236D2">
        <w:rPr>
          <w:rFonts w:ascii="Arial" w:hAnsi="Arial" w:cs="Arial"/>
          <w:sz w:val="24"/>
          <w:szCs w:val="24"/>
        </w:rPr>
        <w:t>).</w:t>
      </w:r>
    </w:p>
    <w:p w:rsidR="005667B0" w:rsidRPr="00D236D2" w:rsidRDefault="005667B0">
      <w:pPr>
        <w:suppressAutoHyphens w:val="0"/>
        <w:spacing w:after="200" w:line="276" w:lineRule="auto"/>
        <w:rPr>
          <w:rFonts w:ascii="Arial" w:hAnsi="Arial" w:cs="Arial"/>
          <w:b/>
          <w:sz w:val="24"/>
          <w:szCs w:val="24"/>
        </w:rPr>
      </w:pPr>
    </w:p>
    <w:p w:rsidR="00810C97" w:rsidRPr="00D236D2" w:rsidRDefault="00810C97">
      <w:pPr>
        <w:suppressAutoHyphens w:val="0"/>
        <w:spacing w:after="200" w:line="276" w:lineRule="auto"/>
        <w:rPr>
          <w:rFonts w:ascii="Arial" w:hAnsi="Arial" w:cs="Arial"/>
          <w:b/>
          <w:sz w:val="24"/>
          <w:szCs w:val="24"/>
        </w:rPr>
      </w:pPr>
      <w:r w:rsidRPr="00D236D2">
        <w:rPr>
          <w:rFonts w:ascii="Arial" w:hAnsi="Arial" w:cs="Arial"/>
          <w:b/>
          <w:sz w:val="24"/>
          <w:szCs w:val="24"/>
        </w:rPr>
        <w:br w:type="page"/>
      </w:r>
    </w:p>
    <w:p w:rsidR="00890E14" w:rsidRPr="00D236D2" w:rsidRDefault="00890E14" w:rsidP="00890E14">
      <w:pPr>
        <w:suppressAutoHyphens w:val="0"/>
        <w:spacing w:after="200" w:line="276" w:lineRule="auto"/>
        <w:rPr>
          <w:rFonts w:ascii="Arial" w:hAnsi="Arial" w:cs="Arial"/>
          <w:b/>
          <w:sz w:val="24"/>
          <w:szCs w:val="24"/>
        </w:rPr>
      </w:pPr>
      <w:r w:rsidRPr="00D236D2">
        <w:rPr>
          <w:rFonts w:ascii="Arial" w:hAnsi="Arial" w:cs="Arial"/>
          <w:b/>
          <w:sz w:val="24"/>
          <w:szCs w:val="24"/>
        </w:rPr>
        <w:lastRenderedPageBreak/>
        <w:t>Noví nositelia vedecko-pedagogických titulov, vedeckých hodností a VKS za rok 201</w:t>
      </w:r>
      <w:r w:rsidR="0050517E" w:rsidRPr="00D236D2">
        <w:rPr>
          <w:rFonts w:ascii="Arial" w:hAnsi="Arial" w:cs="Arial"/>
          <w:b/>
          <w:sz w:val="24"/>
          <w:szCs w:val="24"/>
        </w:rPr>
        <w:t>2</w:t>
      </w:r>
      <w:r w:rsidRPr="00D236D2">
        <w:rPr>
          <w:rFonts w:ascii="Arial" w:hAnsi="Arial" w:cs="Arial"/>
          <w:b/>
          <w:sz w:val="24"/>
          <w:szCs w:val="24"/>
        </w:rPr>
        <w:t>:</w:t>
      </w:r>
    </w:p>
    <w:p w:rsidR="00890E14" w:rsidRPr="00D236D2" w:rsidRDefault="00890E14" w:rsidP="00686005">
      <w:pPr>
        <w:pStyle w:val="Odsekzoznamu"/>
        <w:numPr>
          <w:ilvl w:val="0"/>
          <w:numId w:val="3"/>
        </w:numPr>
        <w:ind w:left="426" w:hanging="426"/>
        <w:jc w:val="both"/>
        <w:rPr>
          <w:rFonts w:ascii="Arial" w:hAnsi="Arial" w:cs="Arial"/>
          <w:sz w:val="24"/>
          <w:szCs w:val="24"/>
        </w:rPr>
      </w:pPr>
      <w:r w:rsidRPr="00D236D2">
        <w:rPr>
          <w:rFonts w:ascii="Arial" w:hAnsi="Arial" w:cs="Arial"/>
          <w:b/>
          <w:sz w:val="24"/>
          <w:szCs w:val="24"/>
        </w:rPr>
        <w:t>docent</w:t>
      </w:r>
    </w:p>
    <w:p w:rsidR="00890E14" w:rsidRPr="00D236D2" w:rsidRDefault="00890E14" w:rsidP="00890E14">
      <w:pPr>
        <w:jc w:val="both"/>
        <w:rPr>
          <w:rFonts w:ascii="Arial" w:hAnsi="Arial" w:cs="Arial"/>
          <w:b/>
          <w:sz w:val="24"/>
          <w:szCs w:val="24"/>
        </w:rPr>
      </w:pPr>
    </w:p>
    <w:p w:rsidR="00050212" w:rsidRPr="00D236D2" w:rsidRDefault="00050212" w:rsidP="00890E14">
      <w:pPr>
        <w:jc w:val="both"/>
        <w:rPr>
          <w:rFonts w:ascii="Arial" w:hAnsi="Arial" w:cs="Arial"/>
          <w:sz w:val="24"/>
          <w:szCs w:val="24"/>
        </w:rPr>
      </w:pPr>
      <w:r w:rsidRPr="00D236D2">
        <w:rPr>
          <w:rFonts w:ascii="Arial" w:hAnsi="Arial" w:cs="Arial"/>
          <w:sz w:val="24"/>
          <w:szCs w:val="24"/>
        </w:rPr>
        <w:t xml:space="preserve">Na Právnickej fakulte vedecko-pedagogický titul „docent“ získal </w:t>
      </w:r>
      <w:r w:rsidR="0050517E" w:rsidRPr="00D236D2">
        <w:rPr>
          <w:rFonts w:ascii="Arial" w:hAnsi="Arial" w:cs="Arial"/>
          <w:b/>
          <w:sz w:val="24"/>
          <w:szCs w:val="24"/>
        </w:rPr>
        <w:t xml:space="preserve">1 </w:t>
      </w:r>
      <w:r w:rsidRPr="00D236D2">
        <w:rPr>
          <w:rFonts w:ascii="Arial" w:hAnsi="Arial" w:cs="Arial"/>
          <w:sz w:val="24"/>
          <w:szCs w:val="24"/>
        </w:rPr>
        <w:t>uchádzač</w:t>
      </w:r>
      <w:r w:rsidR="00F85699" w:rsidRPr="00D236D2">
        <w:rPr>
          <w:rFonts w:ascii="Arial" w:hAnsi="Arial" w:cs="Arial"/>
          <w:sz w:val="24"/>
          <w:szCs w:val="24"/>
        </w:rPr>
        <w:t xml:space="preserve"> </w:t>
      </w:r>
      <w:r w:rsidRPr="00D236D2">
        <w:rPr>
          <w:rFonts w:ascii="Arial" w:hAnsi="Arial" w:cs="Arial"/>
          <w:sz w:val="24"/>
          <w:szCs w:val="24"/>
        </w:rPr>
        <w:t>z in</w:t>
      </w:r>
      <w:r w:rsidR="00F85699" w:rsidRPr="00D236D2">
        <w:rPr>
          <w:rFonts w:ascii="Arial" w:hAnsi="Arial" w:cs="Arial"/>
          <w:sz w:val="24"/>
          <w:szCs w:val="24"/>
        </w:rPr>
        <w:t>ej</w:t>
      </w:r>
      <w:r w:rsidRPr="00D236D2">
        <w:rPr>
          <w:rFonts w:ascii="Arial" w:hAnsi="Arial" w:cs="Arial"/>
          <w:sz w:val="24"/>
          <w:szCs w:val="24"/>
        </w:rPr>
        <w:t xml:space="preserve"> vysok</w:t>
      </w:r>
      <w:r w:rsidR="00F85699" w:rsidRPr="00D236D2">
        <w:rPr>
          <w:rFonts w:ascii="Arial" w:hAnsi="Arial" w:cs="Arial"/>
          <w:sz w:val="24"/>
          <w:szCs w:val="24"/>
        </w:rPr>
        <w:t>ej školy</w:t>
      </w:r>
      <w:r w:rsidRPr="00D236D2">
        <w:rPr>
          <w:rFonts w:ascii="Arial" w:hAnsi="Arial" w:cs="Arial"/>
          <w:sz w:val="24"/>
          <w:szCs w:val="24"/>
        </w:rPr>
        <w:t>:</w:t>
      </w:r>
    </w:p>
    <w:p w:rsidR="00050212" w:rsidRPr="00D236D2" w:rsidRDefault="00050212" w:rsidP="00890E14">
      <w:pPr>
        <w:jc w:val="both"/>
        <w:rPr>
          <w:rFonts w:ascii="Arial" w:hAnsi="Arial" w:cs="Arial"/>
          <w:b/>
          <w:sz w:val="24"/>
          <w:szCs w:val="24"/>
        </w:rPr>
      </w:pPr>
    </w:p>
    <w:p w:rsidR="00291E60" w:rsidRPr="00D236D2" w:rsidRDefault="00291E60" w:rsidP="00686005">
      <w:pPr>
        <w:pStyle w:val="Odsekzoznamu"/>
        <w:numPr>
          <w:ilvl w:val="0"/>
          <w:numId w:val="6"/>
        </w:numPr>
        <w:ind w:left="426" w:hanging="426"/>
        <w:jc w:val="both"/>
        <w:rPr>
          <w:rFonts w:ascii="Arial" w:hAnsi="Arial" w:cs="Arial"/>
          <w:b/>
          <w:sz w:val="24"/>
          <w:szCs w:val="24"/>
        </w:rPr>
      </w:pPr>
      <w:r w:rsidRPr="00D236D2">
        <w:rPr>
          <w:rFonts w:ascii="Arial" w:hAnsi="Arial" w:cs="Arial"/>
          <w:b/>
          <w:sz w:val="24"/>
          <w:szCs w:val="24"/>
        </w:rPr>
        <w:t xml:space="preserve">JUDr. </w:t>
      </w:r>
      <w:r w:rsidR="0050517E" w:rsidRPr="00D236D2">
        <w:rPr>
          <w:rFonts w:ascii="Arial" w:hAnsi="Arial" w:cs="Arial"/>
          <w:b/>
          <w:sz w:val="24"/>
          <w:szCs w:val="24"/>
        </w:rPr>
        <w:t>Eduard Bruna, PhD., Vysoká škola Karlove Vary</w:t>
      </w:r>
    </w:p>
    <w:p w:rsidR="00291E60" w:rsidRPr="00D236D2" w:rsidRDefault="00291E60" w:rsidP="0050517E">
      <w:pPr>
        <w:ind w:left="3540" w:hanging="3540"/>
        <w:jc w:val="both"/>
        <w:rPr>
          <w:rFonts w:ascii="Arial" w:hAnsi="Arial" w:cs="Arial"/>
          <w:sz w:val="24"/>
          <w:szCs w:val="24"/>
        </w:rPr>
      </w:pPr>
      <w:r w:rsidRPr="00D236D2">
        <w:rPr>
          <w:rFonts w:ascii="Arial" w:hAnsi="Arial" w:cs="Arial"/>
          <w:sz w:val="24"/>
          <w:szCs w:val="24"/>
        </w:rPr>
        <w:t xml:space="preserve">Habilitačná prednáška: </w:t>
      </w:r>
      <w:r w:rsidRPr="00D236D2">
        <w:rPr>
          <w:rFonts w:ascii="Arial" w:hAnsi="Arial" w:cs="Arial"/>
          <w:i/>
          <w:sz w:val="24"/>
          <w:szCs w:val="24"/>
        </w:rPr>
        <w:tab/>
      </w:r>
      <w:r w:rsidR="0050517E" w:rsidRPr="00D236D2">
        <w:rPr>
          <w:rFonts w:ascii="Arial" w:hAnsi="Arial" w:cs="Arial"/>
          <w:sz w:val="24"/>
          <w:szCs w:val="24"/>
        </w:rPr>
        <w:t>Kontradiktornost v trestním řízení v podmínkách českého trestního procesu</w:t>
      </w:r>
    </w:p>
    <w:p w:rsidR="00291E60" w:rsidRPr="00D236D2" w:rsidRDefault="00291E60" w:rsidP="00291E60">
      <w:pPr>
        <w:jc w:val="both"/>
        <w:rPr>
          <w:rFonts w:ascii="Arial" w:hAnsi="Arial" w:cs="Arial"/>
          <w:sz w:val="24"/>
          <w:szCs w:val="24"/>
        </w:rPr>
      </w:pPr>
      <w:r w:rsidRPr="00D236D2">
        <w:rPr>
          <w:rFonts w:ascii="Arial" w:hAnsi="Arial" w:cs="Arial"/>
          <w:sz w:val="24"/>
          <w:szCs w:val="24"/>
        </w:rPr>
        <w:t xml:space="preserve">Téma habilitačnej práce: </w:t>
      </w:r>
      <w:r w:rsidRPr="00D236D2">
        <w:rPr>
          <w:rFonts w:ascii="Arial" w:hAnsi="Arial" w:cs="Arial"/>
          <w:i/>
          <w:sz w:val="24"/>
          <w:szCs w:val="24"/>
        </w:rPr>
        <w:tab/>
      </w:r>
      <w:r w:rsidRPr="00D236D2">
        <w:rPr>
          <w:rFonts w:ascii="Arial" w:hAnsi="Arial" w:cs="Arial"/>
          <w:i/>
          <w:sz w:val="24"/>
          <w:szCs w:val="24"/>
        </w:rPr>
        <w:tab/>
      </w:r>
      <w:r w:rsidR="0050517E" w:rsidRPr="00D236D2">
        <w:rPr>
          <w:rFonts w:ascii="Arial" w:hAnsi="Arial" w:cs="Arial"/>
          <w:sz w:val="24"/>
          <w:szCs w:val="24"/>
        </w:rPr>
        <w:t>Otázky právního procesu</w:t>
      </w:r>
    </w:p>
    <w:p w:rsidR="00291E60" w:rsidRPr="00D236D2" w:rsidRDefault="00021217" w:rsidP="00291E60">
      <w:pPr>
        <w:jc w:val="both"/>
        <w:rPr>
          <w:rFonts w:ascii="Arial" w:hAnsi="Arial" w:cs="Arial"/>
          <w:sz w:val="24"/>
          <w:szCs w:val="24"/>
        </w:rPr>
      </w:pPr>
      <w:r w:rsidRPr="00D236D2">
        <w:rPr>
          <w:rFonts w:ascii="Arial" w:hAnsi="Arial" w:cs="Arial"/>
          <w:sz w:val="24"/>
          <w:szCs w:val="24"/>
        </w:rPr>
        <w:t xml:space="preserve">Obhajoba habilitačnej práce: </w:t>
      </w:r>
      <w:r w:rsidRPr="00D236D2">
        <w:rPr>
          <w:rFonts w:ascii="Arial" w:hAnsi="Arial" w:cs="Arial"/>
          <w:sz w:val="24"/>
          <w:szCs w:val="24"/>
        </w:rPr>
        <w:tab/>
      </w:r>
      <w:r w:rsidR="0050517E" w:rsidRPr="00D236D2">
        <w:rPr>
          <w:rFonts w:ascii="Arial" w:hAnsi="Arial" w:cs="Arial"/>
          <w:sz w:val="24"/>
          <w:szCs w:val="24"/>
        </w:rPr>
        <w:t>18.05. 2012</w:t>
      </w:r>
      <w:r w:rsidR="00291E60" w:rsidRPr="00D236D2">
        <w:rPr>
          <w:rFonts w:ascii="Arial" w:hAnsi="Arial" w:cs="Arial"/>
          <w:sz w:val="24"/>
          <w:szCs w:val="24"/>
        </w:rPr>
        <w:t xml:space="preserve"> , UPJŠ Právnická fakulta v Košiciach</w:t>
      </w:r>
    </w:p>
    <w:p w:rsidR="00291E60" w:rsidRPr="00D236D2" w:rsidRDefault="00291E60" w:rsidP="00291E60">
      <w:pPr>
        <w:jc w:val="both"/>
        <w:rPr>
          <w:rFonts w:ascii="Arial" w:hAnsi="Arial" w:cs="Arial"/>
          <w:b/>
          <w:sz w:val="24"/>
          <w:szCs w:val="24"/>
        </w:rPr>
      </w:pPr>
      <w:r w:rsidRPr="00D236D2">
        <w:rPr>
          <w:rFonts w:ascii="Arial" w:hAnsi="Arial" w:cs="Arial"/>
          <w:sz w:val="24"/>
          <w:szCs w:val="24"/>
        </w:rPr>
        <w:t xml:space="preserve">Dátum udelenia titulu: </w:t>
      </w:r>
      <w:r w:rsidRPr="00D236D2">
        <w:rPr>
          <w:rFonts w:ascii="Arial" w:hAnsi="Arial" w:cs="Arial"/>
          <w:sz w:val="24"/>
          <w:szCs w:val="24"/>
        </w:rPr>
        <w:tab/>
      </w:r>
      <w:r w:rsidRPr="00D236D2">
        <w:rPr>
          <w:rFonts w:ascii="Arial" w:hAnsi="Arial" w:cs="Arial"/>
          <w:sz w:val="24"/>
          <w:szCs w:val="24"/>
        </w:rPr>
        <w:tab/>
      </w:r>
      <w:r w:rsidR="0050517E" w:rsidRPr="00D236D2">
        <w:rPr>
          <w:rFonts w:ascii="Arial" w:hAnsi="Arial" w:cs="Arial"/>
          <w:sz w:val="24"/>
          <w:szCs w:val="24"/>
        </w:rPr>
        <w:t>05.06. 2012</w:t>
      </w:r>
      <w:r w:rsidRPr="00D236D2">
        <w:rPr>
          <w:rFonts w:ascii="Arial" w:hAnsi="Arial" w:cs="Arial"/>
          <w:sz w:val="24"/>
          <w:szCs w:val="24"/>
        </w:rPr>
        <w:t>, UPJŠ v Košiciach</w:t>
      </w:r>
    </w:p>
    <w:p w:rsidR="00890E14" w:rsidRPr="00D236D2" w:rsidRDefault="00890E14" w:rsidP="00890E14">
      <w:pPr>
        <w:jc w:val="both"/>
        <w:rPr>
          <w:rFonts w:ascii="Arial" w:hAnsi="Arial" w:cs="Arial"/>
          <w:sz w:val="24"/>
          <w:szCs w:val="24"/>
        </w:rPr>
      </w:pPr>
    </w:p>
    <w:p w:rsidR="00890E14" w:rsidRPr="00D236D2" w:rsidRDefault="003934C8" w:rsidP="00686005">
      <w:pPr>
        <w:pStyle w:val="Odsekzoznamu"/>
        <w:numPr>
          <w:ilvl w:val="0"/>
          <w:numId w:val="3"/>
        </w:numPr>
        <w:suppressAutoHyphens w:val="0"/>
        <w:spacing w:after="200" w:line="276" w:lineRule="auto"/>
        <w:ind w:left="426" w:hanging="426"/>
        <w:rPr>
          <w:rFonts w:ascii="Arial" w:hAnsi="Arial" w:cs="Arial"/>
          <w:sz w:val="24"/>
          <w:szCs w:val="24"/>
        </w:rPr>
      </w:pPr>
      <w:r w:rsidRPr="00D236D2">
        <w:rPr>
          <w:rFonts w:ascii="Arial" w:hAnsi="Arial" w:cs="Arial"/>
          <w:b/>
          <w:sz w:val="24"/>
          <w:szCs w:val="24"/>
        </w:rPr>
        <w:t>P</w:t>
      </w:r>
      <w:r w:rsidR="00890E14" w:rsidRPr="00D236D2">
        <w:rPr>
          <w:rFonts w:ascii="Arial" w:hAnsi="Arial" w:cs="Arial"/>
          <w:b/>
          <w:sz w:val="24"/>
          <w:szCs w:val="24"/>
        </w:rPr>
        <w:t>hD.</w:t>
      </w:r>
      <w:r w:rsidR="00890E14" w:rsidRPr="00D236D2">
        <w:rPr>
          <w:rFonts w:ascii="Arial" w:hAnsi="Arial" w:cs="Arial"/>
          <w:sz w:val="24"/>
          <w:szCs w:val="24"/>
        </w:rPr>
        <w:t xml:space="preserve"> </w:t>
      </w:r>
    </w:p>
    <w:p w:rsidR="00890E14" w:rsidRPr="00D236D2" w:rsidRDefault="00050212" w:rsidP="00050212">
      <w:pPr>
        <w:jc w:val="both"/>
        <w:rPr>
          <w:rFonts w:ascii="Arial" w:hAnsi="Arial" w:cs="Arial"/>
          <w:sz w:val="24"/>
          <w:szCs w:val="24"/>
        </w:rPr>
      </w:pPr>
      <w:r w:rsidRPr="00D236D2">
        <w:rPr>
          <w:rFonts w:ascii="Arial" w:hAnsi="Arial" w:cs="Arial"/>
          <w:sz w:val="24"/>
          <w:szCs w:val="24"/>
        </w:rPr>
        <w:t xml:space="preserve">Na Právnickej fakulte akademický titul „PhD.“ získalo celkovo </w:t>
      </w:r>
      <w:r w:rsidR="009766F3" w:rsidRPr="00D236D2">
        <w:rPr>
          <w:rFonts w:ascii="Arial" w:hAnsi="Arial" w:cs="Arial"/>
          <w:b/>
          <w:sz w:val="24"/>
          <w:szCs w:val="24"/>
        </w:rPr>
        <w:t>9</w:t>
      </w:r>
      <w:r w:rsidRPr="00D236D2">
        <w:rPr>
          <w:rFonts w:ascii="Arial" w:hAnsi="Arial" w:cs="Arial"/>
          <w:sz w:val="24"/>
          <w:szCs w:val="24"/>
        </w:rPr>
        <w:t xml:space="preserve"> doktorandov, z toho </w:t>
      </w:r>
      <w:r w:rsidR="008B647E" w:rsidRPr="00D236D2">
        <w:rPr>
          <w:rFonts w:ascii="Arial" w:hAnsi="Arial" w:cs="Arial"/>
          <w:b/>
          <w:sz w:val="24"/>
          <w:szCs w:val="24"/>
        </w:rPr>
        <w:t>6</w:t>
      </w:r>
      <w:r w:rsidRPr="00D236D2">
        <w:rPr>
          <w:rFonts w:ascii="Arial" w:hAnsi="Arial" w:cs="Arial"/>
          <w:sz w:val="24"/>
          <w:szCs w:val="24"/>
        </w:rPr>
        <w:t xml:space="preserve"> v rámci dennej formy štúdia a </w:t>
      </w:r>
      <w:r w:rsidR="008B647E" w:rsidRPr="00D236D2">
        <w:rPr>
          <w:rFonts w:ascii="Arial" w:hAnsi="Arial" w:cs="Arial"/>
          <w:b/>
          <w:sz w:val="24"/>
          <w:szCs w:val="24"/>
        </w:rPr>
        <w:t>3</w:t>
      </w:r>
      <w:r w:rsidRPr="00D236D2">
        <w:rPr>
          <w:rFonts w:ascii="Arial" w:hAnsi="Arial" w:cs="Arial"/>
          <w:sz w:val="24"/>
          <w:szCs w:val="24"/>
        </w:rPr>
        <w:t xml:space="preserve"> v rámci externej formy štúdia.</w:t>
      </w:r>
    </w:p>
    <w:p w:rsidR="00050212" w:rsidRPr="00D236D2" w:rsidRDefault="00050212" w:rsidP="00050212">
      <w:pPr>
        <w:jc w:val="both"/>
        <w:rPr>
          <w:rFonts w:ascii="Arial" w:hAnsi="Arial" w:cs="Arial"/>
          <w:sz w:val="24"/>
          <w:szCs w:val="24"/>
        </w:rPr>
      </w:pPr>
    </w:p>
    <w:p w:rsidR="00890E14" w:rsidRPr="00D236D2" w:rsidRDefault="00890E14" w:rsidP="00890E14">
      <w:pPr>
        <w:suppressAutoHyphens w:val="0"/>
        <w:spacing w:after="200" w:line="276" w:lineRule="auto"/>
        <w:rPr>
          <w:rFonts w:ascii="Arial" w:hAnsi="Arial" w:cs="Arial"/>
          <w:sz w:val="24"/>
          <w:szCs w:val="24"/>
          <w:u w:val="single"/>
        </w:rPr>
      </w:pPr>
      <w:r w:rsidRPr="00D236D2">
        <w:rPr>
          <w:rFonts w:ascii="Arial" w:hAnsi="Arial" w:cs="Arial"/>
          <w:b/>
          <w:sz w:val="24"/>
          <w:szCs w:val="24"/>
          <w:u w:val="single"/>
          <w:lang w:eastAsia="sk-SK"/>
        </w:rPr>
        <w:t>Denná forma: </w:t>
      </w:r>
    </w:p>
    <w:p w:rsidR="00890E14" w:rsidRPr="00D236D2" w:rsidRDefault="00890E14" w:rsidP="00686005">
      <w:pPr>
        <w:pStyle w:val="Odsekzoznamu"/>
        <w:numPr>
          <w:ilvl w:val="0"/>
          <w:numId w:val="4"/>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9766F3" w:rsidRPr="00D236D2">
        <w:rPr>
          <w:rFonts w:ascii="Arial" w:hAnsi="Arial" w:cs="Arial"/>
          <w:b/>
          <w:sz w:val="24"/>
          <w:szCs w:val="24"/>
          <w:lang w:eastAsia="sk-SK"/>
        </w:rPr>
        <w:t>Mária Durkošová</w:t>
      </w:r>
    </w:p>
    <w:p w:rsidR="00890E14" w:rsidRPr="00D236D2" w:rsidRDefault="00890E14" w:rsidP="00890E14">
      <w:pPr>
        <w:suppressAutoHyphens w:val="0"/>
        <w:rPr>
          <w:rFonts w:ascii="Arial" w:hAnsi="Arial" w:cs="Arial"/>
          <w:sz w:val="24"/>
          <w:szCs w:val="24"/>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9766F3" w:rsidRPr="00D236D2">
        <w:rPr>
          <w:rFonts w:ascii="Arial" w:hAnsi="Arial" w:cs="Arial"/>
          <w:sz w:val="24"/>
          <w:szCs w:val="24"/>
          <w:lang w:eastAsia="sk-SK"/>
        </w:rPr>
        <w:t>7 trestné právo</w:t>
      </w:r>
    </w:p>
    <w:p w:rsidR="00890E14" w:rsidRPr="00D236D2" w:rsidRDefault="00890E14" w:rsidP="009766F3">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9766F3" w:rsidRPr="00D236D2">
        <w:rPr>
          <w:rFonts w:ascii="Arial" w:hAnsi="Arial" w:cs="Arial"/>
          <w:sz w:val="24"/>
          <w:szCs w:val="24"/>
          <w:lang w:eastAsia="sk-SK"/>
        </w:rPr>
        <w:t>Organizovaný zločin (Súčasné trendy vývoja trestnoprávnej úpravy najzávažnejších foriem kriminality</w:t>
      </w:r>
      <w:r w:rsidR="00297837">
        <w:rPr>
          <w:rFonts w:ascii="Arial" w:hAnsi="Arial" w:cs="Arial"/>
          <w:sz w:val="24"/>
          <w:szCs w:val="24"/>
          <w:lang w:eastAsia="sk-SK"/>
        </w:rPr>
        <w:t>)</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9766F3" w:rsidRPr="00D236D2">
        <w:rPr>
          <w:rFonts w:ascii="Arial" w:hAnsi="Arial" w:cs="Arial"/>
          <w:sz w:val="24"/>
          <w:szCs w:val="24"/>
          <w:lang w:eastAsia="sk-SK"/>
        </w:rPr>
        <w:t>05.03. 2012</w:t>
      </w:r>
    </w:p>
    <w:p w:rsidR="00890E14" w:rsidRPr="00D236D2" w:rsidRDefault="00890E14" w:rsidP="00890E14">
      <w:pPr>
        <w:suppressAutoHyphens w:val="0"/>
        <w:rPr>
          <w:rFonts w:ascii="Arial" w:hAnsi="Arial" w:cs="Arial"/>
          <w:sz w:val="24"/>
          <w:szCs w:val="24"/>
          <w:lang w:eastAsia="sk-SK"/>
        </w:rPr>
      </w:pPr>
    </w:p>
    <w:p w:rsidR="00890E14" w:rsidRPr="00D236D2" w:rsidRDefault="00890E14" w:rsidP="00686005">
      <w:pPr>
        <w:pStyle w:val="Odsekzoznamu"/>
        <w:numPr>
          <w:ilvl w:val="0"/>
          <w:numId w:val="4"/>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9766F3" w:rsidRPr="00D236D2">
        <w:rPr>
          <w:rFonts w:ascii="Arial" w:hAnsi="Arial" w:cs="Arial"/>
          <w:b/>
          <w:sz w:val="24"/>
          <w:szCs w:val="24"/>
          <w:lang w:eastAsia="sk-SK"/>
        </w:rPr>
        <w:t>Lenka Grigeľová, rod. Voštinárová</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 trestné právo</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9766F3" w:rsidRPr="00D236D2">
        <w:rPr>
          <w:rFonts w:ascii="Arial" w:hAnsi="Arial" w:cs="Arial"/>
          <w:sz w:val="24"/>
          <w:szCs w:val="24"/>
          <w:lang w:eastAsia="sk-SK"/>
        </w:rPr>
        <w:t>Trestná zodpovednosť subjektu trestného činu</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9766F3" w:rsidRPr="00D236D2">
        <w:rPr>
          <w:rFonts w:ascii="Arial" w:hAnsi="Arial" w:cs="Arial"/>
          <w:sz w:val="24"/>
          <w:szCs w:val="24"/>
          <w:lang w:eastAsia="sk-SK"/>
        </w:rPr>
        <w:t>05.03. 2012</w:t>
      </w:r>
    </w:p>
    <w:p w:rsidR="00890E14" w:rsidRPr="00D236D2" w:rsidRDefault="00890E14" w:rsidP="00890E14">
      <w:pPr>
        <w:suppressAutoHyphens w:val="0"/>
        <w:rPr>
          <w:rFonts w:ascii="Arial" w:hAnsi="Arial" w:cs="Arial"/>
          <w:sz w:val="24"/>
          <w:szCs w:val="24"/>
          <w:lang w:eastAsia="sk-SK"/>
        </w:rPr>
      </w:pPr>
    </w:p>
    <w:p w:rsidR="00890E14" w:rsidRPr="00D236D2" w:rsidRDefault="00890E14" w:rsidP="00686005">
      <w:pPr>
        <w:pStyle w:val="Odsekzoznamu"/>
        <w:numPr>
          <w:ilvl w:val="0"/>
          <w:numId w:val="4"/>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9766F3" w:rsidRPr="00D236D2">
        <w:rPr>
          <w:rFonts w:ascii="Arial" w:hAnsi="Arial" w:cs="Arial"/>
          <w:b/>
          <w:sz w:val="24"/>
          <w:szCs w:val="24"/>
          <w:lang w:eastAsia="sk-SK"/>
        </w:rPr>
        <w:t>Anna Románová</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9766F3" w:rsidRPr="00D236D2">
        <w:rPr>
          <w:rFonts w:ascii="Arial" w:hAnsi="Arial" w:cs="Arial"/>
          <w:sz w:val="24"/>
          <w:szCs w:val="24"/>
          <w:lang w:eastAsia="sk-SK"/>
        </w:rPr>
        <w:t>3.4.10 obchodné a finančné právo</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9766F3" w:rsidRPr="00D236D2">
        <w:rPr>
          <w:rFonts w:ascii="Arial" w:hAnsi="Arial" w:cs="Arial"/>
          <w:sz w:val="24"/>
          <w:szCs w:val="24"/>
          <w:lang w:eastAsia="sk-SK"/>
        </w:rPr>
        <w:t>Daňové konanie a jeho osobitosti</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9766F3" w:rsidRPr="00D236D2">
        <w:rPr>
          <w:rFonts w:ascii="Arial" w:hAnsi="Arial" w:cs="Arial"/>
          <w:sz w:val="24"/>
          <w:szCs w:val="24"/>
          <w:lang w:eastAsia="sk-SK"/>
        </w:rPr>
        <w:t>27.08. 2012</w:t>
      </w:r>
    </w:p>
    <w:p w:rsidR="00890E14" w:rsidRPr="00D236D2" w:rsidRDefault="00890E14" w:rsidP="00890E14">
      <w:pPr>
        <w:shd w:val="clear" w:color="auto" w:fill="FFFFFF"/>
        <w:suppressAutoHyphens w:val="0"/>
        <w:rPr>
          <w:rFonts w:ascii="Arial" w:hAnsi="Arial" w:cs="Arial"/>
          <w:sz w:val="24"/>
          <w:szCs w:val="24"/>
          <w:lang w:eastAsia="sk-SK"/>
        </w:rPr>
      </w:pPr>
    </w:p>
    <w:p w:rsidR="009766F3" w:rsidRPr="00D236D2" w:rsidRDefault="009766F3" w:rsidP="00686005">
      <w:pPr>
        <w:pStyle w:val="Odsekzoznamu"/>
        <w:numPr>
          <w:ilvl w:val="0"/>
          <w:numId w:val="4"/>
        </w:numPr>
        <w:shd w:val="clear" w:color="auto" w:fill="FFFFFF"/>
        <w:suppressAutoHyphens w:val="0"/>
        <w:ind w:left="426" w:hanging="426"/>
        <w:rPr>
          <w:rFonts w:ascii="Arial" w:hAnsi="Arial" w:cs="Arial"/>
          <w:b/>
          <w:sz w:val="24"/>
          <w:szCs w:val="24"/>
          <w:lang w:eastAsia="sk-SK"/>
        </w:rPr>
      </w:pPr>
      <w:r w:rsidRPr="00D236D2">
        <w:rPr>
          <w:rFonts w:ascii="Arial" w:hAnsi="Arial" w:cs="Arial"/>
          <w:b/>
          <w:sz w:val="24"/>
          <w:szCs w:val="24"/>
          <w:lang w:eastAsia="sk-SK"/>
        </w:rPr>
        <w:t>JUDr. Pavol Bašista</w:t>
      </w:r>
    </w:p>
    <w:p w:rsidR="009766F3" w:rsidRPr="00D236D2" w:rsidRDefault="009766F3" w:rsidP="009766F3">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3.4.2 teória a dejiny štátu a práva</w:t>
      </w:r>
    </w:p>
    <w:p w:rsidR="009766F3" w:rsidRPr="00D236D2" w:rsidRDefault="009766F3" w:rsidP="009766F3">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t xml:space="preserve">Leges </w:t>
      </w:r>
      <w:r w:rsidR="00910951" w:rsidRPr="00D236D2">
        <w:rPr>
          <w:rFonts w:ascii="Arial" w:hAnsi="Arial" w:cs="Arial"/>
          <w:sz w:val="24"/>
          <w:szCs w:val="24"/>
          <w:lang w:eastAsia="sk-SK"/>
        </w:rPr>
        <w:t>I</w:t>
      </w:r>
      <w:r w:rsidRPr="00D236D2">
        <w:rPr>
          <w:rFonts w:ascii="Arial" w:hAnsi="Arial" w:cs="Arial"/>
          <w:sz w:val="24"/>
          <w:szCs w:val="24"/>
          <w:lang w:eastAsia="sk-SK"/>
        </w:rPr>
        <w:t>uliae</w:t>
      </w:r>
    </w:p>
    <w:p w:rsidR="009766F3" w:rsidRPr="00D236D2" w:rsidRDefault="009766F3" w:rsidP="009766F3">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t>29.11. 2012</w:t>
      </w:r>
    </w:p>
    <w:p w:rsidR="009766F3" w:rsidRPr="00D236D2" w:rsidRDefault="009766F3" w:rsidP="009766F3">
      <w:pPr>
        <w:pStyle w:val="Odsekzoznamu"/>
        <w:shd w:val="clear" w:color="auto" w:fill="FFFFFF"/>
        <w:suppressAutoHyphens w:val="0"/>
        <w:ind w:left="426"/>
        <w:rPr>
          <w:rFonts w:ascii="Arial" w:hAnsi="Arial" w:cs="Arial"/>
          <w:b/>
          <w:sz w:val="24"/>
          <w:szCs w:val="24"/>
          <w:lang w:eastAsia="sk-SK"/>
        </w:rPr>
      </w:pPr>
    </w:p>
    <w:p w:rsidR="00890E14" w:rsidRPr="00D236D2" w:rsidRDefault="00890E14" w:rsidP="00686005">
      <w:pPr>
        <w:pStyle w:val="Odsekzoznamu"/>
        <w:numPr>
          <w:ilvl w:val="0"/>
          <w:numId w:val="4"/>
        </w:numPr>
        <w:shd w:val="clear" w:color="auto" w:fill="FFFFFF"/>
        <w:suppressAutoHyphens w:val="0"/>
        <w:ind w:left="426" w:hanging="426"/>
        <w:rPr>
          <w:rFonts w:ascii="Arial" w:hAnsi="Arial" w:cs="Arial"/>
          <w:b/>
          <w:sz w:val="24"/>
          <w:szCs w:val="24"/>
          <w:lang w:eastAsia="sk-SK"/>
        </w:rPr>
      </w:pPr>
      <w:r w:rsidRPr="00D236D2">
        <w:rPr>
          <w:rFonts w:ascii="Arial" w:hAnsi="Arial" w:cs="Arial"/>
          <w:b/>
          <w:sz w:val="24"/>
          <w:szCs w:val="24"/>
          <w:lang w:eastAsia="sk-SK"/>
        </w:rPr>
        <w:t xml:space="preserve">JUDr. </w:t>
      </w:r>
      <w:r w:rsidR="009766F3" w:rsidRPr="00D236D2">
        <w:rPr>
          <w:rFonts w:ascii="Arial" w:hAnsi="Arial" w:cs="Arial"/>
          <w:b/>
          <w:sz w:val="24"/>
          <w:szCs w:val="24"/>
          <w:lang w:eastAsia="sk-SK"/>
        </w:rPr>
        <w:t>Anna Stančáková</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9766F3" w:rsidRPr="00D236D2">
        <w:rPr>
          <w:rFonts w:ascii="Arial" w:hAnsi="Arial" w:cs="Arial"/>
          <w:sz w:val="24"/>
          <w:szCs w:val="24"/>
          <w:lang w:eastAsia="sk-SK"/>
        </w:rPr>
        <w:t>11 občianske právo</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9766F3" w:rsidRPr="00D236D2">
        <w:rPr>
          <w:rFonts w:ascii="Arial" w:hAnsi="Arial" w:cs="Arial"/>
          <w:sz w:val="24"/>
          <w:szCs w:val="24"/>
          <w:lang w:eastAsia="sk-SK"/>
        </w:rPr>
        <w:t>Združenie podľa Občianskeho zákonníka</w:t>
      </w:r>
    </w:p>
    <w:p w:rsidR="00890E14" w:rsidRPr="00D236D2" w:rsidRDefault="00890E14" w:rsidP="00027E18">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00027E18" w:rsidRPr="00D236D2">
        <w:rPr>
          <w:rFonts w:ascii="Arial" w:hAnsi="Arial" w:cs="Arial"/>
          <w:sz w:val="24"/>
          <w:szCs w:val="24"/>
          <w:lang w:eastAsia="sk-SK"/>
        </w:rPr>
        <w:tab/>
      </w:r>
      <w:r w:rsidR="00027E18" w:rsidRPr="00D236D2">
        <w:rPr>
          <w:rFonts w:ascii="Arial" w:hAnsi="Arial" w:cs="Arial"/>
          <w:sz w:val="24"/>
          <w:szCs w:val="24"/>
          <w:lang w:eastAsia="sk-SK"/>
        </w:rPr>
        <w:tab/>
      </w:r>
      <w:r w:rsidR="00027E18" w:rsidRPr="00D236D2">
        <w:rPr>
          <w:rFonts w:ascii="Arial" w:hAnsi="Arial" w:cs="Arial"/>
          <w:sz w:val="24"/>
          <w:szCs w:val="24"/>
          <w:lang w:eastAsia="sk-SK"/>
        </w:rPr>
        <w:tab/>
      </w:r>
      <w:r w:rsidR="009766F3" w:rsidRPr="00D236D2">
        <w:rPr>
          <w:rFonts w:ascii="Arial" w:hAnsi="Arial" w:cs="Arial"/>
          <w:sz w:val="24"/>
          <w:szCs w:val="24"/>
          <w:lang w:eastAsia="sk-SK"/>
        </w:rPr>
        <w:t>10.12. 2012</w:t>
      </w:r>
    </w:p>
    <w:p w:rsidR="00027E18" w:rsidRPr="00D236D2" w:rsidRDefault="00027E18" w:rsidP="00027E18">
      <w:pPr>
        <w:shd w:val="clear" w:color="auto" w:fill="FFFFFF"/>
        <w:suppressAutoHyphens w:val="0"/>
        <w:rPr>
          <w:rFonts w:ascii="Arial" w:hAnsi="Arial" w:cs="Arial"/>
          <w:sz w:val="24"/>
          <w:szCs w:val="24"/>
          <w:lang w:eastAsia="sk-SK"/>
        </w:rPr>
      </w:pPr>
    </w:p>
    <w:p w:rsidR="00692866" w:rsidRPr="00D236D2" w:rsidRDefault="00692866">
      <w:pPr>
        <w:suppressAutoHyphens w:val="0"/>
        <w:spacing w:after="200" w:line="276" w:lineRule="auto"/>
        <w:rPr>
          <w:rFonts w:ascii="Arial" w:hAnsi="Arial" w:cs="Arial"/>
          <w:b/>
          <w:sz w:val="24"/>
          <w:szCs w:val="24"/>
          <w:lang w:eastAsia="sk-SK"/>
        </w:rPr>
      </w:pPr>
      <w:r w:rsidRPr="00D236D2">
        <w:rPr>
          <w:rFonts w:ascii="Arial" w:hAnsi="Arial" w:cs="Arial"/>
          <w:b/>
          <w:sz w:val="24"/>
          <w:szCs w:val="24"/>
          <w:lang w:eastAsia="sk-SK"/>
        </w:rPr>
        <w:br w:type="page"/>
      </w:r>
    </w:p>
    <w:p w:rsidR="006A6FC9" w:rsidRPr="00D236D2" w:rsidRDefault="00713DF5" w:rsidP="00686005">
      <w:pPr>
        <w:pStyle w:val="Odsekzoznamu"/>
        <w:numPr>
          <w:ilvl w:val="0"/>
          <w:numId w:val="4"/>
        </w:numPr>
        <w:suppressAutoHyphens w:val="0"/>
        <w:ind w:left="426" w:hanging="426"/>
        <w:rPr>
          <w:rFonts w:ascii="Arial" w:hAnsi="Arial" w:cs="Arial"/>
          <w:b/>
          <w:sz w:val="24"/>
          <w:szCs w:val="24"/>
          <w:lang w:eastAsia="sk-SK"/>
        </w:rPr>
      </w:pPr>
      <w:r>
        <w:rPr>
          <w:rFonts w:ascii="Arial" w:hAnsi="Arial" w:cs="Arial"/>
          <w:b/>
          <w:sz w:val="24"/>
          <w:szCs w:val="24"/>
          <w:lang w:eastAsia="sk-SK"/>
        </w:rPr>
        <w:lastRenderedPageBreak/>
        <w:t>Mgr</w:t>
      </w:r>
      <w:r w:rsidR="006A6FC9" w:rsidRPr="00D236D2">
        <w:rPr>
          <w:rFonts w:ascii="Arial" w:hAnsi="Arial" w:cs="Arial"/>
          <w:b/>
          <w:sz w:val="24"/>
          <w:szCs w:val="24"/>
          <w:lang w:eastAsia="sk-SK"/>
        </w:rPr>
        <w:t xml:space="preserve">. </w:t>
      </w:r>
      <w:r w:rsidR="009766F3" w:rsidRPr="00D236D2">
        <w:rPr>
          <w:rFonts w:ascii="Arial" w:hAnsi="Arial" w:cs="Arial"/>
          <w:b/>
          <w:sz w:val="24"/>
          <w:szCs w:val="24"/>
          <w:lang w:eastAsia="sk-SK"/>
        </w:rPr>
        <w:t>Martina Kovalčíková</w:t>
      </w:r>
    </w:p>
    <w:p w:rsidR="006A6FC9" w:rsidRPr="00D236D2" w:rsidRDefault="006A6FC9" w:rsidP="006A6FC9">
      <w:pPr>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9766F3" w:rsidRPr="00D236D2">
        <w:rPr>
          <w:rFonts w:ascii="Arial" w:hAnsi="Arial" w:cs="Arial"/>
          <w:sz w:val="24"/>
          <w:szCs w:val="24"/>
          <w:lang w:eastAsia="sk-SK"/>
        </w:rPr>
        <w:t>3.4.11 občianske právo</w:t>
      </w:r>
    </w:p>
    <w:p w:rsidR="006A6FC9" w:rsidRPr="00D236D2" w:rsidRDefault="006A6FC9" w:rsidP="006A6FC9">
      <w:pPr>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9766F3" w:rsidRPr="00D236D2">
        <w:rPr>
          <w:rFonts w:ascii="Arial" w:hAnsi="Arial" w:cs="Arial"/>
          <w:sz w:val="24"/>
          <w:szCs w:val="24"/>
          <w:lang w:eastAsia="sk-SK"/>
        </w:rPr>
        <w:t>Realizácia osobnostných práv pri výkone závislej práce</w:t>
      </w:r>
    </w:p>
    <w:p w:rsidR="006A6FC9" w:rsidRPr="00D236D2" w:rsidRDefault="006A6FC9" w:rsidP="00027E18">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00027E18" w:rsidRPr="00D236D2">
        <w:rPr>
          <w:rFonts w:ascii="Arial" w:hAnsi="Arial" w:cs="Arial"/>
          <w:sz w:val="24"/>
          <w:szCs w:val="24"/>
          <w:lang w:eastAsia="sk-SK"/>
        </w:rPr>
        <w:tab/>
      </w:r>
      <w:r w:rsidR="00027E18" w:rsidRPr="00D236D2">
        <w:rPr>
          <w:rFonts w:ascii="Arial" w:hAnsi="Arial" w:cs="Arial"/>
          <w:sz w:val="24"/>
          <w:szCs w:val="24"/>
          <w:lang w:eastAsia="sk-SK"/>
        </w:rPr>
        <w:tab/>
      </w:r>
      <w:r w:rsidR="00027E18" w:rsidRPr="00D236D2">
        <w:rPr>
          <w:rFonts w:ascii="Arial" w:hAnsi="Arial" w:cs="Arial"/>
          <w:sz w:val="24"/>
          <w:szCs w:val="24"/>
          <w:lang w:eastAsia="sk-SK"/>
        </w:rPr>
        <w:tab/>
      </w:r>
      <w:r w:rsidR="009766F3" w:rsidRPr="00D236D2">
        <w:rPr>
          <w:rFonts w:ascii="Arial" w:hAnsi="Arial" w:cs="Arial"/>
          <w:sz w:val="24"/>
          <w:szCs w:val="24"/>
          <w:lang w:eastAsia="sk-SK"/>
        </w:rPr>
        <w:t>10.12. 2012</w:t>
      </w:r>
    </w:p>
    <w:p w:rsidR="00027E18" w:rsidRPr="00D236D2" w:rsidRDefault="00027E18" w:rsidP="00027E18">
      <w:pPr>
        <w:shd w:val="clear" w:color="auto" w:fill="FFFFFF"/>
        <w:suppressAutoHyphens w:val="0"/>
        <w:rPr>
          <w:rFonts w:ascii="Arial" w:hAnsi="Arial" w:cs="Arial"/>
          <w:sz w:val="24"/>
          <w:szCs w:val="24"/>
          <w:lang w:eastAsia="sk-SK"/>
        </w:rPr>
      </w:pPr>
    </w:p>
    <w:p w:rsidR="00890E14" w:rsidRPr="00D236D2" w:rsidRDefault="00890E14" w:rsidP="00050212">
      <w:pPr>
        <w:suppressAutoHyphens w:val="0"/>
        <w:spacing w:after="200" w:line="276" w:lineRule="auto"/>
        <w:rPr>
          <w:rFonts w:ascii="Arial" w:hAnsi="Arial" w:cs="Arial"/>
          <w:iCs/>
          <w:sz w:val="24"/>
          <w:szCs w:val="24"/>
          <w:u w:val="single"/>
          <w:lang w:eastAsia="sk-SK"/>
        </w:rPr>
      </w:pPr>
      <w:r w:rsidRPr="00D236D2">
        <w:rPr>
          <w:rFonts w:ascii="Arial" w:hAnsi="Arial" w:cs="Arial"/>
          <w:b/>
          <w:sz w:val="24"/>
          <w:szCs w:val="24"/>
          <w:u w:val="single"/>
          <w:lang w:eastAsia="sk-SK"/>
        </w:rPr>
        <w:t>Externá forma: </w:t>
      </w:r>
    </w:p>
    <w:p w:rsidR="00890E14" w:rsidRPr="00D236D2" w:rsidRDefault="00890E14" w:rsidP="00686005">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9766F3" w:rsidRPr="00D236D2">
        <w:rPr>
          <w:rFonts w:ascii="Arial" w:hAnsi="Arial" w:cs="Arial"/>
          <w:b/>
          <w:sz w:val="24"/>
          <w:szCs w:val="24"/>
          <w:lang w:eastAsia="sk-SK"/>
        </w:rPr>
        <w:t>Pavel Němec</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9766F3" w:rsidRPr="00D236D2">
        <w:rPr>
          <w:rFonts w:ascii="Arial" w:hAnsi="Arial" w:cs="Arial"/>
          <w:sz w:val="24"/>
          <w:szCs w:val="24"/>
          <w:lang w:eastAsia="sk-SK"/>
        </w:rPr>
        <w:t>3.4.7 trestné právo</w:t>
      </w:r>
    </w:p>
    <w:p w:rsidR="00890E14" w:rsidRPr="00D236D2" w:rsidRDefault="00890E14" w:rsidP="006A6FC9">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9766F3" w:rsidRPr="00D236D2">
        <w:rPr>
          <w:rFonts w:ascii="Arial" w:hAnsi="Arial" w:cs="Arial"/>
          <w:sz w:val="24"/>
          <w:szCs w:val="24"/>
          <w:lang w:eastAsia="sk-SK"/>
        </w:rPr>
        <w:t>Fenomén počítačovej kriminality – trestnoprávne, kriminologické a forenzné aspekty</w:t>
      </w:r>
      <w:r w:rsidRPr="00D236D2">
        <w:rPr>
          <w:rFonts w:ascii="Arial" w:hAnsi="Arial" w:cs="Arial"/>
          <w:sz w:val="24"/>
          <w:szCs w:val="24"/>
          <w:lang w:eastAsia="sk-SK"/>
        </w:rPr>
        <w:t xml:space="preserve"> </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9766F3" w:rsidRPr="00D236D2">
        <w:rPr>
          <w:rFonts w:ascii="Arial" w:hAnsi="Arial" w:cs="Arial"/>
          <w:sz w:val="24"/>
          <w:szCs w:val="24"/>
          <w:lang w:eastAsia="sk-SK"/>
        </w:rPr>
        <w:t>05.03. 2012</w:t>
      </w:r>
    </w:p>
    <w:p w:rsidR="00890E14" w:rsidRPr="00D236D2" w:rsidRDefault="00890E14" w:rsidP="00890E14">
      <w:pPr>
        <w:shd w:val="clear" w:color="auto" w:fill="FFFFFF"/>
        <w:suppressAutoHyphens w:val="0"/>
        <w:rPr>
          <w:rFonts w:ascii="Arial" w:hAnsi="Arial" w:cs="Arial"/>
          <w:b/>
          <w:bCs/>
          <w:sz w:val="24"/>
          <w:szCs w:val="24"/>
          <w:lang w:eastAsia="sk-SK"/>
        </w:rPr>
      </w:pPr>
    </w:p>
    <w:p w:rsidR="00890E14" w:rsidRPr="00D236D2" w:rsidRDefault="00890E14" w:rsidP="00686005">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9766F3" w:rsidRPr="00D236D2">
        <w:rPr>
          <w:rFonts w:ascii="Arial" w:hAnsi="Arial" w:cs="Arial"/>
          <w:b/>
          <w:sz w:val="24"/>
          <w:szCs w:val="24"/>
          <w:lang w:eastAsia="sk-SK"/>
        </w:rPr>
        <w:t>Ivetta Macejková</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6A6FC9" w:rsidRPr="00D236D2">
        <w:rPr>
          <w:rFonts w:ascii="Arial" w:hAnsi="Arial" w:cs="Arial"/>
          <w:sz w:val="24"/>
          <w:szCs w:val="24"/>
          <w:lang w:eastAsia="sk-SK"/>
        </w:rPr>
        <w:t>7</w:t>
      </w:r>
      <w:r w:rsidRPr="00D236D2">
        <w:rPr>
          <w:rFonts w:ascii="Arial" w:hAnsi="Arial" w:cs="Arial"/>
          <w:sz w:val="24"/>
          <w:szCs w:val="24"/>
          <w:lang w:eastAsia="sk-SK"/>
        </w:rPr>
        <w:t xml:space="preserve"> </w:t>
      </w:r>
      <w:r w:rsidR="006A6FC9" w:rsidRPr="00D236D2">
        <w:rPr>
          <w:rFonts w:ascii="Arial" w:hAnsi="Arial" w:cs="Arial"/>
          <w:sz w:val="24"/>
          <w:szCs w:val="24"/>
          <w:lang w:eastAsia="sk-SK"/>
        </w:rPr>
        <w:t>trestné</w:t>
      </w:r>
      <w:r w:rsidRPr="00D236D2">
        <w:rPr>
          <w:rFonts w:ascii="Arial" w:hAnsi="Arial" w:cs="Arial"/>
          <w:sz w:val="24"/>
          <w:szCs w:val="24"/>
          <w:lang w:eastAsia="sk-SK"/>
        </w:rPr>
        <w:t xml:space="preserve"> právo</w:t>
      </w:r>
    </w:p>
    <w:p w:rsidR="009766F3"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9766F3" w:rsidRPr="00D236D2">
        <w:rPr>
          <w:rFonts w:ascii="Arial" w:hAnsi="Arial" w:cs="Arial"/>
          <w:sz w:val="24"/>
          <w:szCs w:val="24"/>
          <w:lang w:eastAsia="sk-SK"/>
        </w:rPr>
        <w:t xml:space="preserve">Trestné právo a jeho ústavné limity v podmienkach Slovenskej </w:t>
      </w:r>
    </w:p>
    <w:p w:rsidR="00890E14" w:rsidRPr="00D236D2" w:rsidRDefault="009766F3" w:rsidP="009766F3">
      <w:pPr>
        <w:shd w:val="clear" w:color="auto" w:fill="FFFFFF"/>
        <w:suppressAutoHyphens w:val="0"/>
        <w:ind w:left="2124" w:firstLine="708"/>
        <w:rPr>
          <w:rFonts w:ascii="Arial" w:hAnsi="Arial" w:cs="Arial"/>
          <w:sz w:val="24"/>
          <w:szCs w:val="24"/>
          <w:lang w:eastAsia="sk-SK"/>
        </w:rPr>
      </w:pPr>
      <w:r w:rsidRPr="00D236D2">
        <w:rPr>
          <w:rFonts w:ascii="Arial" w:hAnsi="Arial" w:cs="Arial"/>
          <w:sz w:val="24"/>
          <w:szCs w:val="24"/>
          <w:lang w:eastAsia="sk-SK"/>
        </w:rPr>
        <w:t>republiky</w:t>
      </w:r>
      <w:r w:rsidR="00890E14" w:rsidRPr="00D236D2">
        <w:rPr>
          <w:rFonts w:ascii="Arial" w:hAnsi="Arial" w:cs="Arial"/>
          <w:sz w:val="24"/>
          <w:szCs w:val="24"/>
          <w:lang w:eastAsia="sk-SK"/>
        </w:rPr>
        <w:t xml:space="preserve"> </w:t>
      </w:r>
    </w:p>
    <w:p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9766F3" w:rsidRPr="00D236D2">
        <w:rPr>
          <w:rFonts w:ascii="Arial" w:hAnsi="Arial" w:cs="Arial"/>
          <w:sz w:val="24"/>
          <w:szCs w:val="24"/>
          <w:lang w:eastAsia="sk-SK"/>
        </w:rPr>
        <w:t>18.05. 2012</w:t>
      </w:r>
    </w:p>
    <w:p w:rsidR="00890E14" w:rsidRPr="00D236D2" w:rsidRDefault="009766F3" w:rsidP="00890E14">
      <w:pPr>
        <w:shd w:val="clear" w:color="auto" w:fill="FFFFFF"/>
        <w:suppressAutoHyphens w:val="0"/>
        <w:rPr>
          <w:rFonts w:ascii="Arial" w:hAnsi="Arial" w:cs="Arial"/>
          <w:b/>
          <w:bCs/>
          <w:sz w:val="24"/>
          <w:szCs w:val="24"/>
          <w:lang w:eastAsia="sk-SK"/>
        </w:rPr>
      </w:pPr>
      <w:r w:rsidRPr="00D236D2">
        <w:rPr>
          <w:rFonts w:ascii="Arial" w:hAnsi="Arial" w:cs="Arial"/>
          <w:b/>
          <w:bCs/>
          <w:sz w:val="24"/>
          <w:szCs w:val="24"/>
          <w:lang w:eastAsia="sk-SK"/>
        </w:rPr>
        <w:t xml:space="preserve"> </w:t>
      </w:r>
    </w:p>
    <w:p w:rsidR="00890E14" w:rsidRPr="00D236D2" w:rsidRDefault="00890E14" w:rsidP="00890E14">
      <w:pPr>
        <w:shd w:val="clear" w:color="auto" w:fill="FFFFFF"/>
        <w:suppressAutoHyphens w:val="0"/>
        <w:rPr>
          <w:rFonts w:ascii="Arial" w:hAnsi="Arial" w:cs="Arial"/>
          <w:b/>
          <w:bCs/>
          <w:sz w:val="24"/>
          <w:szCs w:val="24"/>
          <w:lang w:eastAsia="sk-SK"/>
        </w:rPr>
      </w:pPr>
    </w:p>
    <w:p w:rsidR="006A6FC9" w:rsidRPr="00D236D2" w:rsidRDefault="006A6FC9" w:rsidP="00686005">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9766F3" w:rsidRPr="00D236D2">
        <w:rPr>
          <w:rFonts w:ascii="Arial" w:hAnsi="Arial" w:cs="Arial"/>
          <w:b/>
          <w:sz w:val="24"/>
          <w:szCs w:val="24"/>
          <w:lang w:eastAsia="sk-SK"/>
        </w:rPr>
        <w:t>Peter Strapáč</w:t>
      </w:r>
    </w:p>
    <w:p w:rsidR="006A6FC9" w:rsidRPr="00D236D2" w:rsidRDefault="006A6FC9" w:rsidP="006A6FC9">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3.4.7 trestné právo</w:t>
      </w:r>
    </w:p>
    <w:p w:rsidR="006A6FC9" w:rsidRPr="00D236D2" w:rsidRDefault="006A6FC9" w:rsidP="006A6FC9">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9766F3" w:rsidRPr="00D236D2">
        <w:rPr>
          <w:rFonts w:ascii="Arial" w:hAnsi="Arial" w:cs="Arial"/>
          <w:sz w:val="24"/>
          <w:szCs w:val="24"/>
          <w:lang w:eastAsia="sk-SK"/>
        </w:rPr>
        <w:t>Ustanovenie, postavenie a zodpovednosť člena predstavenstva akciovej spoločnosti</w:t>
      </w:r>
      <w:r w:rsidRPr="00D236D2">
        <w:rPr>
          <w:rFonts w:ascii="Arial" w:hAnsi="Arial" w:cs="Arial"/>
          <w:sz w:val="24"/>
          <w:szCs w:val="24"/>
          <w:lang w:eastAsia="sk-SK"/>
        </w:rPr>
        <w:t xml:space="preserve"> </w:t>
      </w:r>
    </w:p>
    <w:p w:rsidR="006A6FC9" w:rsidRPr="00D236D2" w:rsidRDefault="006A6FC9" w:rsidP="006A6FC9">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9766F3" w:rsidRPr="00D236D2">
        <w:rPr>
          <w:rFonts w:ascii="Arial" w:hAnsi="Arial" w:cs="Arial"/>
          <w:sz w:val="24"/>
          <w:szCs w:val="24"/>
          <w:lang w:eastAsia="sk-SK"/>
        </w:rPr>
        <w:t>23.10. 2012</w:t>
      </w:r>
    </w:p>
    <w:p w:rsidR="00357741" w:rsidRPr="00D236D2" w:rsidRDefault="00357741" w:rsidP="00817FBE">
      <w:pPr>
        <w:tabs>
          <w:tab w:val="left" w:pos="284"/>
        </w:tabs>
        <w:jc w:val="both"/>
        <w:rPr>
          <w:rFonts w:ascii="Arial" w:hAnsi="Arial" w:cs="Arial"/>
          <w:sz w:val="24"/>
          <w:szCs w:val="24"/>
        </w:rPr>
      </w:pPr>
    </w:p>
    <w:p w:rsidR="000F3AC7" w:rsidRPr="00D236D2" w:rsidRDefault="000F3AC7" w:rsidP="00F75424">
      <w:pPr>
        <w:jc w:val="both"/>
        <w:rPr>
          <w:rFonts w:ascii="Arial" w:hAnsi="Arial" w:cs="Arial"/>
          <w:b/>
          <w:sz w:val="24"/>
          <w:szCs w:val="24"/>
        </w:rPr>
      </w:pPr>
    </w:p>
    <w:p w:rsidR="00817FBE" w:rsidRPr="00D236D2" w:rsidRDefault="00357741" w:rsidP="00F75424">
      <w:pPr>
        <w:jc w:val="both"/>
        <w:rPr>
          <w:rFonts w:ascii="Arial" w:hAnsi="Arial" w:cs="Arial"/>
          <w:b/>
          <w:sz w:val="24"/>
          <w:szCs w:val="24"/>
        </w:rPr>
      </w:pPr>
      <w:r w:rsidRPr="00D236D2">
        <w:rPr>
          <w:rFonts w:ascii="Arial" w:hAnsi="Arial" w:cs="Arial"/>
          <w:b/>
          <w:sz w:val="24"/>
          <w:szCs w:val="24"/>
        </w:rPr>
        <w:t>Počet (absolútne) zamestnancov bez PhD., ktorí sú zapojení do doktorandského štúdia na UPJŠ alebo v inej ustanovizni</w:t>
      </w:r>
    </w:p>
    <w:p w:rsidR="00357741" w:rsidRPr="00D236D2" w:rsidRDefault="00357741" w:rsidP="00357741">
      <w:pPr>
        <w:jc w:val="both"/>
        <w:rPr>
          <w:rFonts w:ascii="Arial" w:hAnsi="Arial" w:cs="Arial"/>
          <w:b/>
          <w:sz w:val="24"/>
          <w:szCs w:val="24"/>
        </w:rPr>
      </w:pPr>
    </w:p>
    <w:p w:rsidR="00357741" w:rsidRPr="00D236D2" w:rsidRDefault="002F28DD" w:rsidP="00F75424">
      <w:pPr>
        <w:jc w:val="both"/>
        <w:rPr>
          <w:rFonts w:ascii="Arial" w:hAnsi="Arial" w:cs="Arial"/>
          <w:sz w:val="24"/>
          <w:szCs w:val="24"/>
        </w:rPr>
      </w:pPr>
      <w:r w:rsidRPr="00D236D2">
        <w:rPr>
          <w:rFonts w:ascii="Arial" w:hAnsi="Arial" w:cs="Arial"/>
          <w:sz w:val="24"/>
          <w:szCs w:val="24"/>
        </w:rPr>
        <w:t xml:space="preserve">Z počtu </w:t>
      </w:r>
      <w:r w:rsidR="00910951" w:rsidRPr="00D236D2">
        <w:rPr>
          <w:rFonts w:ascii="Arial" w:hAnsi="Arial" w:cs="Arial"/>
          <w:sz w:val="24"/>
          <w:szCs w:val="24"/>
        </w:rPr>
        <w:t>8</w:t>
      </w:r>
      <w:r w:rsidRPr="00D236D2">
        <w:rPr>
          <w:rFonts w:ascii="Arial" w:hAnsi="Arial" w:cs="Arial"/>
          <w:sz w:val="24"/>
          <w:szCs w:val="24"/>
        </w:rPr>
        <w:t xml:space="preserve"> učiteľov bez titulu P</w:t>
      </w:r>
      <w:r w:rsidR="00297837">
        <w:rPr>
          <w:rFonts w:ascii="Arial" w:hAnsi="Arial" w:cs="Arial"/>
          <w:sz w:val="24"/>
          <w:szCs w:val="24"/>
        </w:rPr>
        <w:t xml:space="preserve">hD. je do doktorandského štúdia zapojených 5 učiteľov, z toho </w:t>
      </w:r>
      <w:r w:rsidR="00297837" w:rsidRPr="00D236D2">
        <w:rPr>
          <w:rFonts w:ascii="Arial" w:hAnsi="Arial" w:cs="Arial"/>
          <w:sz w:val="24"/>
          <w:szCs w:val="24"/>
        </w:rPr>
        <w:t xml:space="preserve">4 učitelia na </w:t>
      </w:r>
      <w:r w:rsidR="007D0746" w:rsidRPr="00D236D2">
        <w:rPr>
          <w:rFonts w:ascii="Arial" w:hAnsi="Arial" w:cs="Arial"/>
          <w:sz w:val="24"/>
          <w:szCs w:val="24"/>
        </w:rPr>
        <w:t>Právnickej fakulte UPJŠ</w:t>
      </w:r>
      <w:r w:rsidR="00297837">
        <w:rPr>
          <w:rFonts w:ascii="Arial" w:hAnsi="Arial" w:cs="Arial"/>
          <w:sz w:val="24"/>
          <w:szCs w:val="24"/>
        </w:rPr>
        <w:t xml:space="preserve"> v Košiciach</w:t>
      </w:r>
      <w:r w:rsidR="007D0746" w:rsidRPr="00D236D2">
        <w:rPr>
          <w:rFonts w:ascii="Arial" w:hAnsi="Arial" w:cs="Arial"/>
          <w:sz w:val="24"/>
          <w:szCs w:val="24"/>
        </w:rPr>
        <w:t xml:space="preserve"> </w:t>
      </w:r>
      <w:r w:rsidR="00297837">
        <w:rPr>
          <w:rFonts w:ascii="Arial" w:hAnsi="Arial" w:cs="Arial"/>
          <w:sz w:val="24"/>
          <w:szCs w:val="24"/>
        </w:rPr>
        <w:t>a</w:t>
      </w:r>
      <w:r w:rsidR="007D0746" w:rsidRPr="00D236D2">
        <w:rPr>
          <w:rFonts w:ascii="Arial" w:hAnsi="Arial" w:cs="Arial"/>
          <w:sz w:val="24"/>
          <w:szCs w:val="24"/>
        </w:rPr>
        <w:t xml:space="preserve"> </w:t>
      </w:r>
      <w:r w:rsidRPr="00D236D2">
        <w:rPr>
          <w:rFonts w:ascii="Arial" w:hAnsi="Arial" w:cs="Arial"/>
          <w:sz w:val="24"/>
          <w:szCs w:val="24"/>
        </w:rPr>
        <w:t xml:space="preserve">1 učiteľ  na </w:t>
      </w:r>
      <w:r w:rsidR="007D0746" w:rsidRPr="00D236D2">
        <w:rPr>
          <w:rFonts w:ascii="Arial" w:hAnsi="Arial" w:cs="Arial"/>
          <w:sz w:val="24"/>
          <w:szCs w:val="24"/>
        </w:rPr>
        <w:t>Právnickej fakulte UK v Bratislave.</w:t>
      </w:r>
    </w:p>
    <w:p w:rsidR="009D25D3" w:rsidRPr="00D236D2" w:rsidRDefault="009D25D3" w:rsidP="00F75424">
      <w:pPr>
        <w:jc w:val="both"/>
        <w:rPr>
          <w:rFonts w:ascii="Arial" w:hAnsi="Arial" w:cs="Arial"/>
          <w:b/>
          <w:sz w:val="24"/>
          <w:szCs w:val="24"/>
        </w:rPr>
      </w:pPr>
    </w:p>
    <w:p w:rsidR="00890E14" w:rsidRPr="00D236D2" w:rsidRDefault="00890E14" w:rsidP="00F75424">
      <w:pPr>
        <w:jc w:val="both"/>
        <w:rPr>
          <w:rFonts w:ascii="Arial" w:hAnsi="Arial" w:cs="Arial"/>
          <w:b/>
          <w:sz w:val="24"/>
          <w:szCs w:val="24"/>
        </w:rPr>
      </w:pPr>
      <w:r w:rsidRPr="00D236D2">
        <w:rPr>
          <w:rFonts w:ascii="Arial" w:hAnsi="Arial" w:cs="Arial"/>
          <w:b/>
          <w:sz w:val="24"/>
          <w:szCs w:val="24"/>
        </w:rPr>
        <w:t>Počet doktorandov, post-doktorandov, reintegrovaných pracovníkov, prípadne iných výskumných pracovníkov, ktorí sú financovaní z prostriedkov mimo štátnej dotácie (napr. granty APVV-LPP)</w:t>
      </w:r>
    </w:p>
    <w:p w:rsidR="00890E14" w:rsidRPr="00D236D2" w:rsidRDefault="00890E14" w:rsidP="00890E14">
      <w:pPr>
        <w:ind w:left="1276"/>
        <w:rPr>
          <w:rFonts w:ascii="Arial" w:hAnsi="Arial" w:cs="Arial"/>
          <w:sz w:val="24"/>
          <w:szCs w:val="24"/>
        </w:rPr>
      </w:pPr>
    </w:p>
    <w:p w:rsidR="00890E14" w:rsidRPr="00D236D2" w:rsidRDefault="00890E14" w:rsidP="00F75424">
      <w:pPr>
        <w:jc w:val="both"/>
        <w:rPr>
          <w:rFonts w:ascii="Arial" w:hAnsi="Arial" w:cs="Arial"/>
          <w:sz w:val="24"/>
          <w:szCs w:val="24"/>
        </w:rPr>
      </w:pPr>
      <w:r w:rsidRPr="00D236D2">
        <w:rPr>
          <w:rFonts w:ascii="Arial" w:hAnsi="Arial" w:cs="Arial"/>
          <w:sz w:val="24"/>
          <w:szCs w:val="24"/>
        </w:rPr>
        <w:t>Na UPJŠ Právnickej fakulte v Košiciach boli v roku 201</w:t>
      </w:r>
      <w:r w:rsidR="002B16E2" w:rsidRPr="00D236D2">
        <w:rPr>
          <w:rFonts w:ascii="Arial" w:hAnsi="Arial" w:cs="Arial"/>
          <w:sz w:val="24"/>
          <w:szCs w:val="24"/>
        </w:rPr>
        <w:t>2</w:t>
      </w:r>
      <w:r w:rsidRPr="00D236D2">
        <w:rPr>
          <w:rFonts w:ascii="Arial" w:hAnsi="Arial" w:cs="Arial"/>
          <w:sz w:val="24"/>
          <w:szCs w:val="24"/>
        </w:rPr>
        <w:t xml:space="preserve"> z prostriedkov mimo  štátnej dotácie financovaní 3 post – doktorandi: </w:t>
      </w:r>
    </w:p>
    <w:p w:rsidR="00890E14" w:rsidRPr="00D236D2" w:rsidRDefault="00890E14" w:rsidP="00890E14">
      <w:pPr>
        <w:jc w:val="both"/>
        <w:rPr>
          <w:rFonts w:ascii="Arial" w:hAnsi="Arial" w:cs="Arial"/>
          <w:b/>
          <w:sz w:val="24"/>
          <w:szCs w:val="24"/>
        </w:rPr>
      </w:pPr>
    </w:p>
    <w:p w:rsidR="00890E14" w:rsidRPr="00D236D2" w:rsidRDefault="00890E14" w:rsidP="00890E14">
      <w:pPr>
        <w:jc w:val="both"/>
        <w:rPr>
          <w:rFonts w:ascii="Arial" w:hAnsi="Arial" w:cs="Arial"/>
          <w:sz w:val="24"/>
          <w:szCs w:val="24"/>
        </w:rPr>
      </w:pPr>
      <w:r w:rsidRPr="00D236D2">
        <w:rPr>
          <w:rFonts w:ascii="Arial" w:hAnsi="Arial" w:cs="Arial"/>
          <w:b/>
          <w:sz w:val="24"/>
          <w:szCs w:val="24"/>
        </w:rPr>
        <w:t xml:space="preserve">JUDr. Regina </w:t>
      </w:r>
      <w:r w:rsidR="00663503" w:rsidRPr="00D236D2">
        <w:rPr>
          <w:rFonts w:ascii="Arial" w:hAnsi="Arial" w:cs="Arial"/>
          <w:b/>
          <w:sz w:val="24"/>
          <w:szCs w:val="24"/>
        </w:rPr>
        <w:t>Hučková</w:t>
      </w:r>
      <w:r w:rsidRPr="00D236D2">
        <w:rPr>
          <w:rFonts w:ascii="Arial" w:hAnsi="Arial" w:cs="Arial"/>
          <w:b/>
          <w:sz w:val="24"/>
          <w:szCs w:val="24"/>
        </w:rPr>
        <w:t>, PhD.</w:t>
      </w:r>
      <w:r w:rsidR="00663503" w:rsidRPr="00D236D2">
        <w:rPr>
          <w:rFonts w:ascii="Arial" w:hAnsi="Arial" w:cs="Arial"/>
          <w:b/>
          <w:sz w:val="24"/>
          <w:szCs w:val="24"/>
        </w:rPr>
        <w:t xml:space="preserve"> (60%)</w:t>
      </w:r>
    </w:p>
    <w:p w:rsidR="00890E14" w:rsidRPr="00D236D2" w:rsidRDefault="00890E14" w:rsidP="00890E14">
      <w:pPr>
        <w:ind w:left="4245" w:hanging="4245"/>
        <w:rPr>
          <w:rFonts w:ascii="Arial" w:hAnsi="Arial" w:cs="Arial"/>
          <w:i/>
          <w:sz w:val="24"/>
          <w:szCs w:val="24"/>
        </w:rPr>
      </w:pPr>
      <w:r w:rsidRPr="00D236D2">
        <w:rPr>
          <w:rFonts w:ascii="Arial" w:hAnsi="Arial" w:cs="Arial"/>
          <w:sz w:val="24"/>
          <w:szCs w:val="24"/>
        </w:rPr>
        <w:t xml:space="preserve">Grantový projekt APVV-LLP-0076-09: </w:t>
      </w:r>
      <w:r w:rsidRPr="00D236D2">
        <w:rPr>
          <w:rFonts w:ascii="Arial" w:hAnsi="Arial" w:cs="Arial"/>
          <w:i/>
          <w:sz w:val="24"/>
          <w:szCs w:val="24"/>
        </w:rPr>
        <w:tab/>
      </w:r>
      <w:r w:rsidRPr="00D236D2">
        <w:rPr>
          <w:rFonts w:ascii="Arial" w:hAnsi="Arial" w:cs="Arial"/>
          <w:sz w:val="24"/>
          <w:szCs w:val="24"/>
        </w:rPr>
        <w:t>Mimosúdne (alternatívne) riešenie sporov  v Slovenskej republike</w:t>
      </w:r>
    </w:p>
    <w:p w:rsidR="00890E14" w:rsidRPr="00D236D2" w:rsidRDefault="00890E14" w:rsidP="00890E14">
      <w:pPr>
        <w:ind w:left="4245" w:hanging="4245"/>
        <w:rPr>
          <w:rFonts w:ascii="Arial" w:hAnsi="Arial" w:cs="Arial"/>
          <w:sz w:val="24"/>
          <w:szCs w:val="24"/>
        </w:rPr>
      </w:pPr>
      <w:r w:rsidRPr="00D236D2">
        <w:rPr>
          <w:rFonts w:ascii="Arial" w:hAnsi="Arial" w:cs="Arial"/>
          <w:sz w:val="24"/>
          <w:szCs w:val="24"/>
        </w:rPr>
        <w:t>Riešiteľka projektu od:</w:t>
      </w:r>
      <w:r w:rsidRPr="00D236D2">
        <w:rPr>
          <w:rFonts w:ascii="Arial" w:hAnsi="Arial" w:cs="Arial"/>
          <w:sz w:val="24"/>
          <w:szCs w:val="24"/>
        </w:rPr>
        <w:tab/>
      </w:r>
      <w:r w:rsidRPr="00D236D2">
        <w:rPr>
          <w:rFonts w:ascii="Arial" w:hAnsi="Arial" w:cs="Arial"/>
          <w:sz w:val="24"/>
          <w:szCs w:val="24"/>
        </w:rPr>
        <w:tab/>
        <w:t>01.09. 2009</w:t>
      </w:r>
    </w:p>
    <w:p w:rsidR="00890E14" w:rsidRPr="00D236D2" w:rsidRDefault="00890E14" w:rsidP="00890E14">
      <w:pPr>
        <w:tabs>
          <w:tab w:val="left" w:pos="993"/>
        </w:tabs>
        <w:jc w:val="both"/>
        <w:rPr>
          <w:rFonts w:ascii="Arial" w:hAnsi="Arial" w:cs="Arial"/>
          <w:b/>
          <w:sz w:val="24"/>
          <w:szCs w:val="24"/>
        </w:rPr>
      </w:pPr>
    </w:p>
    <w:p w:rsidR="00890E14" w:rsidRPr="00D236D2" w:rsidRDefault="00890E14" w:rsidP="00890E14">
      <w:pPr>
        <w:tabs>
          <w:tab w:val="left" w:pos="993"/>
        </w:tabs>
        <w:jc w:val="both"/>
        <w:rPr>
          <w:rFonts w:ascii="Arial" w:hAnsi="Arial" w:cs="Arial"/>
          <w:sz w:val="24"/>
          <w:szCs w:val="24"/>
        </w:rPr>
      </w:pPr>
      <w:r w:rsidRPr="00D236D2">
        <w:rPr>
          <w:rFonts w:ascii="Arial" w:hAnsi="Arial" w:cs="Arial"/>
          <w:b/>
          <w:sz w:val="24"/>
          <w:szCs w:val="24"/>
        </w:rPr>
        <w:t>JUDr. Jozef Čorba, PhD.</w:t>
      </w:r>
      <w:r w:rsidRPr="00D236D2">
        <w:rPr>
          <w:rFonts w:ascii="Arial" w:hAnsi="Arial" w:cs="Arial"/>
          <w:sz w:val="24"/>
          <w:szCs w:val="24"/>
        </w:rPr>
        <w:t xml:space="preserve"> </w:t>
      </w:r>
      <w:r w:rsidR="00663503" w:rsidRPr="00D236D2">
        <w:rPr>
          <w:rFonts w:ascii="Arial" w:hAnsi="Arial" w:cs="Arial"/>
          <w:b/>
          <w:sz w:val="24"/>
          <w:szCs w:val="24"/>
        </w:rPr>
        <w:t>(70%)</w:t>
      </w:r>
    </w:p>
    <w:p w:rsidR="00890E14" w:rsidRPr="00D236D2" w:rsidRDefault="00890E14" w:rsidP="00890E14">
      <w:pPr>
        <w:tabs>
          <w:tab w:val="left" w:pos="993"/>
        </w:tabs>
        <w:ind w:left="4245" w:hanging="4245"/>
        <w:rPr>
          <w:rFonts w:ascii="Arial" w:hAnsi="Arial" w:cs="Arial"/>
          <w:i/>
          <w:sz w:val="24"/>
          <w:szCs w:val="24"/>
        </w:rPr>
      </w:pPr>
      <w:r w:rsidRPr="00D236D2">
        <w:rPr>
          <w:rFonts w:ascii="Arial" w:hAnsi="Arial" w:cs="Arial"/>
          <w:sz w:val="24"/>
          <w:szCs w:val="24"/>
        </w:rPr>
        <w:t>Grantový projekt APVV-LLP-8384-09:</w:t>
      </w:r>
      <w:r w:rsidRPr="00D236D2">
        <w:rPr>
          <w:rFonts w:ascii="Arial" w:hAnsi="Arial" w:cs="Arial"/>
          <w:i/>
          <w:sz w:val="24"/>
          <w:szCs w:val="24"/>
        </w:rPr>
        <w:t xml:space="preserve"> </w:t>
      </w:r>
      <w:r w:rsidRPr="00D236D2">
        <w:rPr>
          <w:rFonts w:ascii="Arial" w:hAnsi="Arial" w:cs="Arial"/>
          <w:i/>
          <w:sz w:val="24"/>
          <w:szCs w:val="24"/>
        </w:rPr>
        <w:tab/>
      </w:r>
      <w:r w:rsidRPr="00D236D2">
        <w:rPr>
          <w:rFonts w:ascii="Arial" w:hAnsi="Arial" w:cs="Arial"/>
          <w:sz w:val="24"/>
          <w:szCs w:val="24"/>
        </w:rPr>
        <w:t>Nevyhnutnosť a možnosť aplikácie obchodnoprávnych noriem na výkon profesionálnej športovej činnosti</w:t>
      </w:r>
    </w:p>
    <w:p w:rsidR="00890E14" w:rsidRPr="00D236D2" w:rsidRDefault="00890E14" w:rsidP="00890E14">
      <w:pPr>
        <w:tabs>
          <w:tab w:val="left" w:pos="993"/>
        </w:tabs>
        <w:ind w:left="4245" w:hanging="4245"/>
        <w:rPr>
          <w:rFonts w:ascii="Arial" w:hAnsi="Arial" w:cs="Arial"/>
          <w:sz w:val="24"/>
          <w:szCs w:val="24"/>
        </w:rPr>
      </w:pPr>
      <w:r w:rsidRPr="00D236D2">
        <w:rPr>
          <w:rFonts w:ascii="Arial" w:hAnsi="Arial" w:cs="Arial"/>
          <w:sz w:val="24"/>
          <w:szCs w:val="24"/>
        </w:rPr>
        <w:lastRenderedPageBreak/>
        <w:t>Riešiteľ projektu od:</w:t>
      </w:r>
      <w:r w:rsidRPr="00D236D2">
        <w:rPr>
          <w:rFonts w:ascii="Arial" w:hAnsi="Arial" w:cs="Arial"/>
          <w:sz w:val="24"/>
          <w:szCs w:val="24"/>
        </w:rPr>
        <w:tab/>
      </w:r>
      <w:r w:rsidRPr="00D236D2">
        <w:rPr>
          <w:rFonts w:ascii="Arial" w:hAnsi="Arial" w:cs="Arial"/>
          <w:sz w:val="24"/>
          <w:szCs w:val="24"/>
        </w:rPr>
        <w:tab/>
        <w:t>01.09. 2009</w:t>
      </w:r>
    </w:p>
    <w:p w:rsidR="006958F1" w:rsidRPr="00D236D2" w:rsidRDefault="006958F1" w:rsidP="00890E14">
      <w:pPr>
        <w:tabs>
          <w:tab w:val="left" w:pos="993"/>
        </w:tabs>
        <w:ind w:left="4245" w:hanging="4245"/>
        <w:rPr>
          <w:rFonts w:ascii="Arial" w:hAnsi="Arial" w:cs="Arial"/>
          <w:sz w:val="24"/>
          <w:szCs w:val="24"/>
        </w:rPr>
      </w:pPr>
    </w:p>
    <w:p w:rsidR="006958F1" w:rsidRPr="00D236D2" w:rsidRDefault="006958F1" w:rsidP="00890E14">
      <w:pPr>
        <w:tabs>
          <w:tab w:val="left" w:pos="993"/>
        </w:tabs>
        <w:ind w:left="4245" w:hanging="4245"/>
        <w:rPr>
          <w:rFonts w:ascii="Arial" w:hAnsi="Arial" w:cs="Arial"/>
          <w:b/>
          <w:sz w:val="24"/>
          <w:szCs w:val="24"/>
        </w:rPr>
      </w:pPr>
      <w:r w:rsidRPr="00D236D2">
        <w:rPr>
          <w:rFonts w:ascii="Arial" w:hAnsi="Arial" w:cs="Arial"/>
          <w:b/>
          <w:sz w:val="24"/>
          <w:szCs w:val="24"/>
        </w:rPr>
        <w:t>JUDr. Diana Treščáková, PhD.</w:t>
      </w:r>
      <w:r w:rsidR="00663503" w:rsidRPr="00D236D2">
        <w:rPr>
          <w:rFonts w:ascii="Arial" w:hAnsi="Arial" w:cs="Arial"/>
          <w:b/>
          <w:sz w:val="24"/>
          <w:szCs w:val="24"/>
        </w:rPr>
        <w:t xml:space="preserve"> (100%)</w:t>
      </w:r>
    </w:p>
    <w:p w:rsidR="00663503" w:rsidRPr="00D236D2" w:rsidRDefault="00663503" w:rsidP="00890E14">
      <w:pPr>
        <w:tabs>
          <w:tab w:val="left" w:pos="993"/>
        </w:tabs>
        <w:ind w:left="4245" w:hanging="4245"/>
        <w:rPr>
          <w:rFonts w:ascii="Arial" w:hAnsi="Arial" w:cs="Arial"/>
          <w:sz w:val="24"/>
          <w:szCs w:val="24"/>
        </w:rPr>
      </w:pPr>
      <w:r w:rsidRPr="00D236D2">
        <w:rPr>
          <w:rFonts w:ascii="Arial" w:hAnsi="Arial" w:cs="Arial"/>
          <w:sz w:val="24"/>
          <w:szCs w:val="24"/>
        </w:rPr>
        <w:t>Grantový projekt APVV-LLP-0263-10:</w:t>
      </w:r>
      <w:r w:rsidRPr="00D236D2">
        <w:rPr>
          <w:rFonts w:ascii="Arial" w:hAnsi="Arial" w:cs="Arial"/>
          <w:b/>
          <w:sz w:val="24"/>
          <w:szCs w:val="24"/>
        </w:rPr>
        <w:tab/>
      </w:r>
      <w:r w:rsidRPr="00D236D2">
        <w:rPr>
          <w:rFonts w:ascii="Arial" w:hAnsi="Arial" w:cs="Arial"/>
          <w:sz w:val="24"/>
          <w:szCs w:val="24"/>
        </w:rPr>
        <w:t>Efektívnosť právnych inštitútov a ekonomicko-finančných nástrojov v období krízových javov a situácií v podnikaní</w:t>
      </w:r>
    </w:p>
    <w:p w:rsidR="002B16E2" w:rsidRPr="00D236D2" w:rsidRDefault="00663503" w:rsidP="00DD0EF6">
      <w:pPr>
        <w:tabs>
          <w:tab w:val="left" w:pos="993"/>
        </w:tabs>
        <w:ind w:left="4245" w:hanging="4245"/>
        <w:rPr>
          <w:rFonts w:ascii="Arial" w:hAnsi="Arial" w:cs="Arial"/>
          <w:sz w:val="24"/>
          <w:szCs w:val="24"/>
        </w:rPr>
      </w:pPr>
      <w:r w:rsidRPr="00D236D2">
        <w:rPr>
          <w:rFonts w:ascii="Arial" w:hAnsi="Arial" w:cs="Arial"/>
          <w:sz w:val="24"/>
          <w:szCs w:val="24"/>
        </w:rPr>
        <w:t>Riešiteľka od:</w:t>
      </w:r>
      <w:r w:rsidRPr="00D236D2">
        <w:rPr>
          <w:rFonts w:ascii="Arial" w:hAnsi="Arial" w:cs="Arial"/>
          <w:sz w:val="24"/>
          <w:szCs w:val="24"/>
        </w:rPr>
        <w:tab/>
        <w:t>15.06. 2011</w:t>
      </w:r>
    </w:p>
    <w:p w:rsidR="00692866" w:rsidRPr="00D236D2" w:rsidRDefault="00692866" w:rsidP="00DD0EF6">
      <w:pPr>
        <w:tabs>
          <w:tab w:val="left" w:pos="993"/>
        </w:tabs>
        <w:ind w:left="4245" w:hanging="4245"/>
        <w:rPr>
          <w:rFonts w:ascii="Arial" w:hAnsi="Arial" w:cs="Arial"/>
          <w:sz w:val="24"/>
          <w:szCs w:val="24"/>
        </w:rPr>
      </w:pPr>
    </w:p>
    <w:p w:rsidR="00E04CF1" w:rsidRDefault="00890E14" w:rsidP="00DA7847">
      <w:pPr>
        <w:pStyle w:val="Nadpis2"/>
      </w:pPr>
      <w:bookmarkStart w:id="3" w:name="_Toc351449684"/>
      <w:r w:rsidRPr="00D236D2">
        <w:t>1.3</w:t>
      </w:r>
      <w:r w:rsidR="00DA7847">
        <w:t xml:space="preserve"> </w:t>
      </w:r>
      <w:r w:rsidRPr="00D236D2">
        <w:t xml:space="preserve">Ceny za vedu, resp. iných ocenení a vyznamenaní získaných zamestnancami </w:t>
      </w:r>
    </w:p>
    <w:p w:rsidR="00890E14" w:rsidRPr="00D236D2" w:rsidRDefault="00890E14" w:rsidP="00E04CF1">
      <w:pPr>
        <w:pStyle w:val="Nadpis2"/>
        <w:ind w:left="426"/>
      </w:pPr>
      <w:r w:rsidRPr="00D236D2">
        <w:t>fakulty v roku 20</w:t>
      </w:r>
      <w:r w:rsidR="009A046C" w:rsidRPr="00D236D2">
        <w:t>1</w:t>
      </w:r>
      <w:r w:rsidR="00BF6AE8" w:rsidRPr="00D236D2">
        <w:t>2</w:t>
      </w:r>
      <w:r w:rsidRPr="00D236D2">
        <w:t xml:space="preserve"> za výsledky vo výskume</w:t>
      </w:r>
      <w:bookmarkEnd w:id="3"/>
    </w:p>
    <w:p w:rsidR="009A046C" w:rsidRPr="00D236D2" w:rsidRDefault="00BF6AE8" w:rsidP="0087756A">
      <w:pPr>
        <w:pStyle w:val="Normlnywebov"/>
        <w:jc w:val="both"/>
        <w:rPr>
          <w:rFonts w:ascii="Arial" w:hAnsi="Arial" w:cs="Arial"/>
        </w:rPr>
      </w:pPr>
      <w:r w:rsidRPr="00D236D2">
        <w:rPr>
          <w:rStyle w:val="st"/>
          <w:rFonts w:ascii="Arial" w:hAnsi="Arial" w:cs="Arial"/>
        </w:rPr>
        <w:t>Na základe nominácií významných právnických osobností z ČR a SR</w:t>
      </w:r>
      <w:r w:rsidRPr="00D236D2">
        <w:rPr>
          <w:rStyle w:val="st"/>
          <w:rFonts w:ascii="Arial" w:hAnsi="Arial" w:cs="Arial"/>
          <w:b/>
        </w:rPr>
        <w:t xml:space="preserve"> </w:t>
      </w:r>
      <w:r w:rsidRPr="00D236D2">
        <w:rPr>
          <w:rStyle w:val="st"/>
          <w:rFonts w:ascii="Arial" w:hAnsi="Arial" w:cs="Arial"/>
        </w:rPr>
        <w:t>udelila porota XX. Konferencie Karlovarské právnické dny</w:t>
      </w:r>
      <w:r w:rsidRPr="00D236D2">
        <w:rPr>
          <w:rStyle w:val="st"/>
          <w:rFonts w:ascii="Arial" w:hAnsi="Arial" w:cs="Arial"/>
          <w:b/>
        </w:rPr>
        <w:t xml:space="preserve"> 2. miesto</w:t>
      </w:r>
      <w:r w:rsidRPr="00D236D2">
        <w:rPr>
          <w:rStyle w:val="st"/>
          <w:rFonts w:ascii="Arial" w:hAnsi="Arial" w:cs="Arial"/>
        </w:rPr>
        <w:t xml:space="preserve"> v rámci </w:t>
      </w:r>
      <w:r w:rsidRPr="00D236D2">
        <w:rPr>
          <w:rStyle w:val="st"/>
          <w:rFonts w:ascii="Arial" w:hAnsi="Arial" w:cs="Arial"/>
          <w:b/>
          <w:bCs/>
        </w:rPr>
        <w:t>Autorskej ceny za najlepšiu odbornú monografiu v SR</w:t>
      </w:r>
      <w:r w:rsidRPr="00D236D2">
        <w:rPr>
          <w:rStyle w:val="st"/>
          <w:rFonts w:ascii="Arial" w:hAnsi="Arial" w:cs="Arial"/>
          <w:bCs/>
        </w:rPr>
        <w:t xml:space="preserve"> </w:t>
      </w:r>
      <w:r w:rsidRPr="00D236D2">
        <w:rPr>
          <w:rStyle w:val="st"/>
          <w:rFonts w:ascii="Arial" w:hAnsi="Arial" w:cs="Arial"/>
        </w:rPr>
        <w:t xml:space="preserve">monografii </w:t>
      </w:r>
      <w:r w:rsidRPr="00D236D2">
        <w:rPr>
          <w:rStyle w:val="st"/>
          <w:rFonts w:ascii="Arial" w:hAnsi="Arial" w:cs="Arial"/>
          <w:b/>
        </w:rPr>
        <w:t>Lisabonská zmluva – Ústavný systém a súdna ochrana / Ján Mazák, Martina Jánošíková, Bratislava: IURA EDITION, 2011.</w:t>
      </w:r>
    </w:p>
    <w:p w:rsidR="00890E14" w:rsidRPr="00D236D2" w:rsidRDefault="00C11117" w:rsidP="00DA7847">
      <w:pPr>
        <w:pStyle w:val="Nadpis2"/>
      </w:pPr>
      <w:bookmarkStart w:id="4" w:name="_Toc351449685"/>
      <w:r w:rsidRPr="00D236D2">
        <w:t xml:space="preserve">1.4 </w:t>
      </w:r>
      <w:r w:rsidR="00890E14" w:rsidRPr="00D236D2">
        <w:t>Prístrojová infraštruktúra</w:t>
      </w:r>
      <w:bookmarkEnd w:id="4"/>
      <w:r w:rsidR="00BF6AE8" w:rsidRPr="00D236D2">
        <w:t xml:space="preserve"> </w:t>
      </w:r>
    </w:p>
    <w:p w:rsidR="00890E14" w:rsidRPr="00D236D2" w:rsidRDefault="00890E14" w:rsidP="00890E14">
      <w:pPr>
        <w:pStyle w:val="Odsekzoznamu"/>
        <w:spacing w:before="120"/>
        <w:ind w:left="360"/>
        <w:jc w:val="both"/>
        <w:rPr>
          <w:rFonts w:ascii="Arial" w:hAnsi="Arial" w:cs="Arial"/>
          <w:sz w:val="24"/>
          <w:szCs w:val="24"/>
        </w:rPr>
      </w:pPr>
    </w:p>
    <w:p w:rsidR="00890E14" w:rsidRPr="00D236D2" w:rsidRDefault="00890E14" w:rsidP="004275BE">
      <w:pPr>
        <w:pStyle w:val="Odsekzoznamu"/>
        <w:spacing w:before="120"/>
        <w:ind w:left="0"/>
        <w:jc w:val="both"/>
        <w:rPr>
          <w:rFonts w:ascii="Arial" w:hAnsi="Arial" w:cs="Arial"/>
          <w:b/>
          <w:sz w:val="24"/>
          <w:szCs w:val="24"/>
        </w:rPr>
      </w:pPr>
      <w:r w:rsidRPr="00D236D2">
        <w:rPr>
          <w:rFonts w:ascii="Arial" w:hAnsi="Arial" w:cs="Arial"/>
          <w:sz w:val="24"/>
          <w:szCs w:val="24"/>
        </w:rPr>
        <w:t>UPJŠ Právnická fakulta v Košiciach v roku 201</w:t>
      </w:r>
      <w:r w:rsidR="00BF6AE8" w:rsidRPr="00D236D2">
        <w:rPr>
          <w:rFonts w:ascii="Arial" w:hAnsi="Arial" w:cs="Arial"/>
          <w:sz w:val="24"/>
          <w:szCs w:val="24"/>
        </w:rPr>
        <w:t>2</w:t>
      </w:r>
      <w:r w:rsidRPr="00D236D2">
        <w:rPr>
          <w:rFonts w:ascii="Arial" w:hAnsi="Arial" w:cs="Arial"/>
          <w:sz w:val="24"/>
          <w:szCs w:val="24"/>
        </w:rPr>
        <w:t xml:space="preserve"> nezískala žiadne unikátne prístrojové vybavenie. Vzhľadom na spoločenskovedný charakter výskumných a pedagogických aktivít zamestnancov fakulty sa nevyžaduje žiadna osobitná technická infraštruktúra.</w:t>
      </w:r>
      <w:r w:rsidR="005F59AB">
        <w:rPr>
          <w:rFonts w:ascii="Arial" w:hAnsi="Arial" w:cs="Arial"/>
          <w:sz w:val="24"/>
          <w:szCs w:val="24"/>
        </w:rPr>
        <w:t xml:space="preserve"> </w:t>
      </w:r>
    </w:p>
    <w:p w:rsidR="00EF2093" w:rsidRDefault="00EF2093">
      <w:pPr>
        <w:suppressAutoHyphens w:val="0"/>
        <w:spacing w:after="200" w:line="276" w:lineRule="auto"/>
        <w:rPr>
          <w:rFonts w:ascii="Arial" w:hAnsi="Arial" w:cs="Arial"/>
          <w:b/>
          <w:sz w:val="28"/>
          <w:szCs w:val="28"/>
          <w:lang w:eastAsia="sk-SK"/>
        </w:rPr>
      </w:pPr>
      <w:bookmarkStart w:id="5" w:name="_Toc351449686"/>
      <w:r>
        <w:br w:type="page"/>
      </w:r>
    </w:p>
    <w:p w:rsidR="00890E14" w:rsidRPr="00DA7847" w:rsidRDefault="00890E14" w:rsidP="00CB4978">
      <w:pPr>
        <w:pStyle w:val="Nadpis1"/>
      </w:pPr>
      <w:r w:rsidRPr="00DA7847">
        <w:lastRenderedPageBreak/>
        <w:t>2.</w:t>
      </w:r>
      <w:r w:rsidR="00DA7847" w:rsidRPr="00DA7847">
        <w:tab/>
      </w:r>
      <w:r w:rsidRPr="00CB4978">
        <w:t>Vedeckovýskumné výsledky (ďalej len „VV“) fakulty, VV projekty a riešené úlohy fakulty v roku 201</w:t>
      </w:r>
      <w:r w:rsidR="00C61A94" w:rsidRPr="00CB4978">
        <w:t>2</w:t>
      </w:r>
      <w:r w:rsidRPr="00CB4978">
        <w:t xml:space="preserve"> a získané finančné prostriedky na riešenie projektov v r. 201</w:t>
      </w:r>
      <w:r w:rsidR="00C61A94" w:rsidRPr="00CB4978">
        <w:t>2</w:t>
      </w:r>
      <w:r w:rsidRPr="00CB4978">
        <w:t xml:space="preserve"> v tis. EURO</w:t>
      </w:r>
      <w:bookmarkEnd w:id="5"/>
      <w:r w:rsidRPr="00DA7847">
        <w:t xml:space="preserve"> </w:t>
      </w:r>
    </w:p>
    <w:p w:rsidR="00890E14" w:rsidRPr="00D236D2" w:rsidRDefault="00890E14" w:rsidP="00890E14">
      <w:pPr>
        <w:jc w:val="both"/>
        <w:rPr>
          <w:rFonts w:ascii="Arial" w:hAnsi="Arial" w:cs="Arial"/>
          <w:b/>
          <w:sz w:val="24"/>
          <w:szCs w:val="24"/>
        </w:rPr>
      </w:pPr>
      <w:r w:rsidRPr="00D236D2">
        <w:rPr>
          <w:rFonts w:ascii="Arial" w:hAnsi="Arial" w:cs="Arial"/>
          <w:b/>
          <w:sz w:val="24"/>
          <w:szCs w:val="24"/>
        </w:rPr>
        <w:t xml:space="preserve"> </w:t>
      </w:r>
    </w:p>
    <w:p w:rsidR="00790F4E" w:rsidRDefault="00790F4E" w:rsidP="00890E14">
      <w:pPr>
        <w:pStyle w:val="Zkladntext2"/>
        <w:jc w:val="both"/>
        <w:rPr>
          <w:rFonts w:ascii="Arial" w:hAnsi="Arial" w:cs="Arial"/>
          <w:b w:val="0"/>
        </w:rPr>
      </w:pPr>
      <w:r>
        <w:rPr>
          <w:rFonts w:ascii="Arial" w:hAnsi="Arial" w:cs="Arial"/>
          <w:b w:val="0"/>
        </w:rPr>
        <w:t xml:space="preserve">V roku 2012 sa podieľali učitelia fakulty na riešení </w:t>
      </w:r>
      <w:r w:rsidRPr="00790F4E">
        <w:rPr>
          <w:rFonts w:ascii="Arial" w:hAnsi="Arial" w:cs="Arial"/>
        </w:rPr>
        <w:t>trinástich</w:t>
      </w:r>
      <w:r>
        <w:rPr>
          <w:rFonts w:ascii="Arial" w:hAnsi="Arial" w:cs="Arial"/>
          <w:b w:val="0"/>
        </w:rPr>
        <w:t xml:space="preserve"> vedeckých projektov. Šesť projektov bolo riešených v rámci </w:t>
      </w:r>
      <w:r w:rsidR="00C85507">
        <w:rPr>
          <w:rFonts w:ascii="Arial" w:hAnsi="Arial" w:cs="Arial"/>
          <w:b w:val="0"/>
        </w:rPr>
        <w:t>V</w:t>
      </w:r>
      <w:r>
        <w:rPr>
          <w:rFonts w:ascii="Arial" w:hAnsi="Arial" w:cs="Arial"/>
          <w:b w:val="0"/>
        </w:rPr>
        <w:t xml:space="preserve">edeckej grantovej agentúry Ministerstva školstva, vedy, výskumu a športu Slovenskej republiky (VEGA), štyri projekty boli riešené v rámci Agentúry na podporu výskumu a vývoja (APVV), dva projekty boli riešené v rámci Vnútorného grantového vedeckého systému UPJŠ v Košiciach (VVGS) a jeden projekt </w:t>
      </w:r>
      <w:r w:rsidR="00C85507">
        <w:rPr>
          <w:rFonts w:ascii="Arial" w:hAnsi="Arial" w:cs="Arial"/>
          <w:b w:val="0"/>
        </w:rPr>
        <w:t xml:space="preserve">(zahraničný) </w:t>
      </w:r>
      <w:r>
        <w:rPr>
          <w:rFonts w:ascii="Arial" w:hAnsi="Arial" w:cs="Arial"/>
          <w:b w:val="0"/>
        </w:rPr>
        <w:t>bol riešený v rámci programu Jean Monnet Programme.</w:t>
      </w:r>
    </w:p>
    <w:p w:rsidR="00890E14" w:rsidRDefault="00890E14" w:rsidP="00890E14">
      <w:pPr>
        <w:jc w:val="both"/>
        <w:rPr>
          <w:rFonts w:ascii="Arial" w:hAnsi="Arial" w:cs="Arial"/>
          <w:sz w:val="24"/>
          <w:szCs w:val="24"/>
        </w:rPr>
      </w:pPr>
    </w:p>
    <w:p w:rsidR="00790F4E" w:rsidRPr="009863DB" w:rsidRDefault="00790F4E" w:rsidP="009863DB">
      <w:pPr>
        <w:jc w:val="both"/>
        <w:rPr>
          <w:rFonts w:ascii="Arial" w:hAnsi="Arial" w:cs="Arial"/>
          <w:sz w:val="24"/>
          <w:szCs w:val="24"/>
        </w:rPr>
      </w:pPr>
      <w:r>
        <w:rPr>
          <w:rFonts w:ascii="Arial" w:hAnsi="Arial" w:cs="Arial"/>
          <w:sz w:val="24"/>
          <w:szCs w:val="24"/>
        </w:rPr>
        <w:t xml:space="preserve">Z uvedeného počtu projektov </w:t>
      </w:r>
      <w:r w:rsidR="00C85507">
        <w:rPr>
          <w:rFonts w:ascii="Arial" w:hAnsi="Arial" w:cs="Arial"/>
          <w:sz w:val="24"/>
          <w:szCs w:val="24"/>
        </w:rPr>
        <w:t xml:space="preserve">sa v roku 2012 začalo riešiť 6 projektov (3 projekty VEGA, 1 projekt APVV a 2 projekty VVGS). </w:t>
      </w:r>
      <w:r w:rsidR="009863DB">
        <w:rPr>
          <w:rFonts w:ascii="Arial" w:hAnsi="Arial" w:cs="Arial"/>
          <w:sz w:val="24"/>
          <w:szCs w:val="24"/>
        </w:rPr>
        <w:t xml:space="preserve">V roku 2012 </w:t>
      </w:r>
      <w:r w:rsidR="00C85507">
        <w:rPr>
          <w:rFonts w:ascii="Arial" w:hAnsi="Arial" w:cs="Arial"/>
          <w:sz w:val="24"/>
          <w:szCs w:val="24"/>
        </w:rPr>
        <w:t xml:space="preserve">boli ukončené </w:t>
      </w:r>
      <w:r w:rsidR="009863DB">
        <w:rPr>
          <w:rFonts w:ascii="Arial" w:hAnsi="Arial" w:cs="Arial"/>
          <w:sz w:val="24"/>
          <w:szCs w:val="24"/>
        </w:rPr>
        <w:t xml:space="preserve">2 projekty APVV </w:t>
      </w:r>
      <w:r w:rsidR="00C85507">
        <w:rPr>
          <w:rFonts w:ascii="Arial" w:hAnsi="Arial" w:cs="Arial"/>
          <w:sz w:val="24"/>
          <w:szCs w:val="24"/>
        </w:rPr>
        <w:t xml:space="preserve">odoslaním záverečnej správy za celé obdobie riešenia projektu. Riešenie ostatných projektov pokračuje v roku 2013. </w:t>
      </w:r>
      <w:r w:rsidR="009863DB" w:rsidRPr="009863DB">
        <w:rPr>
          <w:rFonts w:ascii="Arial" w:hAnsi="Arial" w:cs="Arial"/>
          <w:sz w:val="24"/>
          <w:szCs w:val="24"/>
        </w:rPr>
        <w:t>Konkrétne vedeckovýskumné projekty, riešené a ukončené v roku 201</w:t>
      </w:r>
      <w:r w:rsidR="009863DB">
        <w:rPr>
          <w:rFonts w:ascii="Arial" w:hAnsi="Arial" w:cs="Arial"/>
          <w:sz w:val="24"/>
          <w:szCs w:val="24"/>
        </w:rPr>
        <w:t>2</w:t>
      </w:r>
      <w:r w:rsidR="009863DB" w:rsidRPr="009863DB">
        <w:rPr>
          <w:rFonts w:ascii="Arial" w:hAnsi="Arial" w:cs="Arial"/>
          <w:sz w:val="24"/>
          <w:szCs w:val="24"/>
        </w:rPr>
        <w:t xml:space="preserve"> sú </w:t>
      </w:r>
      <w:r w:rsidR="009863DB">
        <w:rPr>
          <w:rFonts w:ascii="Arial" w:hAnsi="Arial" w:cs="Arial"/>
          <w:sz w:val="24"/>
          <w:szCs w:val="24"/>
        </w:rPr>
        <w:t>u</w:t>
      </w:r>
      <w:r w:rsidR="009863DB" w:rsidRPr="009863DB">
        <w:rPr>
          <w:rFonts w:ascii="Arial" w:hAnsi="Arial" w:cs="Arial"/>
          <w:sz w:val="24"/>
          <w:szCs w:val="24"/>
        </w:rPr>
        <w:t>v</w:t>
      </w:r>
      <w:r w:rsidR="009863DB">
        <w:rPr>
          <w:rFonts w:ascii="Arial" w:hAnsi="Arial" w:cs="Arial"/>
          <w:sz w:val="24"/>
          <w:szCs w:val="24"/>
        </w:rPr>
        <w:t>edené v tab. č. 3.</w:t>
      </w:r>
    </w:p>
    <w:p w:rsidR="009863DB" w:rsidRDefault="009863DB" w:rsidP="009863DB">
      <w:pPr>
        <w:suppressAutoHyphens w:val="0"/>
        <w:rPr>
          <w:rFonts w:ascii="Arial" w:hAnsi="Arial" w:cs="Arial"/>
          <w:sz w:val="24"/>
          <w:szCs w:val="24"/>
        </w:rPr>
      </w:pPr>
    </w:p>
    <w:p w:rsidR="009863DB" w:rsidRPr="00FD68A9" w:rsidRDefault="009863DB" w:rsidP="009863DB">
      <w:pPr>
        <w:suppressAutoHyphens w:val="0"/>
        <w:rPr>
          <w:rFonts w:ascii="Arial" w:hAnsi="Arial" w:cs="Arial"/>
          <w:sz w:val="24"/>
          <w:szCs w:val="24"/>
        </w:rPr>
      </w:pPr>
      <w:r w:rsidRPr="00C85507">
        <w:rPr>
          <w:rFonts w:ascii="Arial" w:hAnsi="Arial" w:cs="Arial"/>
          <w:sz w:val="24"/>
          <w:szCs w:val="24"/>
        </w:rPr>
        <w:t>V hodnotenom období učitelia fakulty participovali aj na riešení proje</w:t>
      </w:r>
      <w:r>
        <w:rPr>
          <w:rFonts w:ascii="Arial" w:hAnsi="Arial" w:cs="Arial"/>
          <w:sz w:val="24"/>
          <w:szCs w:val="24"/>
        </w:rPr>
        <w:t xml:space="preserve">ktov VEGA na iných pracoviskách – viď </w:t>
      </w:r>
      <w:r w:rsidRPr="00FD68A9">
        <w:rPr>
          <w:rFonts w:ascii="Arial" w:hAnsi="Arial" w:cs="Arial"/>
          <w:sz w:val="24"/>
          <w:szCs w:val="24"/>
        </w:rPr>
        <w:t>tab. 3.1.</w:t>
      </w:r>
    </w:p>
    <w:p w:rsidR="00790F4E" w:rsidRDefault="00790F4E" w:rsidP="00890E14">
      <w:pPr>
        <w:jc w:val="both"/>
        <w:rPr>
          <w:rFonts w:ascii="Arial" w:hAnsi="Arial" w:cs="Arial"/>
          <w:sz w:val="24"/>
          <w:szCs w:val="24"/>
        </w:rPr>
      </w:pPr>
    </w:p>
    <w:p w:rsidR="00C85507" w:rsidRPr="00D236D2" w:rsidRDefault="00C85507" w:rsidP="00890E14">
      <w:pPr>
        <w:jc w:val="both"/>
        <w:rPr>
          <w:rFonts w:ascii="Arial" w:hAnsi="Arial" w:cs="Arial"/>
          <w:b/>
          <w:sz w:val="24"/>
          <w:szCs w:val="24"/>
        </w:rPr>
      </w:pPr>
    </w:p>
    <w:p w:rsidR="000D2639" w:rsidRDefault="000D2639" w:rsidP="00890E14">
      <w:pPr>
        <w:jc w:val="both"/>
        <w:rPr>
          <w:rFonts w:ascii="Arial" w:hAnsi="Arial" w:cs="Arial"/>
          <w:b/>
          <w:sz w:val="24"/>
          <w:szCs w:val="24"/>
        </w:rPr>
      </w:pPr>
    </w:p>
    <w:p w:rsidR="00C85507" w:rsidRPr="00D236D2" w:rsidRDefault="00C85507" w:rsidP="00890E14">
      <w:pPr>
        <w:jc w:val="both"/>
        <w:rPr>
          <w:rFonts w:ascii="Arial" w:hAnsi="Arial" w:cs="Arial"/>
          <w:b/>
          <w:sz w:val="24"/>
          <w:szCs w:val="24"/>
        </w:rPr>
        <w:sectPr w:rsidR="00C85507" w:rsidRPr="00D236D2" w:rsidSect="00F37CDC">
          <w:footerReference w:type="default" r:id="rId12"/>
          <w:footerReference w:type="first" r:id="rId13"/>
          <w:pgSz w:w="11906" w:h="16838"/>
          <w:pgMar w:top="1418" w:right="851" w:bottom="1418" w:left="1418" w:header="709" w:footer="709" w:gutter="0"/>
          <w:pgNumType w:start="2"/>
          <w:cols w:space="708"/>
          <w:docGrid w:linePitch="360"/>
        </w:sectPr>
      </w:pPr>
    </w:p>
    <w:p w:rsidR="00545D79" w:rsidRDefault="00890E14" w:rsidP="00D11C0D">
      <w:pPr>
        <w:ind w:left="-709"/>
        <w:rPr>
          <w:rFonts w:ascii="Arial" w:hAnsi="Arial" w:cs="Arial"/>
          <w:b/>
          <w:bCs/>
          <w:lang w:eastAsia="en-US"/>
        </w:rPr>
      </w:pPr>
      <w:r w:rsidRPr="00EF2093">
        <w:rPr>
          <w:rFonts w:ascii="Arial" w:hAnsi="Arial" w:cs="Arial"/>
          <w:b/>
          <w:bCs/>
          <w:lang w:eastAsia="en-US"/>
        </w:rPr>
        <w:lastRenderedPageBreak/>
        <w:t xml:space="preserve">Tab. 3 </w:t>
      </w:r>
      <w:r w:rsidR="00D11C0D" w:rsidRPr="00EF2093">
        <w:rPr>
          <w:rFonts w:ascii="Arial" w:hAnsi="Arial" w:cs="Arial"/>
          <w:b/>
          <w:bCs/>
          <w:lang w:eastAsia="en-US"/>
        </w:rPr>
        <w:t>Zoznam výskumných projektov riešených v hodnotenom období (201</w:t>
      </w:r>
      <w:r w:rsidR="0016143B">
        <w:rPr>
          <w:rFonts w:ascii="Arial" w:hAnsi="Arial" w:cs="Arial"/>
          <w:b/>
          <w:bCs/>
          <w:lang w:eastAsia="en-US"/>
        </w:rPr>
        <w:t>2</w:t>
      </w:r>
      <w:r w:rsidR="00D11C0D" w:rsidRPr="00EF2093">
        <w:rPr>
          <w:rFonts w:ascii="Arial" w:hAnsi="Arial" w:cs="Arial"/>
          <w:b/>
          <w:bCs/>
          <w:lang w:eastAsia="en-US"/>
        </w:rPr>
        <w:t xml:space="preserve"> </w:t>
      </w:r>
      <w:r w:rsidR="00545D79" w:rsidRPr="00EF2093">
        <w:rPr>
          <w:rFonts w:ascii="Arial" w:hAnsi="Arial" w:cs="Arial"/>
          <w:b/>
          <w:bCs/>
          <w:lang w:eastAsia="en-US"/>
        </w:rPr>
        <w:t>–</w:t>
      </w:r>
      <w:r w:rsidR="00D11C0D" w:rsidRPr="00EF2093">
        <w:rPr>
          <w:rFonts w:ascii="Arial" w:hAnsi="Arial" w:cs="Arial"/>
          <w:b/>
          <w:bCs/>
          <w:lang w:eastAsia="en-US"/>
        </w:rPr>
        <w:t xml:space="preserve"> 201</w:t>
      </w:r>
      <w:r w:rsidR="0016143B">
        <w:rPr>
          <w:rFonts w:ascii="Arial" w:hAnsi="Arial" w:cs="Arial"/>
          <w:b/>
          <w:bCs/>
          <w:lang w:eastAsia="en-US"/>
        </w:rPr>
        <w:t>2</w:t>
      </w:r>
      <w:r w:rsidR="009339FE" w:rsidRPr="00EF2093">
        <w:rPr>
          <w:rFonts w:ascii="Arial" w:hAnsi="Arial" w:cs="Arial"/>
          <w:b/>
          <w:bCs/>
          <w:lang w:eastAsia="en-US"/>
        </w:rPr>
        <w:t>)</w:t>
      </w:r>
    </w:p>
    <w:tbl>
      <w:tblPr>
        <w:tblW w:w="1630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20"/>
        <w:gridCol w:w="1690"/>
        <w:gridCol w:w="1620"/>
        <w:gridCol w:w="3625"/>
        <w:gridCol w:w="992"/>
        <w:gridCol w:w="850"/>
        <w:gridCol w:w="993"/>
        <w:gridCol w:w="992"/>
        <w:gridCol w:w="4820"/>
      </w:tblGrid>
      <w:tr w:rsidR="0016143B" w:rsidRPr="008A6EA3" w:rsidTr="00D24197">
        <w:trPr>
          <w:cantSplit/>
        </w:trPr>
        <w:tc>
          <w:tcPr>
            <w:tcW w:w="720" w:type="dxa"/>
            <w:tcBorders>
              <w:bottom w:val="single" w:sz="12" w:space="0" w:color="000000"/>
            </w:tcBorders>
            <w:vAlign w:val="center"/>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Por.</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číslo</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 xml:space="preserve">proj. </w:t>
            </w:r>
          </w:p>
        </w:tc>
        <w:tc>
          <w:tcPr>
            <w:tcW w:w="1690" w:type="dxa"/>
            <w:tcBorders>
              <w:bottom w:val="single" w:sz="12" w:space="0" w:color="000000"/>
            </w:tcBorders>
            <w:vAlign w:val="center"/>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Typ</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a ident.</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číslo</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projektu</w:t>
            </w:r>
          </w:p>
        </w:tc>
        <w:tc>
          <w:tcPr>
            <w:tcW w:w="1620" w:type="dxa"/>
            <w:tcBorders>
              <w:bottom w:val="single" w:sz="12" w:space="0" w:color="000000"/>
            </w:tcBorders>
            <w:vAlign w:val="center"/>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Zodpovedný</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riešiteľ</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projektu</w:t>
            </w:r>
          </w:p>
        </w:tc>
        <w:tc>
          <w:tcPr>
            <w:tcW w:w="3625" w:type="dxa"/>
            <w:tcBorders>
              <w:bottom w:val="single" w:sz="12" w:space="0" w:color="000000"/>
            </w:tcBorders>
            <w:vAlign w:val="center"/>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Názov projektu</w:t>
            </w:r>
          </w:p>
          <w:p w:rsidR="0016143B" w:rsidRPr="008A6EA3" w:rsidRDefault="0016143B" w:rsidP="00D24197">
            <w:pPr>
              <w:jc w:val="center"/>
              <w:rPr>
                <w:rFonts w:ascii="Arial" w:hAnsi="Arial" w:cs="Arial"/>
                <w:b/>
                <w:bCs/>
                <w:lang w:eastAsia="en-US"/>
              </w:rPr>
            </w:pPr>
          </w:p>
        </w:tc>
        <w:tc>
          <w:tcPr>
            <w:tcW w:w="992" w:type="dxa"/>
            <w:tcBorders>
              <w:bottom w:val="single" w:sz="12" w:space="0" w:color="000000"/>
            </w:tcBorders>
            <w:vAlign w:val="center"/>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Riešiteľská</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kapacita</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(tis. hod.)</w:t>
            </w:r>
          </w:p>
        </w:tc>
        <w:tc>
          <w:tcPr>
            <w:tcW w:w="850" w:type="dxa"/>
            <w:tcBorders>
              <w:bottom w:val="single" w:sz="12" w:space="0" w:color="000000"/>
            </w:tcBorders>
            <w:vAlign w:val="center"/>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Začiatok</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riešenia</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projektu</w:t>
            </w:r>
          </w:p>
        </w:tc>
        <w:tc>
          <w:tcPr>
            <w:tcW w:w="993" w:type="dxa"/>
            <w:tcBorders>
              <w:bottom w:val="single" w:sz="12" w:space="0" w:color="000000"/>
            </w:tcBorders>
            <w:vAlign w:val="center"/>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Koniec</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riešenia</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projektu</w:t>
            </w:r>
          </w:p>
        </w:tc>
        <w:tc>
          <w:tcPr>
            <w:tcW w:w="992" w:type="dxa"/>
            <w:tcBorders>
              <w:bottom w:val="single" w:sz="12" w:space="0" w:color="000000"/>
            </w:tcBorders>
            <w:vAlign w:val="center"/>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Objem</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poskytnutých</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finančných</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prostriedkov</w:t>
            </w:r>
          </w:p>
          <w:p w:rsidR="0016143B" w:rsidRPr="008A6EA3" w:rsidRDefault="0016143B" w:rsidP="00D24197">
            <w:pPr>
              <w:jc w:val="center"/>
              <w:rPr>
                <w:rFonts w:ascii="Arial" w:hAnsi="Arial" w:cs="Arial"/>
                <w:b/>
                <w:bCs/>
                <w:lang w:eastAsia="en-US"/>
              </w:rPr>
            </w:pPr>
            <w:r w:rsidRPr="008A6EA3">
              <w:rPr>
                <w:rFonts w:ascii="Arial" w:hAnsi="Arial" w:cs="Arial"/>
                <w:b/>
                <w:bCs/>
                <w:lang w:eastAsia="en-US"/>
              </w:rPr>
              <w:t>(tis. Euro)</w:t>
            </w:r>
          </w:p>
        </w:tc>
        <w:tc>
          <w:tcPr>
            <w:tcW w:w="4820" w:type="dxa"/>
            <w:tcBorders>
              <w:bottom w:val="single" w:sz="12" w:space="0" w:color="000000"/>
            </w:tcBorders>
          </w:tcPr>
          <w:p w:rsidR="0016143B" w:rsidRPr="008A6EA3" w:rsidRDefault="0016143B" w:rsidP="00D24197">
            <w:pPr>
              <w:jc w:val="center"/>
              <w:rPr>
                <w:rFonts w:ascii="Arial" w:hAnsi="Arial" w:cs="Arial"/>
                <w:b/>
                <w:bCs/>
                <w:lang w:eastAsia="en-US"/>
              </w:rPr>
            </w:pPr>
            <w:r w:rsidRPr="008A6EA3">
              <w:rPr>
                <w:rFonts w:ascii="Arial" w:hAnsi="Arial" w:cs="Arial"/>
                <w:b/>
                <w:bCs/>
                <w:lang w:eastAsia="en-US"/>
              </w:rPr>
              <w:t>Spoluriešitelia</w:t>
            </w: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jc w:val="right"/>
              <w:rPr>
                <w:rFonts w:ascii="Arial" w:hAnsi="Arial" w:cs="Arial"/>
                <w:lang w:eastAsia="en-US"/>
              </w:rPr>
            </w:pPr>
          </w:p>
        </w:tc>
        <w:tc>
          <w:tcPr>
            <w:tcW w:w="1620" w:type="dxa"/>
          </w:tcPr>
          <w:p w:rsidR="0016143B" w:rsidRPr="008A6EA3" w:rsidRDefault="0016143B" w:rsidP="00D24197">
            <w:pPr>
              <w:jc w:val="right"/>
              <w:rPr>
                <w:rFonts w:ascii="Arial" w:hAnsi="Arial" w:cs="Arial"/>
                <w:lang w:eastAsia="en-US"/>
              </w:rPr>
            </w:pPr>
          </w:p>
        </w:tc>
        <w:tc>
          <w:tcPr>
            <w:tcW w:w="3625" w:type="dxa"/>
          </w:tcPr>
          <w:p w:rsidR="0016143B" w:rsidRPr="008A6EA3" w:rsidRDefault="0016143B" w:rsidP="00D24197">
            <w:pPr>
              <w:jc w:val="right"/>
              <w:rPr>
                <w:rFonts w:ascii="Arial" w:hAnsi="Arial" w:cs="Arial"/>
                <w:b/>
                <w:bCs/>
                <w:u w:val="single"/>
                <w:lang w:eastAsia="en-US"/>
              </w:rPr>
            </w:pPr>
            <w:r w:rsidRPr="008A6EA3">
              <w:rPr>
                <w:rFonts w:ascii="Arial" w:hAnsi="Arial" w:cs="Arial"/>
                <w:b/>
                <w:bCs/>
                <w:u w:val="single"/>
                <w:lang w:eastAsia="en-US"/>
              </w:rPr>
              <w:t>Katedra teórie štátu a práva</w:t>
            </w:r>
          </w:p>
        </w:tc>
        <w:tc>
          <w:tcPr>
            <w:tcW w:w="992" w:type="dxa"/>
          </w:tcPr>
          <w:p w:rsidR="0016143B" w:rsidRPr="008A6EA3" w:rsidRDefault="0016143B" w:rsidP="00D24197">
            <w:pPr>
              <w:jc w:val="right"/>
              <w:rPr>
                <w:rFonts w:ascii="Arial" w:hAnsi="Arial" w:cs="Arial"/>
                <w:lang w:eastAsia="en-US"/>
              </w:rPr>
            </w:pPr>
          </w:p>
        </w:tc>
        <w:tc>
          <w:tcPr>
            <w:tcW w:w="850" w:type="dxa"/>
          </w:tcPr>
          <w:p w:rsidR="0016143B" w:rsidRPr="008A6EA3" w:rsidRDefault="0016143B" w:rsidP="00D24197">
            <w:pPr>
              <w:jc w:val="right"/>
              <w:rPr>
                <w:rFonts w:ascii="Arial" w:hAnsi="Arial" w:cs="Arial"/>
                <w:lang w:eastAsia="en-US"/>
              </w:rPr>
            </w:pPr>
          </w:p>
        </w:tc>
        <w:tc>
          <w:tcPr>
            <w:tcW w:w="993" w:type="dxa"/>
          </w:tcPr>
          <w:p w:rsidR="0016143B" w:rsidRPr="008A6EA3" w:rsidRDefault="0016143B" w:rsidP="00D24197">
            <w:pPr>
              <w:jc w:val="right"/>
              <w:rPr>
                <w:rFonts w:ascii="Arial" w:hAnsi="Arial" w:cs="Arial"/>
                <w:lang w:eastAsia="en-US"/>
              </w:rPr>
            </w:pPr>
          </w:p>
        </w:tc>
        <w:tc>
          <w:tcPr>
            <w:tcW w:w="992" w:type="dxa"/>
          </w:tcPr>
          <w:p w:rsidR="0016143B" w:rsidRPr="008A6EA3" w:rsidRDefault="0016143B" w:rsidP="00D24197">
            <w:pPr>
              <w:jc w:val="right"/>
              <w:rPr>
                <w:rFonts w:ascii="Arial" w:hAnsi="Arial" w:cs="Arial"/>
                <w:lang w:eastAsia="en-US"/>
              </w:rPr>
            </w:pPr>
          </w:p>
        </w:tc>
        <w:tc>
          <w:tcPr>
            <w:tcW w:w="4820" w:type="dxa"/>
          </w:tcPr>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1.</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VEGA</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1/0692/12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Bröstl, A.</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Ústavné princípy a ich vplyv na tvorbu a realizáciu práva</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13.000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01/2012</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12/2014</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11.158</w:t>
            </w:r>
          </w:p>
        </w:tc>
        <w:tc>
          <w:tcPr>
            <w:tcW w:w="4820" w:type="dxa"/>
          </w:tcPr>
          <w:p w:rsidR="0016143B" w:rsidRPr="008A6EA3" w:rsidRDefault="0016143B" w:rsidP="00D24197">
            <w:pPr>
              <w:rPr>
                <w:rFonts w:ascii="Arial" w:hAnsi="Arial" w:cs="Arial"/>
                <w:lang w:eastAsia="en-US"/>
              </w:rPr>
            </w:pPr>
            <w:r w:rsidRPr="008A6EA3">
              <w:rPr>
                <w:rFonts w:ascii="Arial" w:hAnsi="Arial" w:cs="Arial"/>
                <w:lang w:eastAsia="en-US"/>
              </w:rPr>
              <w:t>Dobrovičová, Kanárik, Breichová Lapčáková, Čipkár, Tóthová,</w:t>
            </w:r>
          </w:p>
          <w:p w:rsidR="0016143B" w:rsidRPr="008A6EA3" w:rsidRDefault="0016143B" w:rsidP="00D24197">
            <w:pPr>
              <w:rPr>
                <w:rFonts w:ascii="Arial" w:hAnsi="Arial" w:cs="Arial"/>
                <w:lang w:eastAsia="en-US"/>
              </w:rPr>
            </w:pPr>
            <w:r w:rsidRPr="008A6EA3">
              <w:rPr>
                <w:rFonts w:ascii="Arial" w:hAnsi="Arial" w:cs="Arial"/>
                <w:lang w:eastAsia="en-US"/>
              </w:rPr>
              <w:t>Doktorandi: Dorková, Smoleňová, Nedzbalová, Kočan, Feciľaková, Antošová</w:t>
            </w: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rPr>
                <w:rFonts w:ascii="Arial" w:hAnsi="Arial" w:cs="Arial"/>
                <w:lang w:eastAsia="en-US"/>
              </w:rPr>
            </w:pPr>
          </w:p>
        </w:tc>
        <w:tc>
          <w:tcPr>
            <w:tcW w:w="1620" w:type="dxa"/>
          </w:tcPr>
          <w:p w:rsidR="0016143B" w:rsidRPr="008A6EA3" w:rsidRDefault="0016143B" w:rsidP="00D24197">
            <w:pPr>
              <w:rPr>
                <w:rFonts w:ascii="Arial" w:hAnsi="Arial" w:cs="Arial"/>
                <w:lang w:eastAsia="en-US"/>
              </w:rPr>
            </w:pPr>
          </w:p>
        </w:tc>
        <w:tc>
          <w:tcPr>
            <w:tcW w:w="3625" w:type="dxa"/>
          </w:tcPr>
          <w:p w:rsidR="0016143B" w:rsidRPr="008A6EA3" w:rsidRDefault="0016143B" w:rsidP="00D24197">
            <w:pP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13.000</w:t>
            </w:r>
          </w:p>
        </w:tc>
        <w:tc>
          <w:tcPr>
            <w:tcW w:w="850" w:type="dxa"/>
          </w:tcPr>
          <w:p w:rsidR="0016143B" w:rsidRPr="008A6EA3" w:rsidRDefault="0016143B" w:rsidP="00D24197">
            <w:pPr>
              <w:jc w:val="center"/>
              <w:rPr>
                <w:rFonts w:ascii="Arial" w:hAnsi="Arial" w:cs="Arial"/>
                <w:lang w:eastAsia="en-US"/>
              </w:rPr>
            </w:pPr>
          </w:p>
        </w:tc>
        <w:tc>
          <w:tcPr>
            <w:tcW w:w="993" w:type="dxa"/>
          </w:tcPr>
          <w:p w:rsidR="0016143B" w:rsidRPr="008A6EA3" w:rsidRDefault="0016143B" w:rsidP="00D24197">
            <w:pPr>
              <w:jc w:val="cente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11.158</w:t>
            </w:r>
          </w:p>
        </w:tc>
        <w:tc>
          <w:tcPr>
            <w:tcW w:w="4820" w:type="dxa"/>
          </w:tcPr>
          <w:p w:rsidR="0016143B" w:rsidRPr="008A6EA3" w:rsidRDefault="0016143B" w:rsidP="00D24197">
            <w:pPr>
              <w:jc w:val="right"/>
              <w:rPr>
                <w:rFonts w:ascii="Arial" w:hAnsi="Arial" w:cs="Arial"/>
                <w:b/>
                <w:bCs/>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jc w:val="right"/>
              <w:rPr>
                <w:rFonts w:ascii="Arial" w:hAnsi="Arial" w:cs="Arial"/>
                <w:lang w:eastAsia="en-US"/>
              </w:rPr>
            </w:pPr>
          </w:p>
        </w:tc>
        <w:tc>
          <w:tcPr>
            <w:tcW w:w="1620" w:type="dxa"/>
          </w:tcPr>
          <w:p w:rsidR="0016143B" w:rsidRPr="008A6EA3" w:rsidRDefault="0016143B" w:rsidP="00D24197">
            <w:pPr>
              <w:jc w:val="right"/>
              <w:rPr>
                <w:rFonts w:ascii="Arial" w:hAnsi="Arial" w:cs="Arial"/>
                <w:lang w:eastAsia="en-US"/>
              </w:rPr>
            </w:pPr>
          </w:p>
        </w:tc>
        <w:tc>
          <w:tcPr>
            <w:tcW w:w="3625" w:type="dxa"/>
          </w:tcPr>
          <w:p w:rsidR="0016143B" w:rsidRPr="008A6EA3" w:rsidRDefault="0016143B" w:rsidP="00D24197">
            <w:pPr>
              <w:jc w:val="right"/>
              <w:rPr>
                <w:rFonts w:ascii="Arial" w:hAnsi="Arial" w:cs="Arial"/>
                <w:b/>
                <w:bCs/>
                <w:u w:val="single"/>
                <w:lang w:eastAsia="en-US"/>
              </w:rPr>
            </w:pPr>
            <w:r w:rsidRPr="008A6EA3">
              <w:rPr>
                <w:rFonts w:ascii="Arial" w:hAnsi="Arial" w:cs="Arial"/>
                <w:b/>
                <w:bCs/>
                <w:u w:val="single"/>
                <w:lang w:eastAsia="en-US"/>
              </w:rPr>
              <w:t>Katedra pracovného práva a práva sociálneho zabezpečenia</w:t>
            </w:r>
          </w:p>
        </w:tc>
        <w:tc>
          <w:tcPr>
            <w:tcW w:w="992" w:type="dxa"/>
          </w:tcPr>
          <w:p w:rsidR="0016143B" w:rsidRPr="008A6EA3" w:rsidRDefault="0016143B" w:rsidP="00D24197">
            <w:pPr>
              <w:jc w:val="right"/>
              <w:rPr>
                <w:rFonts w:ascii="Arial" w:hAnsi="Arial" w:cs="Arial"/>
                <w:lang w:eastAsia="en-US"/>
              </w:rPr>
            </w:pPr>
          </w:p>
        </w:tc>
        <w:tc>
          <w:tcPr>
            <w:tcW w:w="850" w:type="dxa"/>
          </w:tcPr>
          <w:p w:rsidR="0016143B" w:rsidRPr="008A6EA3" w:rsidRDefault="0016143B" w:rsidP="00D24197">
            <w:pPr>
              <w:jc w:val="right"/>
              <w:rPr>
                <w:rFonts w:ascii="Arial" w:hAnsi="Arial" w:cs="Arial"/>
                <w:lang w:eastAsia="en-US"/>
              </w:rPr>
            </w:pPr>
          </w:p>
        </w:tc>
        <w:tc>
          <w:tcPr>
            <w:tcW w:w="993" w:type="dxa"/>
          </w:tcPr>
          <w:p w:rsidR="0016143B" w:rsidRPr="008A6EA3" w:rsidRDefault="0016143B" w:rsidP="00D24197">
            <w:pPr>
              <w:jc w:val="right"/>
              <w:rPr>
                <w:rFonts w:ascii="Arial" w:hAnsi="Arial" w:cs="Arial"/>
                <w:lang w:eastAsia="en-US"/>
              </w:rPr>
            </w:pPr>
          </w:p>
        </w:tc>
        <w:tc>
          <w:tcPr>
            <w:tcW w:w="992" w:type="dxa"/>
          </w:tcPr>
          <w:p w:rsidR="0016143B" w:rsidRPr="008A6EA3" w:rsidRDefault="0016143B" w:rsidP="00D24197">
            <w:pPr>
              <w:jc w:val="right"/>
              <w:rPr>
                <w:rFonts w:ascii="Arial" w:hAnsi="Arial" w:cs="Arial"/>
                <w:lang w:eastAsia="en-US"/>
              </w:rPr>
            </w:pPr>
          </w:p>
        </w:tc>
        <w:tc>
          <w:tcPr>
            <w:tcW w:w="4820" w:type="dxa"/>
          </w:tcPr>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2.</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VEGA</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1/0851/12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Barinková, M.</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Tvorba a realizácia pracovného práva so zreteľom na regionálne aspekty trhu práce</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8.750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01/2012</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12/2014</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2.650</w:t>
            </w:r>
          </w:p>
        </w:tc>
        <w:tc>
          <w:tcPr>
            <w:tcW w:w="4820" w:type="dxa"/>
          </w:tcPr>
          <w:p w:rsidR="0016143B" w:rsidRPr="008A6EA3" w:rsidRDefault="0016143B" w:rsidP="00D24197">
            <w:pPr>
              <w:rPr>
                <w:rFonts w:ascii="Arial" w:hAnsi="Arial" w:cs="Arial"/>
                <w:lang w:eastAsia="en-US"/>
              </w:rPr>
            </w:pPr>
            <w:r w:rsidRPr="008A6EA3">
              <w:rPr>
                <w:rFonts w:ascii="Arial" w:hAnsi="Arial" w:cs="Arial"/>
                <w:lang w:eastAsia="en-US"/>
              </w:rPr>
              <w:t>Janičová, Červená, Tkáč, Dolobáč</w:t>
            </w:r>
          </w:p>
          <w:p w:rsidR="0016143B" w:rsidRPr="008A6EA3" w:rsidRDefault="0016143B" w:rsidP="00D24197">
            <w:pPr>
              <w:rPr>
                <w:rFonts w:ascii="Arial" w:hAnsi="Arial" w:cs="Arial"/>
                <w:lang w:eastAsia="en-US"/>
              </w:rPr>
            </w:pPr>
            <w:r w:rsidRPr="008A6EA3">
              <w:rPr>
                <w:rFonts w:ascii="Arial" w:hAnsi="Arial" w:cs="Arial"/>
                <w:lang w:eastAsia="en-US"/>
              </w:rPr>
              <w:t>Doktorandi: Kovalčíková, Žuľová, Sninčák</w:t>
            </w: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rPr>
                <w:rFonts w:ascii="Arial" w:hAnsi="Arial" w:cs="Arial"/>
                <w:lang w:eastAsia="en-US"/>
              </w:rPr>
            </w:pPr>
          </w:p>
        </w:tc>
        <w:tc>
          <w:tcPr>
            <w:tcW w:w="1620" w:type="dxa"/>
          </w:tcPr>
          <w:p w:rsidR="0016143B" w:rsidRPr="008A6EA3" w:rsidRDefault="0016143B" w:rsidP="00D24197">
            <w:pPr>
              <w:rPr>
                <w:rFonts w:ascii="Arial" w:hAnsi="Arial" w:cs="Arial"/>
                <w:lang w:eastAsia="en-US"/>
              </w:rPr>
            </w:pPr>
          </w:p>
        </w:tc>
        <w:tc>
          <w:tcPr>
            <w:tcW w:w="3625" w:type="dxa"/>
          </w:tcPr>
          <w:p w:rsidR="0016143B" w:rsidRPr="008A6EA3" w:rsidRDefault="0016143B" w:rsidP="00D24197">
            <w:pP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8.750</w:t>
            </w:r>
          </w:p>
        </w:tc>
        <w:tc>
          <w:tcPr>
            <w:tcW w:w="850" w:type="dxa"/>
          </w:tcPr>
          <w:p w:rsidR="0016143B" w:rsidRPr="008A6EA3" w:rsidRDefault="0016143B" w:rsidP="00D24197">
            <w:pPr>
              <w:jc w:val="center"/>
              <w:rPr>
                <w:rFonts w:ascii="Arial" w:hAnsi="Arial" w:cs="Arial"/>
                <w:lang w:eastAsia="en-US"/>
              </w:rPr>
            </w:pPr>
          </w:p>
        </w:tc>
        <w:tc>
          <w:tcPr>
            <w:tcW w:w="993" w:type="dxa"/>
          </w:tcPr>
          <w:p w:rsidR="0016143B" w:rsidRPr="008A6EA3" w:rsidRDefault="0016143B" w:rsidP="00D24197">
            <w:pPr>
              <w:jc w:val="cente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2.650</w:t>
            </w:r>
          </w:p>
        </w:tc>
        <w:tc>
          <w:tcPr>
            <w:tcW w:w="4820" w:type="dxa"/>
          </w:tcPr>
          <w:p w:rsidR="0016143B" w:rsidRPr="008A6EA3" w:rsidRDefault="0016143B" w:rsidP="00D24197">
            <w:pPr>
              <w:jc w:val="right"/>
              <w:rPr>
                <w:rFonts w:ascii="Arial" w:hAnsi="Arial" w:cs="Arial"/>
                <w:b/>
                <w:bCs/>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jc w:val="right"/>
              <w:rPr>
                <w:rFonts w:ascii="Arial" w:hAnsi="Arial" w:cs="Arial"/>
                <w:lang w:eastAsia="en-US"/>
              </w:rPr>
            </w:pPr>
          </w:p>
        </w:tc>
        <w:tc>
          <w:tcPr>
            <w:tcW w:w="1620" w:type="dxa"/>
          </w:tcPr>
          <w:p w:rsidR="0016143B" w:rsidRPr="008A6EA3" w:rsidRDefault="0016143B" w:rsidP="00D24197">
            <w:pPr>
              <w:jc w:val="right"/>
              <w:rPr>
                <w:rFonts w:ascii="Arial" w:hAnsi="Arial" w:cs="Arial"/>
                <w:lang w:eastAsia="en-US"/>
              </w:rPr>
            </w:pPr>
          </w:p>
        </w:tc>
        <w:tc>
          <w:tcPr>
            <w:tcW w:w="3625" w:type="dxa"/>
          </w:tcPr>
          <w:p w:rsidR="0016143B" w:rsidRPr="008A6EA3" w:rsidRDefault="0016143B" w:rsidP="00D24197">
            <w:pPr>
              <w:jc w:val="right"/>
              <w:rPr>
                <w:rFonts w:ascii="Arial" w:hAnsi="Arial" w:cs="Arial"/>
                <w:b/>
                <w:bCs/>
                <w:u w:val="single"/>
                <w:lang w:eastAsia="en-US"/>
              </w:rPr>
            </w:pPr>
            <w:r w:rsidRPr="008A6EA3">
              <w:rPr>
                <w:rFonts w:ascii="Arial" w:hAnsi="Arial" w:cs="Arial"/>
                <w:b/>
                <w:bCs/>
                <w:u w:val="single"/>
                <w:lang w:eastAsia="en-US"/>
              </w:rPr>
              <w:t>Katedra ústavného práva a správneho práva</w:t>
            </w:r>
          </w:p>
        </w:tc>
        <w:tc>
          <w:tcPr>
            <w:tcW w:w="992" w:type="dxa"/>
          </w:tcPr>
          <w:p w:rsidR="0016143B" w:rsidRPr="008A6EA3" w:rsidRDefault="0016143B" w:rsidP="00D24197">
            <w:pPr>
              <w:jc w:val="right"/>
              <w:rPr>
                <w:rFonts w:ascii="Arial" w:hAnsi="Arial" w:cs="Arial"/>
                <w:lang w:eastAsia="en-US"/>
              </w:rPr>
            </w:pPr>
          </w:p>
        </w:tc>
        <w:tc>
          <w:tcPr>
            <w:tcW w:w="850" w:type="dxa"/>
          </w:tcPr>
          <w:p w:rsidR="0016143B" w:rsidRPr="008A6EA3" w:rsidRDefault="0016143B" w:rsidP="00D24197">
            <w:pPr>
              <w:jc w:val="right"/>
              <w:rPr>
                <w:rFonts w:ascii="Arial" w:hAnsi="Arial" w:cs="Arial"/>
                <w:lang w:eastAsia="en-US"/>
              </w:rPr>
            </w:pPr>
          </w:p>
        </w:tc>
        <w:tc>
          <w:tcPr>
            <w:tcW w:w="993" w:type="dxa"/>
          </w:tcPr>
          <w:p w:rsidR="0016143B" w:rsidRPr="008A6EA3" w:rsidRDefault="0016143B" w:rsidP="00D24197">
            <w:pPr>
              <w:jc w:val="right"/>
              <w:rPr>
                <w:rFonts w:ascii="Arial" w:hAnsi="Arial" w:cs="Arial"/>
                <w:lang w:eastAsia="en-US"/>
              </w:rPr>
            </w:pPr>
          </w:p>
        </w:tc>
        <w:tc>
          <w:tcPr>
            <w:tcW w:w="992" w:type="dxa"/>
          </w:tcPr>
          <w:p w:rsidR="0016143B" w:rsidRPr="008A6EA3" w:rsidRDefault="0016143B" w:rsidP="00D24197">
            <w:pPr>
              <w:jc w:val="right"/>
              <w:rPr>
                <w:rFonts w:ascii="Arial" w:hAnsi="Arial" w:cs="Arial"/>
                <w:lang w:eastAsia="en-US"/>
              </w:rPr>
            </w:pPr>
          </w:p>
        </w:tc>
        <w:tc>
          <w:tcPr>
            <w:tcW w:w="4820" w:type="dxa"/>
          </w:tcPr>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3.</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VEGA</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1/0486/11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Somorová, Ľ.</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Zodpovednosť a ochrana verejných funkcionárov v právnom poriadku Slovenskej republiky</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6.300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01/2011</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12/2013</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4.111</w:t>
            </w:r>
          </w:p>
        </w:tc>
        <w:tc>
          <w:tcPr>
            <w:tcW w:w="4820" w:type="dxa"/>
          </w:tcPr>
          <w:p w:rsidR="0016143B" w:rsidRPr="008A6EA3" w:rsidRDefault="0016143B" w:rsidP="00D24197">
            <w:pPr>
              <w:rPr>
                <w:rFonts w:ascii="Arial" w:hAnsi="Arial" w:cs="Arial"/>
                <w:lang w:eastAsia="en-US"/>
              </w:rPr>
            </w:pPr>
            <w:r w:rsidRPr="008A6EA3">
              <w:rPr>
                <w:rFonts w:ascii="Arial" w:hAnsi="Arial" w:cs="Arial"/>
                <w:lang w:eastAsia="en-US"/>
              </w:rPr>
              <w:t>Breichová Lapčáková, Majerčák, Tekeli, Kiovská, Kseňák, Sotolář, Seman, Demeková, Orosz</w:t>
            </w:r>
          </w:p>
          <w:p w:rsidR="0016143B" w:rsidRPr="008A6EA3" w:rsidRDefault="0016143B" w:rsidP="00D24197">
            <w:pPr>
              <w:rPr>
                <w:rFonts w:ascii="Arial" w:hAnsi="Arial" w:cs="Arial"/>
                <w:lang w:eastAsia="en-US"/>
              </w:rPr>
            </w:pPr>
            <w:r w:rsidRPr="008A6EA3">
              <w:rPr>
                <w:rFonts w:ascii="Arial" w:hAnsi="Arial" w:cs="Arial"/>
                <w:lang w:eastAsia="en-US"/>
              </w:rPr>
              <w:t>Doktorandi: Ivančová, Koľová, Perduková</w:t>
            </w: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rPr>
                <w:rFonts w:ascii="Arial" w:hAnsi="Arial" w:cs="Arial"/>
                <w:lang w:eastAsia="en-US"/>
              </w:rPr>
            </w:pPr>
          </w:p>
        </w:tc>
        <w:tc>
          <w:tcPr>
            <w:tcW w:w="1620" w:type="dxa"/>
          </w:tcPr>
          <w:p w:rsidR="0016143B" w:rsidRPr="008A6EA3" w:rsidRDefault="0016143B" w:rsidP="00D24197">
            <w:pPr>
              <w:rPr>
                <w:rFonts w:ascii="Arial" w:hAnsi="Arial" w:cs="Arial"/>
                <w:lang w:eastAsia="en-US"/>
              </w:rPr>
            </w:pPr>
          </w:p>
        </w:tc>
        <w:tc>
          <w:tcPr>
            <w:tcW w:w="3625" w:type="dxa"/>
          </w:tcPr>
          <w:p w:rsidR="0016143B" w:rsidRPr="008A6EA3" w:rsidRDefault="0016143B" w:rsidP="00D24197">
            <w:pP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6.300</w:t>
            </w:r>
          </w:p>
        </w:tc>
        <w:tc>
          <w:tcPr>
            <w:tcW w:w="850" w:type="dxa"/>
          </w:tcPr>
          <w:p w:rsidR="0016143B" w:rsidRPr="008A6EA3" w:rsidRDefault="0016143B" w:rsidP="00D24197">
            <w:pPr>
              <w:jc w:val="center"/>
              <w:rPr>
                <w:rFonts w:ascii="Arial" w:hAnsi="Arial" w:cs="Arial"/>
                <w:lang w:eastAsia="en-US"/>
              </w:rPr>
            </w:pPr>
          </w:p>
        </w:tc>
        <w:tc>
          <w:tcPr>
            <w:tcW w:w="993" w:type="dxa"/>
          </w:tcPr>
          <w:p w:rsidR="0016143B" w:rsidRPr="008A6EA3" w:rsidRDefault="0016143B" w:rsidP="00D24197">
            <w:pPr>
              <w:jc w:val="cente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4.111</w:t>
            </w:r>
          </w:p>
        </w:tc>
        <w:tc>
          <w:tcPr>
            <w:tcW w:w="4820" w:type="dxa"/>
          </w:tcPr>
          <w:p w:rsidR="0016143B" w:rsidRPr="008A6EA3" w:rsidRDefault="0016143B" w:rsidP="00D24197">
            <w:pPr>
              <w:jc w:val="right"/>
              <w:rPr>
                <w:rFonts w:ascii="Arial" w:hAnsi="Arial" w:cs="Arial"/>
                <w:b/>
                <w:bCs/>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jc w:val="right"/>
              <w:rPr>
                <w:rFonts w:ascii="Arial" w:hAnsi="Arial" w:cs="Arial"/>
                <w:lang w:eastAsia="en-US"/>
              </w:rPr>
            </w:pPr>
          </w:p>
        </w:tc>
        <w:tc>
          <w:tcPr>
            <w:tcW w:w="1620" w:type="dxa"/>
          </w:tcPr>
          <w:p w:rsidR="0016143B" w:rsidRPr="008A6EA3" w:rsidRDefault="0016143B" w:rsidP="00D24197">
            <w:pPr>
              <w:jc w:val="right"/>
              <w:rPr>
                <w:rFonts w:ascii="Arial" w:hAnsi="Arial" w:cs="Arial"/>
                <w:lang w:eastAsia="en-US"/>
              </w:rPr>
            </w:pPr>
          </w:p>
        </w:tc>
        <w:tc>
          <w:tcPr>
            <w:tcW w:w="3625" w:type="dxa"/>
          </w:tcPr>
          <w:p w:rsidR="0016143B" w:rsidRPr="008A6EA3" w:rsidRDefault="0016143B" w:rsidP="00D24197">
            <w:pPr>
              <w:jc w:val="right"/>
              <w:rPr>
                <w:rFonts w:ascii="Arial" w:hAnsi="Arial" w:cs="Arial"/>
                <w:b/>
                <w:bCs/>
                <w:u w:val="single"/>
                <w:lang w:eastAsia="en-US"/>
              </w:rPr>
            </w:pPr>
            <w:r w:rsidRPr="008A6EA3">
              <w:rPr>
                <w:rFonts w:ascii="Arial" w:hAnsi="Arial" w:cs="Arial"/>
                <w:b/>
                <w:bCs/>
                <w:u w:val="single"/>
                <w:lang w:eastAsia="en-US"/>
              </w:rPr>
              <w:t>Katedra občianskeho práva</w:t>
            </w:r>
          </w:p>
        </w:tc>
        <w:tc>
          <w:tcPr>
            <w:tcW w:w="992" w:type="dxa"/>
          </w:tcPr>
          <w:p w:rsidR="0016143B" w:rsidRPr="008A6EA3" w:rsidRDefault="0016143B" w:rsidP="00D24197">
            <w:pPr>
              <w:jc w:val="right"/>
              <w:rPr>
                <w:rFonts w:ascii="Arial" w:hAnsi="Arial" w:cs="Arial"/>
                <w:lang w:eastAsia="en-US"/>
              </w:rPr>
            </w:pPr>
          </w:p>
        </w:tc>
        <w:tc>
          <w:tcPr>
            <w:tcW w:w="850" w:type="dxa"/>
          </w:tcPr>
          <w:p w:rsidR="0016143B" w:rsidRPr="008A6EA3" w:rsidRDefault="0016143B" w:rsidP="00D24197">
            <w:pPr>
              <w:jc w:val="right"/>
              <w:rPr>
                <w:rFonts w:ascii="Arial" w:hAnsi="Arial" w:cs="Arial"/>
                <w:lang w:eastAsia="en-US"/>
              </w:rPr>
            </w:pPr>
          </w:p>
        </w:tc>
        <w:tc>
          <w:tcPr>
            <w:tcW w:w="993" w:type="dxa"/>
          </w:tcPr>
          <w:p w:rsidR="0016143B" w:rsidRPr="008A6EA3" w:rsidRDefault="0016143B" w:rsidP="00D24197">
            <w:pPr>
              <w:jc w:val="right"/>
              <w:rPr>
                <w:rFonts w:ascii="Arial" w:hAnsi="Arial" w:cs="Arial"/>
                <w:lang w:eastAsia="en-US"/>
              </w:rPr>
            </w:pPr>
          </w:p>
        </w:tc>
        <w:tc>
          <w:tcPr>
            <w:tcW w:w="992" w:type="dxa"/>
          </w:tcPr>
          <w:p w:rsidR="0016143B" w:rsidRPr="008A6EA3" w:rsidRDefault="0016143B" w:rsidP="00D24197">
            <w:pPr>
              <w:jc w:val="right"/>
              <w:rPr>
                <w:rFonts w:ascii="Arial" w:hAnsi="Arial" w:cs="Arial"/>
                <w:lang w:eastAsia="en-US"/>
              </w:rPr>
            </w:pPr>
          </w:p>
        </w:tc>
        <w:tc>
          <w:tcPr>
            <w:tcW w:w="4820" w:type="dxa"/>
          </w:tcPr>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4.</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VEGA</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1/0960/11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Vojčík, P.</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Europeizácia občianskeho práva po prijatí Lisabonskej zmluvy</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4.800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01/2011</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12/2013</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3.516</w:t>
            </w:r>
          </w:p>
        </w:tc>
        <w:tc>
          <w:tcPr>
            <w:tcW w:w="4820" w:type="dxa"/>
          </w:tcPr>
          <w:p w:rsidR="0016143B" w:rsidRPr="008A6EA3" w:rsidRDefault="0016143B" w:rsidP="00D24197">
            <w:pPr>
              <w:rPr>
                <w:rFonts w:ascii="Arial" w:hAnsi="Arial" w:cs="Arial"/>
              </w:rPr>
            </w:pPr>
            <w:r w:rsidRPr="008A6EA3">
              <w:rPr>
                <w:rFonts w:ascii="Arial" w:hAnsi="Arial" w:cs="Arial"/>
              </w:rPr>
              <w:t>Graban, Sudzina, Molnár, Bačárová</w:t>
            </w:r>
          </w:p>
          <w:p w:rsidR="0016143B" w:rsidRPr="008A6EA3" w:rsidRDefault="0016143B" w:rsidP="00D24197">
            <w:pPr>
              <w:rPr>
                <w:rFonts w:ascii="Arial" w:hAnsi="Arial" w:cs="Arial"/>
              </w:rPr>
            </w:pPr>
            <w:r w:rsidRPr="008A6EA3">
              <w:rPr>
                <w:rFonts w:ascii="Arial" w:hAnsi="Arial" w:cs="Arial"/>
              </w:rPr>
              <w:t>Doktorandi: Stančáková</w:t>
            </w:r>
          </w:p>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rPr>
                <w:rFonts w:ascii="Arial" w:hAnsi="Arial" w:cs="Arial"/>
                <w:lang w:eastAsia="en-US"/>
              </w:rPr>
            </w:pPr>
          </w:p>
        </w:tc>
        <w:tc>
          <w:tcPr>
            <w:tcW w:w="1620" w:type="dxa"/>
          </w:tcPr>
          <w:p w:rsidR="0016143B" w:rsidRPr="008A6EA3" w:rsidRDefault="0016143B" w:rsidP="00D24197">
            <w:pPr>
              <w:rPr>
                <w:rFonts w:ascii="Arial" w:hAnsi="Arial" w:cs="Arial"/>
                <w:lang w:eastAsia="en-US"/>
              </w:rPr>
            </w:pPr>
          </w:p>
        </w:tc>
        <w:tc>
          <w:tcPr>
            <w:tcW w:w="3625" w:type="dxa"/>
          </w:tcPr>
          <w:p w:rsidR="0016143B" w:rsidRPr="008A6EA3" w:rsidRDefault="0016143B" w:rsidP="00D24197">
            <w:pP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4.800</w:t>
            </w:r>
          </w:p>
        </w:tc>
        <w:tc>
          <w:tcPr>
            <w:tcW w:w="850" w:type="dxa"/>
          </w:tcPr>
          <w:p w:rsidR="0016143B" w:rsidRPr="008A6EA3" w:rsidRDefault="0016143B" w:rsidP="00D24197">
            <w:pPr>
              <w:jc w:val="center"/>
              <w:rPr>
                <w:rFonts w:ascii="Arial" w:hAnsi="Arial" w:cs="Arial"/>
                <w:lang w:eastAsia="en-US"/>
              </w:rPr>
            </w:pPr>
          </w:p>
        </w:tc>
        <w:tc>
          <w:tcPr>
            <w:tcW w:w="993" w:type="dxa"/>
          </w:tcPr>
          <w:p w:rsidR="0016143B" w:rsidRPr="008A6EA3" w:rsidRDefault="0016143B" w:rsidP="00D24197">
            <w:pPr>
              <w:jc w:val="cente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3.516</w:t>
            </w:r>
          </w:p>
        </w:tc>
        <w:tc>
          <w:tcPr>
            <w:tcW w:w="4820" w:type="dxa"/>
          </w:tcPr>
          <w:p w:rsidR="0016143B" w:rsidRPr="008A6EA3" w:rsidRDefault="0016143B" w:rsidP="00D24197">
            <w:pPr>
              <w:jc w:val="right"/>
              <w:rPr>
                <w:rFonts w:ascii="Arial" w:hAnsi="Arial" w:cs="Arial"/>
                <w:b/>
                <w:bCs/>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jc w:val="right"/>
              <w:rPr>
                <w:rFonts w:ascii="Arial" w:hAnsi="Arial" w:cs="Arial"/>
                <w:lang w:eastAsia="en-US"/>
              </w:rPr>
            </w:pPr>
          </w:p>
        </w:tc>
        <w:tc>
          <w:tcPr>
            <w:tcW w:w="1620" w:type="dxa"/>
          </w:tcPr>
          <w:p w:rsidR="0016143B" w:rsidRPr="008A6EA3" w:rsidRDefault="0016143B" w:rsidP="00D24197">
            <w:pPr>
              <w:jc w:val="right"/>
              <w:rPr>
                <w:rFonts w:ascii="Arial" w:hAnsi="Arial" w:cs="Arial"/>
                <w:lang w:eastAsia="en-US"/>
              </w:rPr>
            </w:pPr>
          </w:p>
        </w:tc>
        <w:tc>
          <w:tcPr>
            <w:tcW w:w="3625" w:type="dxa"/>
          </w:tcPr>
          <w:p w:rsidR="0016143B" w:rsidRPr="008A6EA3" w:rsidRDefault="0016143B" w:rsidP="00D24197">
            <w:pPr>
              <w:jc w:val="right"/>
              <w:rPr>
                <w:rFonts w:ascii="Arial" w:hAnsi="Arial" w:cs="Arial"/>
                <w:b/>
                <w:bCs/>
                <w:u w:val="single"/>
                <w:lang w:eastAsia="en-US"/>
              </w:rPr>
            </w:pPr>
            <w:r w:rsidRPr="008A6EA3">
              <w:rPr>
                <w:rFonts w:ascii="Arial" w:hAnsi="Arial" w:cs="Arial"/>
                <w:b/>
                <w:bCs/>
                <w:u w:val="single"/>
                <w:lang w:eastAsia="en-US"/>
              </w:rPr>
              <w:t>Katedra obchodného práva a hospodárskeho  práva</w:t>
            </w:r>
          </w:p>
        </w:tc>
        <w:tc>
          <w:tcPr>
            <w:tcW w:w="992" w:type="dxa"/>
          </w:tcPr>
          <w:p w:rsidR="0016143B" w:rsidRPr="008A6EA3" w:rsidRDefault="0016143B" w:rsidP="00D24197">
            <w:pPr>
              <w:jc w:val="right"/>
              <w:rPr>
                <w:rFonts w:ascii="Arial" w:hAnsi="Arial" w:cs="Arial"/>
                <w:lang w:eastAsia="en-US"/>
              </w:rPr>
            </w:pPr>
          </w:p>
        </w:tc>
        <w:tc>
          <w:tcPr>
            <w:tcW w:w="850" w:type="dxa"/>
          </w:tcPr>
          <w:p w:rsidR="0016143B" w:rsidRPr="008A6EA3" w:rsidRDefault="0016143B" w:rsidP="00D24197">
            <w:pPr>
              <w:jc w:val="right"/>
              <w:rPr>
                <w:rFonts w:ascii="Arial" w:hAnsi="Arial" w:cs="Arial"/>
                <w:lang w:eastAsia="en-US"/>
              </w:rPr>
            </w:pPr>
          </w:p>
        </w:tc>
        <w:tc>
          <w:tcPr>
            <w:tcW w:w="993" w:type="dxa"/>
          </w:tcPr>
          <w:p w:rsidR="0016143B" w:rsidRPr="008A6EA3" w:rsidRDefault="0016143B" w:rsidP="00D24197">
            <w:pPr>
              <w:jc w:val="right"/>
              <w:rPr>
                <w:rFonts w:ascii="Arial" w:hAnsi="Arial" w:cs="Arial"/>
                <w:lang w:eastAsia="en-US"/>
              </w:rPr>
            </w:pPr>
          </w:p>
        </w:tc>
        <w:tc>
          <w:tcPr>
            <w:tcW w:w="992" w:type="dxa"/>
          </w:tcPr>
          <w:p w:rsidR="0016143B" w:rsidRPr="008A6EA3" w:rsidRDefault="0016143B" w:rsidP="00D24197">
            <w:pPr>
              <w:jc w:val="right"/>
              <w:rPr>
                <w:rFonts w:ascii="Arial" w:hAnsi="Arial" w:cs="Arial"/>
                <w:lang w:eastAsia="en-US"/>
              </w:rPr>
            </w:pPr>
          </w:p>
        </w:tc>
        <w:tc>
          <w:tcPr>
            <w:tcW w:w="4820" w:type="dxa"/>
          </w:tcPr>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5.</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MŠ SR  - APVV</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LPP-0076-09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Suchoža, J.</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Mimosúdne (alternatívne) riešenie sporov v Slovenskej republike</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1.466</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09/2009</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08/2012</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10.806</w:t>
            </w:r>
          </w:p>
        </w:tc>
        <w:tc>
          <w:tcPr>
            <w:tcW w:w="4820" w:type="dxa"/>
          </w:tcPr>
          <w:p w:rsidR="0016143B" w:rsidRPr="008A6EA3" w:rsidRDefault="0016143B" w:rsidP="00D24197">
            <w:pPr>
              <w:rPr>
                <w:rFonts w:ascii="Arial" w:hAnsi="Arial" w:cs="Arial"/>
                <w:lang w:eastAsia="en-US"/>
              </w:rPr>
            </w:pPr>
            <w:r w:rsidRPr="008A6EA3">
              <w:rPr>
                <w:rFonts w:ascii="Arial" w:hAnsi="Arial" w:cs="Arial"/>
                <w:lang w:eastAsia="en-US"/>
              </w:rPr>
              <w:t>Hučková</w:t>
            </w: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6.</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MŠ SR  - APVV</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LPP-8384-09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Husár, J.</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Nevyhnutnosť a možnosť aplikácie obchodnoprávnych noriem na výkon profesionálnej športovej činnosti</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1.466</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09/2009</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08/2012</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11.681</w:t>
            </w:r>
          </w:p>
        </w:tc>
        <w:tc>
          <w:tcPr>
            <w:tcW w:w="4820" w:type="dxa"/>
          </w:tcPr>
          <w:p w:rsidR="0016143B" w:rsidRPr="008A6EA3" w:rsidRDefault="0016143B" w:rsidP="00D24197">
            <w:pPr>
              <w:rPr>
                <w:rFonts w:ascii="Arial" w:hAnsi="Arial" w:cs="Arial"/>
              </w:rPr>
            </w:pPr>
            <w:r w:rsidRPr="008A6EA3">
              <w:rPr>
                <w:rFonts w:ascii="Arial" w:hAnsi="Arial" w:cs="Arial"/>
              </w:rPr>
              <w:t>Čorba</w:t>
            </w:r>
          </w:p>
          <w:p w:rsidR="0016143B" w:rsidRPr="008A6EA3" w:rsidRDefault="0016143B" w:rsidP="00D24197">
            <w:pPr>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lastRenderedPageBreak/>
              <w:t>7.</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VEGA</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1/1042/11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Husár, J.</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Premeny kapitálových obchodných spoločností a družstiev</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7.500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01/2011</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12/2013</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1.841</w:t>
            </w:r>
          </w:p>
        </w:tc>
        <w:tc>
          <w:tcPr>
            <w:tcW w:w="4820" w:type="dxa"/>
          </w:tcPr>
          <w:p w:rsidR="0016143B" w:rsidRPr="008A6EA3" w:rsidRDefault="0016143B" w:rsidP="00D24197">
            <w:pPr>
              <w:rPr>
                <w:rFonts w:ascii="Arial" w:hAnsi="Arial" w:cs="Arial"/>
              </w:rPr>
            </w:pPr>
            <w:r w:rsidRPr="008A6EA3">
              <w:rPr>
                <w:rFonts w:ascii="Arial" w:hAnsi="Arial" w:cs="Arial"/>
              </w:rPr>
              <w:t>Čorba, Špirko, Vykročová, Suchoža</w:t>
            </w:r>
          </w:p>
          <w:p w:rsidR="0016143B" w:rsidRPr="008A6EA3" w:rsidRDefault="0016143B" w:rsidP="00D24197">
            <w:pPr>
              <w:rPr>
                <w:rFonts w:ascii="Arial" w:hAnsi="Arial" w:cs="Arial"/>
              </w:rPr>
            </w:pPr>
            <w:r w:rsidRPr="008A6EA3">
              <w:rPr>
                <w:rFonts w:ascii="Arial" w:hAnsi="Arial" w:cs="Arial"/>
              </w:rPr>
              <w:t>Doktorandi: Petraško, Rušin</w:t>
            </w:r>
          </w:p>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8.</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MŠ SR  - APVV</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APVV-0263-10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Suchoža, J.</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Efektívnosť právnych inštitútov a ekonomicko-finančných nástrojov v období krízových javov a situácií v podnikaní</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4.200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05/2011</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04/2014</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75.816</w:t>
            </w:r>
          </w:p>
        </w:tc>
        <w:tc>
          <w:tcPr>
            <w:tcW w:w="4820" w:type="dxa"/>
          </w:tcPr>
          <w:p w:rsidR="0016143B" w:rsidRPr="008A6EA3" w:rsidRDefault="0016143B" w:rsidP="00D24197">
            <w:pPr>
              <w:rPr>
                <w:rFonts w:ascii="Arial" w:hAnsi="Arial" w:cs="Arial"/>
                <w:lang w:eastAsia="en-US"/>
              </w:rPr>
            </w:pPr>
            <w:r w:rsidRPr="008A6EA3">
              <w:rPr>
                <w:rFonts w:ascii="Arial" w:hAnsi="Arial" w:cs="Arial"/>
                <w:lang w:eastAsia="en-US"/>
              </w:rPr>
              <w:t>Treščáková, Bujňáková, Červená</w:t>
            </w: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rPr>
                <w:rFonts w:ascii="Arial" w:hAnsi="Arial" w:cs="Arial"/>
                <w:lang w:eastAsia="en-US"/>
              </w:rPr>
            </w:pPr>
          </w:p>
        </w:tc>
        <w:tc>
          <w:tcPr>
            <w:tcW w:w="1620" w:type="dxa"/>
          </w:tcPr>
          <w:p w:rsidR="0016143B" w:rsidRPr="008A6EA3" w:rsidRDefault="0016143B" w:rsidP="00D24197">
            <w:pPr>
              <w:rPr>
                <w:rFonts w:ascii="Arial" w:hAnsi="Arial" w:cs="Arial"/>
                <w:lang w:eastAsia="en-US"/>
              </w:rPr>
            </w:pPr>
          </w:p>
        </w:tc>
        <w:tc>
          <w:tcPr>
            <w:tcW w:w="3625" w:type="dxa"/>
          </w:tcPr>
          <w:p w:rsidR="0016143B" w:rsidRPr="008A6EA3" w:rsidRDefault="0016143B" w:rsidP="00D24197">
            <w:pP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14.632</w:t>
            </w:r>
          </w:p>
        </w:tc>
        <w:tc>
          <w:tcPr>
            <w:tcW w:w="850" w:type="dxa"/>
          </w:tcPr>
          <w:p w:rsidR="0016143B" w:rsidRPr="008A6EA3" w:rsidRDefault="0016143B" w:rsidP="00D24197">
            <w:pPr>
              <w:jc w:val="center"/>
              <w:rPr>
                <w:rFonts w:ascii="Arial" w:hAnsi="Arial" w:cs="Arial"/>
                <w:lang w:eastAsia="en-US"/>
              </w:rPr>
            </w:pPr>
          </w:p>
        </w:tc>
        <w:tc>
          <w:tcPr>
            <w:tcW w:w="993" w:type="dxa"/>
          </w:tcPr>
          <w:p w:rsidR="0016143B" w:rsidRPr="008A6EA3" w:rsidRDefault="0016143B" w:rsidP="00D24197">
            <w:pPr>
              <w:jc w:val="cente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100.145</w:t>
            </w:r>
          </w:p>
        </w:tc>
        <w:tc>
          <w:tcPr>
            <w:tcW w:w="4820" w:type="dxa"/>
          </w:tcPr>
          <w:p w:rsidR="0016143B" w:rsidRPr="008A6EA3" w:rsidRDefault="0016143B" w:rsidP="00D24197">
            <w:pPr>
              <w:jc w:val="right"/>
              <w:rPr>
                <w:rFonts w:ascii="Arial" w:hAnsi="Arial" w:cs="Arial"/>
                <w:b/>
                <w:bCs/>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jc w:val="right"/>
              <w:rPr>
                <w:rFonts w:ascii="Arial" w:hAnsi="Arial" w:cs="Arial"/>
                <w:lang w:eastAsia="en-US"/>
              </w:rPr>
            </w:pPr>
          </w:p>
        </w:tc>
        <w:tc>
          <w:tcPr>
            <w:tcW w:w="1620" w:type="dxa"/>
          </w:tcPr>
          <w:p w:rsidR="0016143B" w:rsidRPr="008A6EA3" w:rsidRDefault="0016143B" w:rsidP="00D24197">
            <w:pPr>
              <w:jc w:val="right"/>
              <w:rPr>
                <w:rFonts w:ascii="Arial" w:hAnsi="Arial" w:cs="Arial"/>
                <w:lang w:eastAsia="en-US"/>
              </w:rPr>
            </w:pPr>
          </w:p>
        </w:tc>
        <w:tc>
          <w:tcPr>
            <w:tcW w:w="3625" w:type="dxa"/>
          </w:tcPr>
          <w:p w:rsidR="0016143B" w:rsidRPr="008A6EA3" w:rsidRDefault="0016143B" w:rsidP="00D24197">
            <w:pPr>
              <w:jc w:val="right"/>
              <w:rPr>
                <w:rFonts w:ascii="Arial" w:hAnsi="Arial" w:cs="Arial"/>
                <w:b/>
                <w:bCs/>
                <w:u w:val="single"/>
                <w:lang w:eastAsia="en-US"/>
              </w:rPr>
            </w:pPr>
            <w:r w:rsidRPr="008A6EA3">
              <w:rPr>
                <w:rFonts w:ascii="Arial" w:hAnsi="Arial" w:cs="Arial"/>
                <w:b/>
                <w:bCs/>
                <w:u w:val="single"/>
                <w:lang w:eastAsia="en-US"/>
              </w:rPr>
              <w:t>Katedra finančného práva a daňového práva</w:t>
            </w:r>
          </w:p>
        </w:tc>
        <w:tc>
          <w:tcPr>
            <w:tcW w:w="992" w:type="dxa"/>
          </w:tcPr>
          <w:p w:rsidR="0016143B" w:rsidRPr="008A6EA3" w:rsidRDefault="0016143B" w:rsidP="00D24197">
            <w:pPr>
              <w:jc w:val="right"/>
              <w:rPr>
                <w:rFonts w:ascii="Arial" w:hAnsi="Arial" w:cs="Arial"/>
                <w:lang w:eastAsia="en-US"/>
              </w:rPr>
            </w:pPr>
          </w:p>
        </w:tc>
        <w:tc>
          <w:tcPr>
            <w:tcW w:w="850" w:type="dxa"/>
          </w:tcPr>
          <w:p w:rsidR="0016143B" w:rsidRPr="008A6EA3" w:rsidRDefault="0016143B" w:rsidP="00D24197">
            <w:pPr>
              <w:jc w:val="right"/>
              <w:rPr>
                <w:rFonts w:ascii="Arial" w:hAnsi="Arial" w:cs="Arial"/>
                <w:lang w:eastAsia="en-US"/>
              </w:rPr>
            </w:pPr>
          </w:p>
        </w:tc>
        <w:tc>
          <w:tcPr>
            <w:tcW w:w="993" w:type="dxa"/>
          </w:tcPr>
          <w:p w:rsidR="0016143B" w:rsidRPr="008A6EA3" w:rsidRDefault="0016143B" w:rsidP="00D24197">
            <w:pPr>
              <w:jc w:val="right"/>
              <w:rPr>
                <w:rFonts w:ascii="Arial" w:hAnsi="Arial" w:cs="Arial"/>
                <w:lang w:eastAsia="en-US"/>
              </w:rPr>
            </w:pPr>
          </w:p>
        </w:tc>
        <w:tc>
          <w:tcPr>
            <w:tcW w:w="992" w:type="dxa"/>
          </w:tcPr>
          <w:p w:rsidR="0016143B" w:rsidRPr="008A6EA3" w:rsidRDefault="0016143B" w:rsidP="00D24197">
            <w:pPr>
              <w:jc w:val="right"/>
              <w:rPr>
                <w:rFonts w:ascii="Arial" w:hAnsi="Arial" w:cs="Arial"/>
                <w:lang w:eastAsia="en-US"/>
              </w:rPr>
            </w:pPr>
          </w:p>
        </w:tc>
        <w:tc>
          <w:tcPr>
            <w:tcW w:w="4820" w:type="dxa"/>
          </w:tcPr>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9.</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VEGA</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1/1170/12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Bujňáková, M.</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Vplyv daňovej politiky Európskej únie na vnútroštátnu právnu úpravu v SR</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7.500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01/2012</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12/2014</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10.244</w:t>
            </w:r>
          </w:p>
        </w:tc>
        <w:tc>
          <w:tcPr>
            <w:tcW w:w="4820" w:type="dxa"/>
          </w:tcPr>
          <w:p w:rsidR="0016143B" w:rsidRPr="008A6EA3" w:rsidRDefault="0016143B" w:rsidP="00D24197">
            <w:pPr>
              <w:rPr>
                <w:rFonts w:ascii="Arial" w:hAnsi="Arial" w:cs="Arial"/>
                <w:lang w:eastAsia="en-US"/>
              </w:rPr>
            </w:pPr>
            <w:r w:rsidRPr="008A6EA3">
              <w:rPr>
                <w:rFonts w:ascii="Arial" w:hAnsi="Arial" w:cs="Arial"/>
                <w:lang w:eastAsia="en-US"/>
              </w:rPr>
              <w:t>Červená, Štrkolec</w:t>
            </w:r>
          </w:p>
          <w:p w:rsidR="0016143B" w:rsidRPr="008A6EA3" w:rsidRDefault="0016143B" w:rsidP="00D24197">
            <w:pPr>
              <w:rPr>
                <w:rFonts w:ascii="Arial" w:hAnsi="Arial" w:cs="Arial"/>
                <w:lang w:eastAsia="en-US"/>
              </w:rPr>
            </w:pPr>
            <w:r w:rsidRPr="008A6EA3">
              <w:rPr>
                <w:rFonts w:ascii="Arial" w:hAnsi="Arial" w:cs="Arial"/>
                <w:lang w:eastAsia="en-US"/>
              </w:rPr>
              <w:t>Doktorandi: Románová, Karabinoš, Kočiš</w:t>
            </w: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rPr>
                <w:rFonts w:ascii="Arial" w:hAnsi="Arial" w:cs="Arial"/>
                <w:lang w:eastAsia="en-US"/>
              </w:rPr>
            </w:pPr>
          </w:p>
        </w:tc>
        <w:tc>
          <w:tcPr>
            <w:tcW w:w="1620" w:type="dxa"/>
          </w:tcPr>
          <w:p w:rsidR="0016143B" w:rsidRPr="008A6EA3" w:rsidRDefault="0016143B" w:rsidP="00D24197">
            <w:pPr>
              <w:rPr>
                <w:rFonts w:ascii="Arial" w:hAnsi="Arial" w:cs="Arial"/>
                <w:lang w:eastAsia="en-US"/>
              </w:rPr>
            </w:pPr>
          </w:p>
        </w:tc>
        <w:tc>
          <w:tcPr>
            <w:tcW w:w="3625" w:type="dxa"/>
          </w:tcPr>
          <w:p w:rsidR="0016143B" w:rsidRPr="008A6EA3" w:rsidRDefault="0016143B" w:rsidP="00D24197">
            <w:pP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7.500</w:t>
            </w:r>
          </w:p>
        </w:tc>
        <w:tc>
          <w:tcPr>
            <w:tcW w:w="850" w:type="dxa"/>
          </w:tcPr>
          <w:p w:rsidR="0016143B" w:rsidRPr="008A6EA3" w:rsidRDefault="0016143B" w:rsidP="00D24197">
            <w:pPr>
              <w:jc w:val="center"/>
              <w:rPr>
                <w:rFonts w:ascii="Arial" w:hAnsi="Arial" w:cs="Arial"/>
                <w:lang w:eastAsia="en-US"/>
              </w:rPr>
            </w:pPr>
          </w:p>
        </w:tc>
        <w:tc>
          <w:tcPr>
            <w:tcW w:w="993" w:type="dxa"/>
          </w:tcPr>
          <w:p w:rsidR="0016143B" w:rsidRPr="008A6EA3" w:rsidRDefault="0016143B" w:rsidP="00D24197">
            <w:pPr>
              <w:jc w:val="cente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10.244</w:t>
            </w:r>
          </w:p>
        </w:tc>
        <w:tc>
          <w:tcPr>
            <w:tcW w:w="4820" w:type="dxa"/>
          </w:tcPr>
          <w:p w:rsidR="0016143B" w:rsidRPr="008A6EA3" w:rsidRDefault="0016143B" w:rsidP="00D24197">
            <w:pPr>
              <w:jc w:val="right"/>
              <w:rPr>
                <w:rFonts w:ascii="Arial" w:hAnsi="Arial" w:cs="Arial"/>
                <w:b/>
                <w:bCs/>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jc w:val="right"/>
              <w:rPr>
                <w:rFonts w:ascii="Arial" w:hAnsi="Arial" w:cs="Arial"/>
                <w:lang w:eastAsia="en-US"/>
              </w:rPr>
            </w:pPr>
          </w:p>
        </w:tc>
        <w:tc>
          <w:tcPr>
            <w:tcW w:w="1620" w:type="dxa"/>
          </w:tcPr>
          <w:p w:rsidR="0016143B" w:rsidRPr="008A6EA3" w:rsidRDefault="0016143B" w:rsidP="00D24197">
            <w:pPr>
              <w:jc w:val="right"/>
              <w:rPr>
                <w:rFonts w:ascii="Arial" w:hAnsi="Arial" w:cs="Arial"/>
                <w:lang w:eastAsia="en-US"/>
              </w:rPr>
            </w:pPr>
          </w:p>
        </w:tc>
        <w:tc>
          <w:tcPr>
            <w:tcW w:w="3625" w:type="dxa"/>
          </w:tcPr>
          <w:p w:rsidR="0016143B" w:rsidRPr="008A6EA3" w:rsidRDefault="0016143B" w:rsidP="00D24197">
            <w:pPr>
              <w:jc w:val="right"/>
              <w:rPr>
                <w:rFonts w:ascii="Arial" w:hAnsi="Arial" w:cs="Arial"/>
                <w:b/>
                <w:bCs/>
                <w:u w:val="single"/>
                <w:lang w:eastAsia="en-US"/>
              </w:rPr>
            </w:pPr>
            <w:r w:rsidRPr="008A6EA3">
              <w:rPr>
                <w:rFonts w:ascii="Arial" w:hAnsi="Arial" w:cs="Arial"/>
                <w:b/>
                <w:bCs/>
                <w:u w:val="single"/>
                <w:lang w:eastAsia="en-US"/>
              </w:rPr>
              <w:t>Ústav európskeho práva</w:t>
            </w:r>
          </w:p>
        </w:tc>
        <w:tc>
          <w:tcPr>
            <w:tcW w:w="992" w:type="dxa"/>
          </w:tcPr>
          <w:p w:rsidR="0016143B" w:rsidRPr="008A6EA3" w:rsidRDefault="0016143B" w:rsidP="00D24197">
            <w:pPr>
              <w:jc w:val="right"/>
              <w:rPr>
                <w:rFonts w:ascii="Arial" w:hAnsi="Arial" w:cs="Arial"/>
                <w:lang w:eastAsia="en-US"/>
              </w:rPr>
            </w:pPr>
          </w:p>
        </w:tc>
        <w:tc>
          <w:tcPr>
            <w:tcW w:w="850" w:type="dxa"/>
          </w:tcPr>
          <w:p w:rsidR="0016143B" w:rsidRPr="008A6EA3" w:rsidRDefault="0016143B" w:rsidP="00D24197">
            <w:pPr>
              <w:jc w:val="right"/>
              <w:rPr>
                <w:rFonts w:ascii="Arial" w:hAnsi="Arial" w:cs="Arial"/>
                <w:lang w:eastAsia="en-US"/>
              </w:rPr>
            </w:pPr>
          </w:p>
        </w:tc>
        <w:tc>
          <w:tcPr>
            <w:tcW w:w="993" w:type="dxa"/>
          </w:tcPr>
          <w:p w:rsidR="0016143B" w:rsidRPr="008A6EA3" w:rsidRDefault="0016143B" w:rsidP="00D24197">
            <w:pPr>
              <w:jc w:val="right"/>
              <w:rPr>
                <w:rFonts w:ascii="Arial" w:hAnsi="Arial" w:cs="Arial"/>
                <w:lang w:eastAsia="en-US"/>
              </w:rPr>
            </w:pPr>
          </w:p>
        </w:tc>
        <w:tc>
          <w:tcPr>
            <w:tcW w:w="992" w:type="dxa"/>
          </w:tcPr>
          <w:p w:rsidR="0016143B" w:rsidRPr="008A6EA3" w:rsidRDefault="0016143B" w:rsidP="00D24197">
            <w:pPr>
              <w:jc w:val="right"/>
              <w:rPr>
                <w:rFonts w:ascii="Arial" w:hAnsi="Arial" w:cs="Arial"/>
                <w:lang w:eastAsia="en-US"/>
              </w:rPr>
            </w:pPr>
          </w:p>
        </w:tc>
        <w:tc>
          <w:tcPr>
            <w:tcW w:w="4820" w:type="dxa"/>
          </w:tcPr>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10.</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Iné granty zahraničné</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DC EAC/41/09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Klučka</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Miesto a úloha práva v rámci medzinárodných hospodárskych (integračných) organizácií štátov - s osobitným zreteľom na Európsku úniu</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0.160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09/2010</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08/2013</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0.000</w:t>
            </w:r>
          </w:p>
        </w:tc>
        <w:tc>
          <w:tcPr>
            <w:tcW w:w="4820" w:type="dxa"/>
          </w:tcPr>
          <w:p w:rsidR="0016143B" w:rsidRPr="008A6EA3" w:rsidRDefault="0016143B" w:rsidP="00D24197">
            <w:pPr>
              <w:rPr>
                <w:rFonts w:ascii="Arial" w:hAnsi="Arial" w:cs="Arial"/>
                <w:bCs/>
                <w:lang w:eastAsia="en-US"/>
              </w:rPr>
            </w:pPr>
            <w:r>
              <w:rPr>
                <w:rFonts w:ascii="Arial" w:hAnsi="Arial" w:cs="Arial"/>
                <w:bCs/>
                <w:lang w:eastAsia="en-US"/>
              </w:rPr>
              <w:t>Benko, Gregov</w:t>
            </w:r>
            <w:r w:rsidRPr="008A6EA3">
              <w:rPr>
                <w:rFonts w:ascii="Arial" w:hAnsi="Arial" w:cs="Arial"/>
                <w:bCs/>
                <w:lang w:eastAsia="en-US"/>
              </w:rPr>
              <w:t>á Širicová, Csach</w:t>
            </w:r>
          </w:p>
          <w:p w:rsidR="0016143B" w:rsidRPr="008A6EA3" w:rsidRDefault="0016143B" w:rsidP="00D24197">
            <w:pPr>
              <w:rPr>
                <w:rFonts w:ascii="Arial" w:hAnsi="Arial" w:cs="Arial"/>
              </w:rPr>
            </w:pPr>
          </w:p>
          <w:p w:rsidR="0016143B" w:rsidRPr="008A6EA3" w:rsidRDefault="0016143B" w:rsidP="00D24197">
            <w:pPr>
              <w:jc w:val="right"/>
              <w:rPr>
                <w:rFonts w:ascii="Arial" w:hAnsi="Arial" w:cs="Arial"/>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11.</w:t>
            </w:r>
          </w:p>
        </w:tc>
        <w:tc>
          <w:tcPr>
            <w:tcW w:w="1690" w:type="dxa"/>
          </w:tcPr>
          <w:p w:rsidR="0016143B" w:rsidRPr="008A6EA3" w:rsidRDefault="0016143B" w:rsidP="00D24197">
            <w:pPr>
              <w:rPr>
                <w:rFonts w:ascii="Arial" w:hAnsi="Arial" w:cs="Arial"/>
                <w:b/>
                <w:bCs/>
                <w:lang w:eastAsia="en-US"/>
              </w:rPr>
            </w:pPr>
            <w:r w:rsidRPr="008A6EA3">
              <w:rPr>
                <w:rFonts w:ascii="Arial" w:hAnsi="Arial" w:cs="Arial"/>
                <w:b/>
                <w:bCs/>
                <w:lang w:eastAsia="en-US"/>
              </w:rPr>
              <w:t>MŠ SR  - APVV</w:t>
            </w:r>
          </w:p>
          <w:p w:rsidR="0016143B" w:rsidRPr="008A6EA3" w:rsidRDefault="0016143B" w:rsidP="00D24197">
            <w:pPr>
              <w:rPr>
                <w:rFonts w:ascii="Arial" w:hAnsi="Arial" w:cs="Arial"/>
                <w:b/>
                <w:bCs/>
                <w:lang w:eastAsia="en-US"/>
              </w:rPr>
            </w:pPr>
            <w:r w:rsidRPr="008A6EA3">
              <w:rPr>
                <w:rFonts w:ascii="Arial" w:hAnsi="Arial" w:cs="Arial"/>
                <w:b/>
                <w:bCs/>
                <w:lang w:eastAsia="en-US"/>
              </w:rPr>
              <w:t xml:space="preserve">APVV-0823-11 </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Klučka</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Regionalizmus a jeho prínos pre všeobecné medzinárodné právo</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1.700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07/2012</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12/2015</w:t>
            </w:r>
          </w:p>
        </w:tc>
        <w:tc>
          <w:tcPr>
            <w:tcW w:w="992" w:type="dxa"/>
          </w:tcPr>
          <w:p w:rsidR="0016143B" w:rsidRPr="008A6EA3" w:rsidRDefault="0016143B" w:rsidP="00D24197">
            <w:pPr>
              <w:jc w:val="right"/>
              <w:rPr>
                <w:rFonts w:ascii="Arial" w:hAnsi="Arial" w:cs="Arial"/>
                <w:lang w:eastAsia="en-US"/>
              </w:rPr>
            </w:pPr>
            <w:r w:rsidRPr="008A6EA3">
              <w:rPr>
                <w:rFonts w:ascii="Arial" w:hAnsi="Arial" w:cs="Arial"/>
                <w:lang w:eastAsia="en-US"/>
              </w:rPr>
              <w:t>29.435</w:t>
            </w:r>
          </w:p>
        </w:tc>
        <w:tc>
          <w:tcPr>
            <w:tcW w:w="4820" w:type="dxa"/>
          </w:tcPr>
          <w:p w:rsidR="0016143B" w:rsidRPr="008A6EA3" w:rsidRDefault="0016143B" w:rsidP="00D24197">
            <w:pPr>
              <w:rPr>
                <w:rFonts w:ascii="Arial" w:hAnsi="Arial" w:cs="Arial"/>
                <w:lang w:eastAsia="en-US"/>
              </w:rPr>
            </w:pPr>
            <w:r w:rsidRPr="008A6EA3">
              <w:rPr>
                <w:rFonts w:ascii="Arial" w:hAnsi="Arial" w:cs="Arial"/>
                <w:lang w:eastAsia="en-US"/>
              </w:rPr>
              <w:t>Benko, Gregová Širicová, Giertl, Csach</w:t>
            </w:r>
          </w:p>
          <w:p w:rsidR="0016143B" w:rsidRPr="008A6EA3" w:rsidRDefault="0016143B" w:rsidP="00D24197">
            <w:pPr>
              <w:rPr>
                <w:rFonts w:ascii="Arial" w:hAnsi="Arial" w:cs="Arial"/>
                <w:lang w:eastAsia="en-US"/>
              </w:rPr>
            </w:pPr>
            <w:r w:rsidRPr="008A6EA3">
              <w:rPr>
                <w:rFonts w:ascii="Arial" w:hAnsi="Arial" w:cs="Arial"/>
                <w:lang w:eastAsia="en-US"/>
              </w:rPr>
              <w:t>Doktorandi: Pošiváková</w:t>
            </w: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12.</w:t>
            </w:r>
          </w:p>
        </w:tc>
        <w:tc>
          <w:tcPr>
            <w:tcW w:w="1690" w:type="dxa"/>
          </w:tcPr>
          <w:p w:rsidR="0016143B" w:rsidRPr="008A6EA3" w:rsidRDefault="0016143B" w:rsidP="00D24197">
            <w:pPr>
              <w:rPr>
                <w:rFonts w:ascii="Arial" w:hAnsi="Arial" w:cs="Arial"/>
                <w:b/>
                <w:lang w:eastAsia="en-US"/>
              </w:rPr>
            </w:pPr>
            <w:r w:rsidRPr="008A6EA3">
              <w:rPr>
                <w:rFonts w:ascii="Arial" w:hAnsi="Arial" w:cs="Arial"/>
                <w:b/>
                <w:lang w:eastAsia="en-US"/>
              </w:rPr>
              <w:t>VVGS-UPJŠ</w:t>
            </w:r>
          </w:p>
          <w:p w:rsidR="0016143B" w:rsidRPr="008A6EA3" w:rsidRDefault="0016143B" w:rsidP="00D24197">
            <w:pPr>
              <w:rPr>
                <w:rFonts w:ascii="Arial" w:hAnsi="Arial" w:cs="Arial"/>
                <w:b/>
                <w:lang w:eastAsia="en-US"/>
              </w:rPr>
            </w:pPr>
            <w:r w:rsidRPr="008A6EA3">
              <w:rPr>
                <w:rFonts w:ascii="Arial" w:hAnsi="Arial" w:cs="Arial"/>
                <w:b/>
                <w:lang w:eastAsia="en-US"/>
              </w:rPr>
              <w:t>č. 15/12-13</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Giertl</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Problém zlyhávajúcich štátov (failed states) v medzinárodnom  práve verejnom</w:t>
            </w:r>
          </w:p>
        </w:tc>
        <w:tc>
          <w:tcPr>
            <w:tcW w:w="992" w:type="dxa"/>
          </w:tcPr>
          <w:p w:rsidR="0016143B" w:rsidRPr="008A6EA3" w:rsidRDefault="0016143B" w:rsidP="00D24197">
            <w:pPr>
              <w:jc w:val="right"/>
              <w:rPr>
                <w:rFonts w:ascii="Arial" w:hAnsi="Arial" w:cs="Arial"/>
                <w:bCs/>
                <w:lang w:eastAsia="en-US"/>
              </w:rPr>
            </w:pPr>
            <w:r w:rsidRPr="008A6EA3">
              <w:rPr>
                <w:rFonts w:ascii="Arial" w:hAnsi="Arial" w:cs="Arial"/>
                <w:bCs/>
                <w:lang w:eastAsia="en-US"/>
              </w:rPr>
              <w:t>0.500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01/2012</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06/2013</w:t>
            </w:r>
          </w:p>
        </w:tc>
        <w:tc>
          <w:tcPr>
            <w:tcW w:w="992" w:type="dxa"/>
          </w:tcPr>
          <w:p w:rsidR="0016143B" w:rsidRPr="008A6EA3" w:rsidRDefault="0016143B" w:rsidP="00D24197">
            <w:pPr>
              <w:jc w:val="right"/>
              <w:rPr>
                <w:rFonts w:ascii="Arial" w:hAnsi="Arial" w:cs="Arial"/>
                <w:bCs/>
                <w:lang w:eastAsia="en-US"/>
              </w:rPr>
            </w:pPr>
            <w:r w:rsidRPr="008A6EA3">
              <w:rPr>
                <w:rFonts w:ascii="Arial" w:hAnsi="Arial" w:cs="Arial"/>
                <w:bCs/>
                <w:lang w:eastAsia="en-US"/>
              </w:rPr>
              <w:t>0.533</w:t>
            </w:r>
          </w:p>
        </w:tc>
        <w:tc>
          <w:tcPr>
            <w:tcW w:w="4820" w:type="dxa"/>
          </w:tcPr>
          <w:p w:rsidR="0016143B" w:rsidRPr="008A6EA3" w:rsidRDefault="0016143B" w:rsidP="00D24197">
            <w:pPr>
              <w:jc w:val="right"/>
              <w:rPr>
                <w:rFonts w:ascii="Arial" w:hAnsi="Arial" w:cs="Arial"/>
                <w:b/>
                <w:bCs/>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r w:rsidRPr="008A6EA3">
              <w:rPr>
                <w:rFonts w:ascii="Arial" w:hAnsi="Arial" w:cs="Arial"/>
                <w:lang w:eastAsia="en-US"/>
              </w:rPr>
              <w:t>13.</w:t>
            </w:r>
          </w:p>
        </w:tc>
        <w:tc>
          <w:tcPr>
            <w:tcW w:w="1690" w:type="dxa"/>
          </w:tcPr>
          <w:p w:rsidR="0016143B" w:rsidRPr="008A6EA3" w:rsidRDefault="0016143B" w:rsidP="00D24197">
            <w:pPr>
              <w:rPr>
                <w:rFonts w:ascii="Arial" w:hAnsi="Arial" w:cs="Arial"/>
                <w:b/>
                <w:lang w:eastAsia="en-US"/>
              </w:rPr>
            </w:pPr>
            <w:r w:rsidRPr="008A6EA3">
              <w:rPr>
                <w:rFonts w:ascii="Arial" w:hAnsi="Arial" w:cs="Arial"/>
                <w:b/>
                <w:lang w:eastAsia="en-US"/>
              </w:rPr>
              <w:t>VVGS-UPJŠ</w:t>
            </w:r>
          </w:p>
          <w:p w:rsidR="0016143B" w:rsidRPr="008A6EA3" w:rsidRDefault="0016143B" w:rsidP="00D24197">
            <w:pPr>
              <w:rPr>
                <w:rFonts w:ascii="Arial" w:hAnsi="Arial" w:cs="Arial"/>
                <w:b/>
                <w:lang w:eastAsia="en-US"/>
              </w:rPr>
            </w:pPr>
            <w:r w:rsidRPr="008A6EA3">
              <w:rPr>
                <w:rFonts w:ascii="Arial" w:hAnsi="Arial" w:cs="Arial"/>
                <w:b/>
                <w:lang w:eastAsia="en-US"/>
              </w:rPr>
              <w:t>č. 17/12-13</w:t>
            </w:r>
          </w:p>
        </w:tc>
        <w:tc>
          <w:tcPr>
            <w:tcW w:w="1620" w:type="dxa"/>
          </w:tcPr>
          <w:p w:rsidR="0016143B" w:rsidRPr="008A6EA3" w:rsidRDefault="0016143B" w:rsidP="00D24197">
            <w:pPr>
              <w:rPr>
                <w:rFonts w:ascii="Arial" w:hAnsi="Arial" w:cs="Arial"/>
                <w:lang w:eastAsia="en-US"/>
              </w:rPr>
            </w:pPr>
            <w:r w:rsidRPr="008A6EA3">
              <w:rPr>
                <w:rFonts w:ascii="Arial" w:hAnsi="Arial" w:cs="Arial"/>
                <w:lang w:eastAsia="en-US"/>
              </w:rPr>
              <w:t>Pošiváková</w:t>
            </w:r>
          </w:p>
        </w:tc>
        <w:tc>
          <w:tcPr>
            <w:tcW w:w="3625" w:type="dxa"/>
          </w:tcPr>
          <w:p w:rsidR="0016143B" w:rsidRPr="008A6EA3" w:rsidRDefault="0016143B" w:rsidP="00D24197">
            <w:pPr>
              <w:rPr>
                <w:rFonts w:ascii="Arial" w:hAnsi="Arial" w:cs="Arial"/>
                <w:lang w:eastAsia="en-US"/>
              </w:rPr>
            </w:pPr>
            <w:r w:rsidRPr="008A6EA3">
              <w:rPr>
                <w:rFonts w:ascii="Arial" w:hAnsi="Arial" w:cs="Arial"/>
                <w:lang w:eastAsia="en-US"/>
              </w:rPr>
              <w:t>„Rechtsstaat“ alebo „Rule of Law“ v medzinárodnom práve</w:t>
            </w:r>
          </w:p>
        </w:tc>
        <w:tc>
          <w:tcPr>
            <w:tcW w:w="992" w:type="dxa"/>
          </w:tcPr>
          <w:p w:rsidR="0016143B" w:rsidRPr="008A6EA3" w:rsidRDefault="0016143B" w:rsidP="00D24197">
            <w:pPr>
              <w:jc w:val="right"/>
              <w:rPr>
                <w:rFonts w:ascii="Arial" w:hAnsi="Arial" w:cs="Arial"/>
                <w:bCs/>
                <w:lang w:eastAsia="en-US"/>
              </w:rPr>
            </w:pPr>
            <w:r w:rsidRPr="008A6EA3">
              <w:rPr>
                <w:rFonts w:ascii="Arial" w:hAnsi="Arial" w:cs="Arial"/>
                <w:bCs/>
                <w:lang w:eastAsia="en-US"/>
              </w:rPr>
              <w:t>0.500</w:t>
            </w:r>
          </w:p>
        </w:tc>
        <w:tc>
          <w:tcPr>
            <w:tcW w:w="850" w:type="dxa"/>
          </w:tcPr>
          <w:p w:rsidR="0016143B" w:rsidRPr="008A6EA3" w:rsidRDefault="0016143B" w:rsidP="00D24197">
            <w:pPr>
              <w:jc w:val="center"/>
              <w:rPr>
                <w:rFonts w:ascii="Arial" w:hAnsi="Arial" w:cs="Arial"/>
                <w:lang w:eastAsia="en-US"/>
              </w:rPr>
            </w:pPr>
            <w:r w:rsidRPr="008A6EA3">
              <w:rPr>
                <w:rFonts w:ascii="Arial" w:hAnsi="Arial" w:cs="Arial"/>
                <w:lang w:eastAsia="en-US"/>
              </w:rPr>
              <w:t>01/2012</w:t>
            </w:r>
          </w:p>
        </w:tc>
        <w:tc>
          <w:tcPr>
            <w:tcW w:w="993" w:type="dxa"/>
          </w:tcPr>
          <w:p w:rsidR="0016143B" w:rsidRPr="008A6EA3" w:rsidRDefault="0016143B" w:rsidP="00D24197">
            <w:pPr>
              <w:jc w:val="center"/>
              <w:rPr>
                <w:rFonts w:ascii="Arial" w:hAnsi="Arial" w:cs="Arial"/>
                <w:lang w:eastAsia="en-US"/>
              </w:rPr>
            </w:pPr>
            <w:r w:rsidRPr="008A6EA3">
              <w:rPr>
                <w:rFonts w:ascii="Arial" w:hAnsi="Arial" w:cs="Arial"/>
                <w:lang w:eastAsia="en-US"/>
              </w:rPr>
              <w:t>06/2013</w:t>
            </w:r>
          </w:p>
        </w:tc>
        <w:tc>
          <w:tcPr>
            <w:tcW w:w="992" w:type="dxa"/>
          </w:tcPr>
          <w:p w:rsidR="0016143B" w:rsidRPr="008A6EA3" w:rsidRDefault="0016143B" w:rsidP="00D24197">
            <w:pPr>
              <w:jc w:val="right"/>
              <w:rPr>
                <w:rFonts w:ascii="Arial" w:hAnsi="Arial" w:cs="Arial"/>
                <w:bCs/>
                <w:lang w:eastAsia="en-US"/>
              </w:rPr>
            </w:pPr>
            <w:r w:rsidRPr="008A6EA3">
              <w:rPr>
                <w:rFonts w:ascii="Arial" w:hAnsi="Arial" w:cs="Arial"/>
                <w:bCs/>
                <w:lang w:eastAsia="en-US"/>
              </w:rPr>
              <w:t>0.533</w:t>
            </w:r>
          </w:p>
        </w:tc>
        <w:tc>
          <w:tcPr>
            <w:tcW w:w="4820" w:type="dxa"/>
          </w:tcPr>
          <w:p w:rsidR="0016143B" w:rsidRPr="008A6EA3" w:rsidRDefault="0016143B" w:rsidP="00D24197">
            <w:pPr>
              <w:jc w:val="right"/>
              <w:rPr>
                <w:rFonts w:ascii="Arial" w:hAnsi="Arial" w:cs="Arial"/>
                <w:b/>
                <w:bCs/>
                <w:lang w:eastAsia="en-US"/>
              </w:rPr>
            </w:pPr>
          </w:p>
        </w:tc>
      </w:tr>
      <w:tr w:rsidR="0016143B" w:rsidRPr="008A6EA3" w:rsidTr="00D24197">
        <w:trPr>
          <w:cantSplit/>
        </w:trPr>
        <w:tc>
          <w:tcPr>
            <w:tcW w:w="720" w:type="dxa"/>
          </w:tcPr>
          <w:p w:rsidR="0016143B" w:rsidRPr="008A6EA3" w:rsidRDefault="0016143B" w:rsidP="00D24197">
            <w:pPr>
              <w:jc w:val="right"/>
              <w:rPr>
                <w:rFonts w:ascii="Arial" w:hAnsi="Arial" w:cs="Arial"/>
                <w:lang w:eastAsia="en-US"/>
              </w:rPr>
            </w:pPr>
          </w:p>
        </w:tc>
        <w:tc>
          <w:tcPr>
            <w:tcW w:w="1690" w:type="dxa"/>
          </w:tcPr>
          <w:p w:rsidR="0016143B" w:rsidRPr="008A6EA3" w:rsidRDefault="0016143B" w:rsidP="00D24197">
            <w:pPr>
              <w:rPr>
                <w:rFonts w:ascii="Arial" w:hAnsi="Arial" w:cs="Arial"/>
                <w:b/>
                <w:lang w:eastAsia="en-US"/>
              </w:rPr>
            </w:pPr>
          </w:p>
        </w:tc>
        <w:tc>
          <w:tcPr>
            <w:tcW w:w="1620" w:type="dxa"/>
          </w:tcPr>
          <w:p w:rsidR="0016143B" w:rsidRPr="008A6EA3" w:rsidRDefault="0016143B" w:rsidP="00D24197">
            <w:pPr>
              <w:rPr>
                <w:rFonts w:ascii="Arial" w:hAnsi="Arial" w:cs="Arial"/>
                <w:lang w:eastAsia="en-US"/>
              </w:rPr>
            </w:pPr>
          </w:p>
        </w:tc>
        <w:tc>
          <w:tcPr>
            <w:tcW w:w="3625" w:type="dxa"/>
          </w:tcPr>
          <w:p w:rsidR="0016143B" w:rsidRPr="008A6EA3" w:rsidRDefault="0016143B" w:rsidP="00D24197">
            <w:pP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2.860</w:t>
            </w:r>
          </w:p>
        </w:tc>
        <w:tc>
          <w:tcPr>
            <w:tcW w:w="850" w:type="dxa"/>
          </w:tcPr>
          <w:p w:rsidR="0016143B" w:rsidRPr="008A6EA3" w:rsidRDefault="0016143B" w:rsidP="00D24197">
            <w:pPr>
              <w:jc w:val="center"/>
              <w:rPr>
                <w:rFonts w:ascii="Arial" w:hAnsi="Arial" w:cs="Arial"/>
                <w:lang w:eastAsia="en-US"/>
              </w:rPr>
            </w:pPr>
          </w:p>
        </w:tc>
        <w:tc>
          <w:tcPr>
            <w:tcW w:w="993" w:type="dxa"/>
          </w:tcPr>
          <w:p w:rsidR="0016143B" w:rsidRPr="008A6EA3" w:rsidRDefault="0016143B" w:rsidP="00D24197">
            <w:pPr>
              <w:jc w:val="center"/>
              <w:rPr>
                <w:rFonts w:ascii="Arial" w:hAnsi="Arial" w:cs="Arial"/>
                <w:lang w:eastAsia="en-US"/>
              </w:rPr>
            </w:pPr>
          </w:p>
        </w:tc>
        <w:tc>
          <w:tcPr>
            <w:tcW w:w="992" w:type="dxa"/>
          </w:tcPr>
          <w:p w:rsidR="0016143B" w:rsidRPr="008A6EA3" w:rsidRDefault="0016143B" w:rsidP="00D24197">
            <w:pPr>
              <w:jc w:val="right"/>
              <w:rPr>
                <w:rFonts w:ascii="Arial" w:hAnsi="Arial" w:cs="Arial"/>
                <w:b/>
                <w:bCs/>
                <w:lang w:eastAsia="en-US"/>
              </w:rPr>
            </w:pPr>
            <w:r w:rsidRPr="008A6EA3">
              <w:rPr>
                <w:rFonts w:ascii="Arial" w:hAnsi="Arial" w:cs="Arial"/>
                <w:b/>
                <w:bCs/>
                <w:lang w:eastAsia="en-US"/>
              </w:rPr>
              <w:t>30.502</w:t>
            </w:r>
          </w:p>
        </w:tc>
        <w:tc>
          <w:tcPr>
            <w:tcW w:w="4820" w:type="dxa"/>
          </w:tcPr>
          <w:p w:rsidR="0016143B" w:rsidRPr="008A6EA3" w:rsidRDefault="0016143B" w:rsidP="00D24197">
            <w:pPr>
              <w:jc w:val="right"/>
              <w:rPr>
                <w:rFonts w:ascii="Arial" w:hAnsi="Arial" w:cs="Arial"/>
                <w:b/>
                <w:bCs/>
                <w:lang w:eastAsia="en-US"/>
              </w:rPr>
            </w:pPr>
          </w:p>
        </w:tc>
      </w:tr>
    </w:tbl>
    <w:p w:rsidR="0016143B" w:rsidRPr="00EF2093" w:rsidRDefault="0016143B" w:rsidP="00D11C0D">
      <w:pPr>
        <w:ind w:left="-709"/>
        <w:rPr>
          <w:rFonts w:ascii="Arial" w:hAnsi="Arial" w:cs="Arial"/>
          <w:b/>
          <w:bCs/>
          <w:lang w:eastAsia="en-US"/>
        </w:rPr>
      </w:pPr>
      <w:bookmarkStart w:id="6" w:name="_GoBack"/>
      <w:bookmarkEnd w:id="6"/>
    </w:p>
    <w:p w:rsidR="00D11C0D" w:rsidRPr="00D236D2" w:rsidRDefault="00D11C0D" w:rsidP="00DA20F3">
      <w:pPr>
        <w:suppressAutoHyphens w:val="0"/>
        <w:spacing w:after="200" w:line="276" w:lineRule="auto"/>
        <w:rPr>
          <w:rFonts w:ascii="Arial" w:hAnsi="Arial" w:cs="Arial"/>
          <w:bCs/>
          <w:sz w:val="24"/>
          <w:szCs w:val="24"/>
          <w:lang w:eastAsia="en-US"/>
        </w:rPr>
      </w:pPr>
    </w:p>
    <w:p w:rsidR="007521B1" w:rsidRPr="00EF2093" w:rsidRDefault="007521B1">
      <w:pPr>
        <w:suppressAutoHyphens w:val="0"/>
        <w:spacing w:after="200" w:line="276" w:lineRule="auto"/>
        <w:rPr>
          <w:rFonts w:ascii="Arial" w:hAnsi="Arial" w:cs="Arial"/>
          <w:b/>
        </w:rPr>
      </w:pPr>
      <w:r w:rsidRPr="00EF2093">
        <w:rPr>
          <w:rFonts w:ascii="Arial" w:hAnsi="Arial" w:cs="Arial"/>
          <w:b/>
        </w:rPr>
        <w:t xml:space="preserve">Tab. 3.1 </w:t>
      </w:r>
    </w:p>
    <w:tbl>
      <w:tblPr>
        <w:tblStyle w:val="Mriekatabuky"/>
        <w:tblW w:w="16302" w:type="dxa"/>
        <w:tblInd w:w="-1026" w:type="dxa"/>
        <w:tblLook w:val="04A0" w:firstRow="1" w:lastRow="0" w:firstColumn="1" w:lastColumn="0" w:noHBand="0" w:noVBand="1"/>
      </w:tblPr>
      <w:tblGrid>
        <w:gridCol w:w="675"/>
        <w:gridCol w:w="3294"/>
        <w:gridCol w:w="6987"/>
        <w:gridCol w:w="2829"/>
        <w:gridCol w:w="2517"/>
      </w:tblGrid>
      <w:tr w:rsidR="00B80922" w:rsidRPr="00D236D2" w:rsidTr="00517C51">
        <w:tc>
          <w:tcPr>
            <w:tcW w:w="675" w:type="dxa"/>
          </w:tcPr>
          <w:p w:rsidR="00B80922" w:rsidRPr="008A6EA3" w:rsidRDefault="00B80922">
            <w:pPr>
              <w:suppressAutoHyphens w:val="0"/>
              <w:spacing w:after="200" w:line="276" w:lineRule="auto"/>
              <w:rPr>
                <w:rFonts w:ascii="Arial" w:hAnsi="Arial" w:cs="Arial"/>
                <w:b/>
              </w:rPr>
            </w:pPr>
            <w:r w:rsidRPr="008A6EA3">
              <w:rPr>
                <w:rFonts w:ascii="Arial" w:hAnsi="Arial" w:cs="Arial"/>
                <w:b/>
              </w:rPr>
              <w:t>P.č.</w:t>
            </w:r>
          </w:p>
        </w:tc>
        <w:tc>
          <w:tcPr>
            <w:tcW w:w="3294" w:type="dxa"/>
          </w:tcPr>
          <w:p w:rsidR="00B80922" w:rsidRPr="008A6EA3" w:rsidRDefault="00B80922">
            <w:pPr>
              <w:suppressAutoHyphens w:val="0"/>
              <w:spacing w:after="200" w:line="276" w:lineRule="auto"/>
              <w:rPr>
                <w:rFonts w:ascii="Arial" w:hAnsi="Arial" w:cs="Arial"/>
                <w:b/>
              </w:rPr>
            </w:pPr>
            <w:r w:rsidRPr="008A6EA3">
              <w:rPr>
                <w:rFonts w:ascii="Arial" w:hAnsi="Arial" w:cs="Arial"/>
                <w:b/>
              </w:rPr>
              <w:t>Meno</w:t>
            </w:r>
          </w:p>
        </w:tc>
        <w:tc>
          <w:tcPr>
            <w:tcW w:w="6987" w:type="dxa"/>
          </w:tcPr>
          <w:p w:rsidR="00B80922" w:rsidRPr="008A6EA3" w:rsidRDefault="00B80922">
            <w:pPr>
              <w:suppressAutoHyphens w:val="0"/>
              <w:spacing w:after="200" w:line="276" w:lineRule="auto"/>
              <w:rPr>
                <w:rFonts w:ascii="Arial" w:hAnsi="Arial" w:cs="Arial"/>
                <w:b/>
              </w:rPr>
            </w:pPr>
            <w:r w:rsidRPr="008A6EA3">
              <w:rPr>
                <w:rFonts w:ascii="Arial" w:hAnsi="Arial" w:cs="Arial"/>
                <w:b/>
              </w:rPr>
              <w:t>Názov projektu</w:t>
            </w:r>
          </w:p>
        </w:tc>
        <w:tc>
          <w:tcPr>
            <w:tcW w:w="2829" w:type="dxa"/>
          </w:tcPr>
          <w:p w:rsidR="00B80922" w:rsidRPr="008A6EA3" w:rsidRDefault="00B80922">
            <w:pPr>
              <w:suppressAutoHyphens w:val="0"/>
              <w:spacing w:after="200" w:line="276" w:lineRule="auto"/>
              <w:rPr>
                <w:rFonts w:ascii="Arial" w:hAnsi="Arial" w:cs="Arial"/>
                <w:b/>
              </w:rPr>
            </w:pPr>
            <w:r w:rsidRPr="008A6EA3">
              <w:rPr>
                <w:rFonts w:ascii="Arial" w:hAnsi="Arial" w:cs="Arial"/>
                <w:b/>
              </w:rPr>
              <w:t>Miesto</w:t>
            </w:r>
          </w:p>
        </w:tc>
        <w:tc>
          <w:tcPr>
            <w:tcW w:w="2517" w:type="dxa"/>
          </w:tcPr>
          <w:p w:rsidR="00B80922" w:rsidRPr="008A6EA3" w:rsidRDefault="00B80922">
            <w:pPr>
              <w:suppressAutoHyphens w:val="0"/>
              <w:spacing w:after="200" w:line="276" w:lineRule="auto"/>
              <w:rPr>
                <w:rFonts w:ascii="Arial" w:hAnsi="Arial" w:cs="Arial"/>
                <w:b/>
              </w:rPr>
            </w:pPr>
            <w:r w:rsidRPr="008A6EA3">
              <w:rPr>
                <w:rFonts w:ascii="Arial" w:hAnsi="Arial" w:cs="Arial"/>
                <w:b/>
              </w:rPr>
              <w:t>Počet hodín</w:t>
            </w:r>
          </w:p>
        </w:tc>
      </w:tr>
      <w:tr w:rsidR="00B80922" w:rsidRPr="00D236D2" w:rsidTr="00517C51">
        <w:tc>
          <w:tcPr>
            <w:tcW w:w="675" w:type="dxa"/>
          </w:tcPr>
          <w:p w:rsidR="00B80922" w:rsidRPr="008A6EA3" w:rsidRDefault="00A14A2F">
            <w:pPr>
              <w:suppressAutoHyphens w:val="0"/>
              <w:spacing w:after="200" w:line="276" w:lineRule="auto"/>
              <w:rPr>
                <w:rFonts w:ascii="Arial" w:hAnsi="Arial" w:cs="Arial"/>
              </w:rPr>
            </w:pPr>
            <w:r w:rsidRPr="008A6EA3">
              <w:rPr>
                <w:rFonts w:ascii="Arial" w:hAnsi="Arial" w:cs="Arial"/>
              </w:rPr>
              <w:t>1</w:t>
            </w:r>
            <w:r w:rsidR="005B7189" w:rsidRPr="008A6EA3">
              <w:rPr>
                <w:rFonts w:ascii="Arial" w:hAnsi="Arial" w:cs="Arial"/>
              </w:rPr>
              <w:t>.</w:t>
            </w:r>
          </w:p>
        </w:tc>
        <w:tc>
          <w:tcPr>
            <w:tcW w:w="3294" w:type="dxa"/>
          </w:tcPr>
          <w:p w:rsidR="00B80922" w:rsidRPr="008A6EA3" w:rsidRDefault="005B7189">
            <w:pPr>
              <w:suppressAutoHyphens w:val="0"/>
              <w:spacing w:after="200" w:line="276" w:lineRule="auto"/>
              <w:rPr>
                <w:rFonts w:ascii="Arial" w:hAnsi="Arial" w:cs="Arial"/>
              </w:rPr>
            </w:pPr>
            <w:r w:rsidRPr="008A6EA3">
              <w:rPr>
                <w:rFonts w:ascii="Arial" w:hAnsi="Arial" w:cs="Arial"/>
              </w:rPr>
              <w:t>JUDr. Miroslav Fico, PhD.</w:t>
            </w:r>
          </w:p>
        </w:tc>
        <w:tc>
          <w:tcPr>
            <w:tcW w:w="6987" w:type="dxa"/>
          </w:tcPr>
          <w:p w:rsidR="00B80922" w:rsidRPr="008A6EA3" w:rsidRDefault="005B7189" w:rsidP="005B7189">
            <w:pPr>
              <w:tabs>
                <w:tab w:val="left" w:pos="567"/>
              </w:tabs>
              <w:suppressAutoHyphens w:val="0"/>
              <w:jc w:val="both"/>
              <w:rPr>
                <w:rFonts w:ascii="Arial" w:hAnsi="Arial" w:cs="Arial"/>
              </w:rPr>
            </w:pPr>
            <w:r w:rsidRPr="008A6EA3">
              <w:rPr>
                <w:rFonts w:ascii="Arial" w:hAnsi="Arial" w:cs="Arial"/>
              </w:rPr>
              <w:t>Snahy o integráciu Rusínov a Ukrajincov karpatského regiónu v aktivitách národných rád</w:t>
            </w:r>
            <w:r w:rsidR="00695774" w:rsidRPr="008A6EA3">
              <w:rPr>
                <w:rFonts w:ascii="Arial" w:hAnsi="Arial" w:cs="Arial"/>
              </w:rPr>
              <w:t xml:space="preserve"> – VEGA 2/0198/10</w:t>
            </w:r>
          </w:p>
        </w:tc>
        <w:tc>
          <w:tcPr>
            <w:tcW w:w="2829" w:type="dxa"/>
          </w:tcPr>
          <w:p w:rsidR="00B80922" w:rsidRPr="008A6EA3" w:rsidRDefault="00695774">
            <w:pPr>
              <w:suppressAutoHyphens w:val="0"/>
              <w:spacing w:after="200" w:line="276" w:lineRule="auto"/>
              <w:rPr>
                <w:rFonts w:ascii="Arial" w:hAnsi="Arial" w:cs="Arial"/>
              </w:rPr>
            </w:pPr>
            <w:r w:rsidRPr="008A6EA3">
              <w:rPr>
                <w:rFonts w:ascii="Arial" w:hAnsi="Arial" w:cs="Arial"/>
              </w:rPr>
              <w:t>Spoločenskovedný ústav SAV Košice</w:t>
            </w:r>
          </w:p>
        </w:tc>
        <w:tc>
          <w:tcPr>
            <w:tcW w:w="2517" w:type="dxa"/>
          </w:tcPr>
          <w:p w:rsidR="00B80922" w:rsidRPr="008A6EA3" w:rsidRDefault="005D67E5">
            <w:pPr>
              <w:suppressAutoHyphens w:val="0"/>
              <w:spacing w:after="200" w:line="276" w:lineRule="auto"/>
              <w:rPr>
                <w:rFonts w:ascii="Arial" w:hAnsi="Arial" w:cs="Arial"/>
              </w:rPr>
            </w:pPr>
            <w:r w:rsidRPr="008A6EA3">
              <w:rPr>
                <w:rFonts w:ascii="Arial" w:hAnsi="Arial" w:cs="Arial"/>
              </w:rPr>
              <w:t>500</w:t>
            </w:r>
            <w:r w:rsidR="0034539C" w:rsidRPr="008A6EA3">
              <w:rPr>
                <w:rFonts w:ascii="Arial" w:hAnsi="Arial" w:cs="Arial"/>
              </w:rPr>
              <w:t xml:space="preserve"> </w:t>
            </w:r>
          </w:p>
        </w:tc>
      </w:tr>
    </w:tbl>
    <w:p w:rsidR="00DF14FD" w:rsidRPr="00D236D2" w:rsidRDefault="00DF14FD" w:rsidP="00695774">
      <w:pPr>
        <w:suppressAutoHyphens w:val="0"/>
        <w:spacing w:after="200" w:line="276" w:lineRule="auto"/>
        <w:rPr>
          <w:rFonts w:ascii="Arial" w:hAnsi="Arial" w:cs="Arial"/>
          <w:sz w:val="24"/>
          <w:szCs w:val="24"/>
        </w:rPr>
        <w:sectPr w:rsidR="00DF14FD" w:rsidRPr="00D236D2" w:rsidSect="00F37CDC">
          <w:pgSz w:w="16838" w:h="11906" w:orient="landscape"/>
          <w:pgMar w:top="851" w:right="1418" w:bottom="1418" w:left="1418" w:header="709" w:footer="709" w:gutter="0"/>
          <w:cols w:space="708"/>
          <w:titlePg/>
          <w:docGrid w:linePitch="360"/>
        </w:sectPr>
      </w:pPr>
      <w:r w:rsidRPr="00D236D2">
        <w:rPr>
          <w:rFonts w:ascii="Arial" w:hAnsi="Arial" w:cs="Arial"/>
          <w:sz w:val="24"/>
          <w:szCs w:val="24"/>
        </w:rPr>
        <w:t>Uvedené hodiny v tabuľke sú započítané do reálneho využitia kapacity VV činnosti v percentuálnom vyjadrení (tab. č. 1)</w:t>
      </w:r>
    </w:p>
    <w:p w:rsidR="00890E14" w:rsidRDefault="00D236D2" w:rsidP="00CB4978">
      <w:pPr>
        <w:pStyle w:val="Nadpis1"/>
      </w:pPr>
      <w:bookmarkStart w:id="7" w:name="_Toc351449687"/>
      <w:r w:rsidRPr="00590758">
        <w:lastRenderedPageBreak/>
        <w:t xml:space="preserve">3. </w:t>
      </w:r>
      <w:r w:rsidR="00DA7847">
        <w:t>V</w:t>
      </w:r>
      <w:r w:rsidR="00890E14" w:rsidRPr="00590758">
        <w:t>ýstupy vedeckovýskumnej činnosti a ostatné vedeckovýskumné aktivity</w:t>
      </w:r>
      <w:bookmarkEnd w:id="7"/>
    </w:p>
    <w:p w:rsidR="00E04CF1" w:rsidRPr="00E04CF1" w:rsidRDefault="00E04CF1" w:rsidP="00E04CF1">
      <w:pPr>
        <w:rPr>
          <w:lang w:eastAsia="sk-SK"/>
        </w:rPr>
      </w:pPr>
    </w:p>
    <w:p w:rsidR="00D840A6" w:rsidRDefault="00890E14" w:rsidP="00E10F39">
      <w:pPr>
        <w:pStyle w:val="Nadpis2"/>
      </w:pPr>
      <w:bookmarkStart w:id="8" w:name="_Toc351449688"/>
      <w:r w:rsidRPr="00D236D2">
        <w:t>3.1</w:t>
      </w:r>
      <w:r w:rsidR="00DA7847">
        <w:t xml:space="preserve"> </w:t>
      </w:r>
      <w:r w:rsidRPr="00D236D2">
        <w:t>Publikačná a prednášková činnosť zamestnancov fakulty v roku 201</w:t>
      </w:r>
      <w:r w:rsidR="00230B19" w:rsidRPr="00D236D2">
        <w:t>2</w:t>
      </w:r>
      <w:bookmarkEnd w:id="8"/>
    </w:p>
    <w:p w:rsidR="00D840A6" w:rsidRPr="00D236D2" w:rsidRDefault="00541658" w:rsidP="00890E14">
      <w:pPr>
        <w:tabs>
          <w:tab w:val="left" w:pos="567"/>
        </w:tabs>
        <w:spacing w:before="120"/>
        <w:rPr>
          <w:rFonts w:ascii="Arial" w:hAnsi="Arial" w:cs="Arial"/>
          <w:sz w:val="24"/>
          <w:szCs w:val="24"/>
        </w:rPr>
      </w:pPr>
      <w:r w:rsidRPr="00D236D2">
        <w:rPr>
          <w:rFonts w:ascii="Arial" w:hAnsi="Arial" w:cs="Arial"/>
          <w:sz w:val="24"/>
          <w:szCs w:val="24"/>
        </w:rPr>
        <w:t>Publikačn</w:t>
      </w:r>
      <w:r w:rsidR="00027E18" w:rsidRPr="00D236D2">
        <w:rPr>
          <w:rFonts w:ascii="Arial" w:hAnsi="Arial" w:cs="Arial"/>
          <w:sz w:val="24"/>
          <w:szCs w:val="24"/>
        </w:rPr>
        <w:t>ú</w:t>
      </w:r>
      <w:r w:rsidRPr="00D236D2">
        <w:rPr>
          <w:rFonts w:ascii="Arial" w:hAnsi="Arial" w:cs="Arial"/>
          <w:sz w:val="24"/>
          <w:szCs w:val="24"/>
        </w:rPr>
        <w:t xml:space="preserve"> činnosť zamest</w:t>
      </w:r>
      <w:r w:rsidR="00D840A6">
        <w:rPr>
          <w:rFonts w:ascii="Arial" w:hAnsi="Arial" w:cs="Arial"/>
          <w:sz w:val="24"/>
          <w:szCs w:val="24"/>
        </w:rPr>
        <w:t>nancov fakulty ukazuje tabuľka č. 4. Údaje sú z databázy EPC s vylúčením duplicít.</w:t>
      </w:r>
    </w:p>
    <w:p w:rsidR="00E10F39" w:rsidRDefault="000F2FD1" w:rsidP="00890E14">
      <w:pPr>
        <w:tabs>
          <w:tab w:val="left" w:pos="567"/>
        </w:tabs>
        <w:spacing w:before="120"/>
        <w:rPr>
          <w:rFonts w:ascii="Arial" w:hAnsi="Arial" w:cs="Arial"/>
          <w:b/>
        </w:rPr>
      </w:pPr>
      <w:r w:rsidRPr="008A12E7">
        <w:rPr>
          <w:rFonts w:ascii="Arial" w:hAnsi="Arial" w:cs="Arial"/>
          <w:b/>
        </w:rPr>
        <w:tab/>
      </w:r>
      <w:r w:rsidRPr="008A12E7">
        <w:rPr>
          <w:rFonts w:ascii="Arial" w:hAnsi="Arial" w:cs="Arial"/>
          <w:b/>
        </w:rPr>
        <w:tab/>
      </w:r>
      <w:r w:rsidRPr="008A12E7">
        <w:rPr>
          <w:rFonts w:ascii="Arial" w:hAnsi="Arial" w:cs="Arial"/>
          <w:b/>
        </w:rPr>
        <w:tab/>
      </w:r>
      <w:r w:rsidRPr="008A12E7">
        <w:rPr>
          <w:rFonts w:ascii="Arial" w:hAnsi="Arial" w:cs="Arial"/>
          <w:b/>
        </w:rPr>
        <w:tab/>
      </w:r>
      <w:r w:rsidRPr="008A12E7">
        <w:rPr>
          <w:rFonts w:ascii="Arial" w:hAnsi="Arial" w:cs="Arial"/>
          <w:b/>
        </w:rPr>
        <w:tab/>
      </w:r>
      <w:r w:rsidRPr="008A12E7">
        <w:rPr>
          <w:rFonts w:ascii="Arial" w:hAnsi="Arial" w:cs="Arial"/>
          <w:b/>
        </w:rPr>
        <w:tab/>
      </w:r>
      <w:r w:rsidR="007521B1" w:rsidRPr="008A12E7">
        <w:rPr>
          <w:rFonts w:ascii="Arial" w:hAnsi="Arial" w:cs="Arial"/>
          <w:b/>
        </w:rPr>
        <w:t xml:space="preserve">           </w:t>
      </w:r>
    </w:p>
    <w:p w:rsidR="00541658" w:rsidRPr="00EF2093" w:rsidRDefault="00E10F39" w:rsidP="00890E14">
      <w:pPr>
        <w:tabs>
          <w:tab w:val="left" w:pos="567"/>
        </w:tabs>
        <w:spacing w:before="120"/>
        <w:rPr>
          <w:rFonts w:ascii="Arial" w:hAnsi="Arial" w:cs="Arial"/>
          <w:b/>
        </w:rPr>
      </w:pPr>
      <w:r w:rsidRPr="00EF2093">
        <w:rPr>
          <w:rFonts w:ascii="Arial" w:hAnsi="Arial" w:cs="Arial"/>
          <w:b/>
        </w:rPr>
        <w:t>Tab. 4</w:t>
      </w:r>
      <w:r w:rsidRPr="00EF2093">
        <w:rPr>
          <w:rFonts w:ascii="Arial" w:hAnsi="Arial" w:cs="Arial"/>
          <w:b/>
        </w:rPr>
        <w:tab/>
        <w:t xml:space="preserve"> Publikačné výstupy</w:t>
      </w:r>
      <w:r w:rsidRPr="00EF2093">
        <w:rPr>
          <w:rFonts w:ascii="Arial" w:hAnsi="Arial" w:cs="Arial"/>
          <w:b/>
        </w:rPr>
        <w:tab/>
      </w:r>
      <w:r w:rsidRPr="00EF2093">
        <w:rPr>
          <w:rFonts w:ascii="Arial" w:hAnsi="Arial" w:cs="Arial"/>
          <w:b/>
        </w:rPr>
        <w:tab/>
      </w:r>
      <w:r w:rsidRPr="00EF2093">
        <w:rPr>
          <w:rFonts w:ascii="Arial" w:hAnsi="Arial" w:cs="Arial"/>
          <w:b/>
        </w:rPr>
        <w:tab/>
      </w:r>
      <w:r w:rsidRPr="00EF2093">
        <w:rPr>
          <w:rFonts w:ascii="Arial" w:hAnsi="Arial" w:cs="Arial"/>
          <w:b/>
        </w:rPr>
        <w:tab/>
      </w:r>
      <w:r w:rsidRPr="00EF2093">
        <w:rPr>
          <w:rFonts w:ascii="Arial" w:hAnsi="Arial" w:cs="Arial"/>
          <w:b/>
        </w:rPr>
        <w:tab/>
      </w:r>
      <w:r w:rsidRPr="00EF2093">
        <w:rPr>
          <w:rFonts w:ascii="Arial" w:hAnsi="Arial" w:cs="Arial"/>
          <w:b/>
        </w:rPr>
        <w:tab/>
      </w:r>
      <w:r w:rsidRPr="00EF2093">
        <w:rPr>
          <w:rFonts w:ascii="Arial" w:hAnsi="Arial" w:cs="Arial"/>
          <w:b/>
        </w:rPr>
        <w:tab/>
      </w:r>
      <w:r w:rsidR="00230B19" w:rsidRPr="00EF2093">
        <w:rPr>
          <w:rFonts w:ascii="Arial" w:hAnsi="Arial" w:cs="Arial"/>
          <w:b/>
        </w:rPr>
        <w:t>údaje k </w:t>
      </w:r>
      <w:r w:rsidR="00E75534">
        <w:rPr>
          <w:rFonts w:ascii="Arial" w:hAnsi="Arial" w:cs="Arial"/>
          <w:b/>
        </w:rPr>
        <w:t>25</w:t>
      </w:r>
      <w:r w:rsidR="00230B19" w:rsidRPr="00EF2093">
        <w:rPr>
          <w:rFonts w:ascii="Arial" w:hAnsi="Arial" w:cs="Arial"/>
          <w:b/>
        </w:rPr>
        <w:t>.3. 2013</w:t>
      </w:r>
    </w:p>
    <w:tbl>
      <w:tblPr>
        <w:tblW w:w="4905"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402"/>
        <w:gridCol w:w="140"/>
      </w:tblGrid>
      <w:tr w:rsidR="0069157B" w:rsidRPr="00D236D2" w:rsidTr="00592D9B">
        <w:trPr>
          <w:tblCellSpacing w:w="15" w:type="dxa"/>
        </w:trPr>
        <w:tc>
          <w:tcPr>
            <w:tcW w:w="4903" w:type="pct"/>
            <w:vAlign w:val="center"/>
            <w:hideMark/>
          </w:tcPr>
          <w:tbl>
            <w:tblPr>
              <w:tblStyle w:val="Mriekatabuky"/>
              <w:tblW w:w="9648" w:type="dxa"/>
              <w:tblLayout w:type="fixed"/>
              <w:tblLook w:val="04A0" w:firstRow="1" w:lastRow="0" w:firstColumn="1" w:lastColumn="0" w:noHBand="0" w:noVBand="1"/>
            </w:tblPr>
            <w:tblGrid>
              <w:gridCol w:w="643"/>
              <w:gridCol w:w="1337"/>
              <w:gridCol w:w="6534"/>
              <w:gridCol w:w="1134"/>
            </w:tblGrid>
            <w:tr w:rsidR="0069157B" w:rsidRPr="00E10F39" w:rsidTr="008A12E7">
              <w:tc>
                <w:tcPr>
                  <w:tcW w:w="643" w:type="dxa"/>
                  <w:shd w:val="clear" w:color="auto" w:fill="F2F2F2" w:themeFill="background1" w:themeFillShade="F2"/>
                </w:tcPr>
                <w:p w:rsidR="0069157B" w:rsidRPr="00E10F39" w:rsidRDefault="0069157B" w:rsidP="0069157B">
                  <w:pPr>
                    <w:suppressAutoHyphens w:val="0"/>
                    <w:rPr>
                      <w:rFonts w:ascii="Arial" w:hAnsi="Arial" w:cs="Arial"/>
                      <w:b/>
                      <w:lang w:eastAsia="sk-SK"/>
                    </w:rPr>
                  </w:pPr>
                  <w:r w:rsidRPr="00E10F39">
                    <w:rPr>
                      <w:rFonts w:ascii="Arial" w:hAnsi="Arial" w:cs="Arial"/>
                      <w:b/>
                      <w:lang w:eastAsia="sk-SK"/>
                    </w:rPr>
                    <w:t>P.č.</w:t>
                  </w:r>
                </w:p>
              </w:tc>
              <w:tc>
                <w:tcPr>
                  <w:tcW w:w="1337" w:type="dxa"/>
                  <w:shd w:val="clear" w:color="auto" w:fill="F2F2F2" w:themeFill="background1" w:themeFillShade="F2"/>
                </w:tcPr>
                <w:p w:rsidR="0069157B" w:rsidRPr="00E10F39" w:rsidRDefault="0069157B" w:rsidP="0069157B">
                  <w:pPr>
                    <w:suppressAutoHyphens w:val="0"/>
                    <w:rPr>
                      <w:rFonts w:ascii="Arial" w:hAnsi="Arial" w:cs="Arial"/>
                      <w:b/>
                      <w:lang w:eastAsia="sk-SK"/>
                    </w:rPr>
                  </w:pPr>
                  <w:r w:rsidRPr="00E10F39">
                    <w:rPr>
                      <w:rFonts w:ascii="Arial" w:hAnsi="Arial" w:cs="Arial"/>
                      <w:b/>
                      <w:lang w:eastAsia="sk-SK"/>
                    </w:rPr>
                    <w:t>Kategória</w:t>
                  </w:r>
                </w:p>
              </w:tc>
              <w:tc>
                <w:tcPr>
                  <w:tcW w:w="6534" w:type="dxa"/>
                  <w:shd w:val="clear" w:color="auto" w:fill="F2F2F2" w:themeFill="background1" w:themeFillShade="F2"/>
                </w:tcPr>
                <w:p w:rsidR="0069157B" w:rsidRPr="00E10F39" w:rsidRDefault="0069157B" w:rsidP="0069157B">
                  <w:pPr>
                    <w:suppressAutoHyphens w:val="0"/>
                    <w:rPr>
                      <w:rFonts w:ascii="Arial" w:hAnsi="Arial" w:cs="Arial"/>
                      <w:b/>
                      <w:lang w:eastAsia="sk-SK"/>
                    </w:rPr>
                  </w:pPr>
                  <w:r w:rsidRPr="00E10F39">
                    <w:rPr>
                      <w:rFonts w:ascii="Arial" w:hAnsi="Arial" w:cs="Arial"/>
                      <w:b/>
                      <w:lang w:eastAsia="sk-SK"/>
                    </w:rPr>
                    <w:t>Popis kategórie</w:t>
                  </w:r>
                </w:p>
              </w:tc>
              <w:tc>
                <w:tcPr>
                  <w:tcW w:w="1134" w:type="dxa"/>
                  <w:shd w:val="clear" w:color="auto" w:fill="F2F2F2" w:themeFill="background1" w:themeFillShade="F2"/>
                </w:tcPr>
                <w:p w:rsidR="0069157B" w:rsidRPr="00E10F39" w:rsidRDefault="00BA1390" w:rsidP="0069157B">
                  <w:pPr>
                    <w:suppressAutoHyphens w:val="0"/>
                    <w:rPr>
                      <w:rFonts w:ascii="Arial" w:hAnsi="Arial" w:cs="Arial"/>
                      <w:b/>
                      <w:lang w:eastAsia="sk-SK"/>
                    </w:rPr>
                  </w:pPr>
                  <w:r w:rsidRPr="00E10F39">
                    <w:rPr>
                      <w:rFonts w:ascii="Arial" w:hAnsi="Arial" w:cs="Arial"/>
                      <w:b/>
                      <w:lang w:eastAsia="sk-SK"/>
                    </w:rPr>
                    <w:t>2012</w:t>
                  </w:r>
                </w:p>
              </w:tc>
            </w:tr>
            <w:tr w:rsidR="0069157B" w:rsidRPr="00E10F39" w:rsidTr="008A12E7">
              <w:tc>
                <w:tcPr>
                  <w:tcW w:w="643" w:type="dxa"/>
                  <w:shd w:val="clear" w:color="auto" w:fill="F2F2F2" w:themeFill="background1" w:themeFillShade="F2"/>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1.</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AAA</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Vedecké monografie vydané v zahraničných vydavateľstvách</w:t>
                  </w:r>
                </w:p>
              </w:tc>
              <w:tc>
                <w:tcPr>
                  <w:tcW w:w="1134" w:type="dxa"/>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2</w:t>
                  </w:r>
                </w:p>
              </w:tc>
            </w:tr>
            <w:tr w:rsidR="0069157B" w:rsidRPr="00E10F39" w:rsidTr="008A12E7">
              <w:tc>
                <w:tcPr>
                  <w:tcW w:w="643" w:type="dxa"/>
                  <w:shd w:val="clear" w:color="auto" w:fill="F2F2F2" w:themeFill="background1" w:themeFillShade="F2"/>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2.</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AAB</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Vedecké monografie vydané v domácich vydavateľstvách</w:t>
                  </w:r>
                </w:p>
              </w:tc>
              <w:tc>
                <w:tcPr>
                  <w:tcW w:w="1134" w:type="dxa"/>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1</w:t>
                  </w:r>
                </w:p>
              </w:tc>
            </w:tr>
            <w:tr w:rsidR="00BA1390" w:rsidRPr="00E10F39" w:rsidTr="008A12E7">
              <w:tc>
                <w:tcPr>
                  <w:tcW w:w="643" w:type="dxa"/>
                  <w:shd w:val="clear" w:color="auto" w:fill="F2F2F2" w:themeFill="background1" w:themeFillShade="F2"/>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3.</w:t>
                  </w:r>
                </w:p>
              </w:tc>
              <w:tc>
                <w:tcPr>
                  <w:tcW w:w="1337"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ABC</w:t>
                  </w:r>
                </w:p>
              </w:tc>
              <w:tc>
                <w:tcPr>
                  <w:tcW w:w="6534" w:type="dxa"/>
                </w:tcPr>
                <w:p w:rsidR="00BA1390" w:rsidRPr="00E10F39" w:rsidRDefault="00BA1390" w:rsidP="0069157B">
                  <w:pPr>
                    <w:suppressAutoHyphens w:val="0"/>
                    <w:rPr>
                      <w:rFonts w:ascii="Arial" w:hAnsi="Arial" w:cs="Arial"/>
                    </w:rPr>
                  </w:pPr>
                  <w:r w:rsidRPr="00E10F39">
                    <w:rPr>
                      <w:rFonts w:ascii="Arial" w:hAnsi="Arial" w:cs="Arial"/>
                    </w:rPr>
                    <w:t>Kapitoly vo vedeckých monografiách vydané v zahraničných vydavateľstvách</w:t>
                  </w:r>
                </w:p>
              </w:tc>
              <w:tc>
                <w:tcPr>
                  <w:tcW w:w="1134"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1</w:t>
                  </w:r>
                </w:p>
              </w:tc>
            </w:tr>
            <w:tr w:rsidR="00BA1390" w:rsidRPr="00E10F39" w:rsidTr="008A12E7">
              <w:tc>
                <w:tcPr>
                  <w:tcW w:w="643" w:type="dxa"/>
                  <w:shd w:val="clear" w:color="auto" w:fill="F2F2F2" w:themeFill="background1" w:themeFillShade="F2"/>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4.</w:t>
                  </w:r>
                </w:p>
              </w:tc>
              <w:tc>
                <w:tcPr>
                  <w:tcW w:w="1337"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ABD</w:t>
                  </w:r>
                </w:p>
              </w:tc>
              <w:tc>
                <w:tcPr>
                  <w:tcW w:w="6534" w:type="dxa"/>
                </w:tcPr>
                <w:p w:rsidR="00BA1390" w:rsidRPr="00E10F39" w:rsidRDefault="00BA1390" w:rsidP="00BA1390">
                  <w:pPr>
                    <w:suppressAutoHyphens w:val="0"/>
                    <w:rPr>
                      <w:rFonts w:ascii="Arial" w:hAnsi="Arial" w:cs="Arial"/>
                    </w:rPr>
                  </w:pPr>
                  <w:r w:rsidRPr="00E10F39">
                    <w:rPr>
                      <w:rFonts w:ascii="Arial" w:hAnsi="Arial" w:cs="Arial"/>
                    </w:rPr>
                    <w:t>Kapitoly vo vedeckých monografiách vydané v domácich vydavateľstvách</w:t>
                  </w:r>
                </w:p>
              </w:tc>
              <w:tc>
                <w:tcPr>
                  <w:tcW w:w="1134"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2</w:t>
                  </w:r>
                </w:p>
              </w:tc>
            </w:tr>
            <w:tr w:rsidR="00BA1390" w:rsidRPr="00E10F39" w:rsidTr="008A12E7">
              <w:tc>
                <w:tcPr>
                  <w:tcW w:w="643" w:type="dxa"/>
                  <w:shd w:val="clear" w:color="auto" w:fill="F2F2F2" w:themeFill="background1" w:themeFillShade="F2"/>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5.</w:t>
                  </w:r>
                </w:p>
              </w:tc>
              <w:tc>
                <w:tcPr>
                  <w:tcW w:w="1337"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ACA</w:t>
                  </w:r>
                </w:p>
              </w:tc>
              <w:tc>
                <w:tcPr>
                  <w:tcW w:w="6534" w:type="dxa"/>
                </w:tcPr>
                <w:p w:rsidR="00BA1390" w:rsidRPr="00E10F39" w:rsidRDefault="00BA1390" w:rsidP="00BA1390">
                  <w:pPr>
                    <w:suppressAutoHyphens w:val="0"/>
                    <w:rPr>
                      <w:rFonts w:ascii="Arial" w:hAnsi="Arial" w:cs="Arial"/>
                    </w:rPr>
                  </w:pPr>
                  <w:r w:rsidRPr="00E10F39">
                    <w:rPr>
                      <w:rFonts w:ascii="Arial" w:hAnsi="Arial" w:cs="Arial"/>
                    </w:rPr>
                    <w:t>Vysokoškolské učebnice vydané v zahraničných vydavateľstvách</w:t>
                  </w:r>
                </w:p>
              </w:tc>
              <w:tc>
                <w:tcPr>
                  <w:tcW w:w="1134"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1</w:t>
                  </w:r>
                </w:p>
              </w:tc>
            </w:tr>
            <w:tr w:rsidR="0069157B" w:rsidRPr="00E10F39" w:rsidTr="008A12E7">
              <w:tc>
                <w:tcPr>
                  <w:tcW w:w="643" w:type="dxa"/>
                  <w:shd w:val="clear" w:color="auto" w:fill="F2F2F2" w:themeFill="background1" w:themeFillShade="F2"/>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6.</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ACB</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Vysokoškolské učebnice vydané v domácich vydavateľstvách</w:t>
                  </w:r>
                </w:p>
              </w:tc>
              <w:tc>
                <w:tcPr>
                  <w:tcW w:w="1134" w:type="dxa"/>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5</w:t>
                  </w:r>
                </w:p>
              </w:tc>
            </w:tr>
            <w:tr w:rsidR="00BA1390" w:rsidRPr="00E10F39" w:rsidTr="008A12E7">
              <w:tc>
                <w:tcPr>
                  <w:tcW w:w="643" w:type="dxa"/>
                  <w:shd w:val="clear" w:color="auto" w:fill="F2F2F2" w:themeFill="background1" w:themeFillShade="F2"/>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7.</w:t>
                  </w:r>
                </w:p>
              </w:tc>
              <w:tc>
                <w:tcPr>
                  <w:tcW w:w="1337"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ACC</w:t>
                  </w:r>
                </w:p>
              </w:tc>
              <w:tc>
                <w:tcPr>
                  <w:tcW w:w="6534" w:type="dxa"/>
                </w:tcPr>
                <w:p w:rsidR="00BA1390" w:rsidRPr="00E10F39" w:rsidRDefault="00BA1390" w:rsidP="0069157B">
                  <w:pPr>
                    <w:suppressAutoHyphens w:val="0"/>
                    <w:rPr>
                      <w:rFonts w:ascii="Arial" w:hAnsi="Arial" w:cs="Arial"/>
                    </w:rPr>
                  </w:pPr>
                  <w:r w:rsidRPr="00E10F39">
                    <w:rPr>
                      <w:rFonts w:ascii="Arial" w:hAnsi="Arial" w:cs="Arial"/>
                    </w:rPr>
                    <w:t>Kapitoly vo vysokoškolských učebniciach vydané v zahraničných  vydavateľstvách</w:t>
                  </w:r>
                </w:p>
              </w:tc>
              <w:tc>
                <w:tcPr>
                  <w:tcW w:w="1134" w:type="dxa"/>
                </w:tcPr>
                <w:p w:rsidR="00BA1390" w:rsidRPr="00E10F39" w:rsidRDefault="00BA1390" w:rsidP="0069157B">
                  <w:pPr>
                    <w:suppressAutoHyphens w:val="0"/>
                    <w:ind w:left="1121" w:hanging="1121"/>
                    <w:rPr>
                      <w:rFonts w:ascii="Arial" w:hAnsi="Arial" w:cs="Arial"/>
                      <w:lang w:eastAsia="sk-SK"/>
                    </w:rPr>
                  </w:pPr>
                  <w:r w:rsidRPr="00E10F39">
                    <w:rPr>
                      <w:rFonts w:ascii="Arial" w:hAnsi="Arial" w:cs="Arial"/>
                      <w:lang w:eastAsia="sk-SK"/>
                    </w:rPr>
                    <w:t>2</w:t>
                  </w:r>
                </w:p>
              </w:tc>
            </w:tr>
            <w:tr w:rsidR="0069157B" w:rsidRPr="00E10F39" w:rsidTr="008A12E7">
              <w:tc>
                <w:tcPr>
                  <w:tcW w:w="643" w:type="dxa"/>
                  <w:shd w:val="clear" w:color="auto" w:fill="F2F2F2" w:themeFill="background1" w:themeFillShade="F2"/>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8</w:t>
                  </w:r>
                  <w:r w:rsidR="0069157B" w:rsidRPr="00E10F39">
                    <w:rPr>
                      <w:rFonts w:ascii="Arial" w:hAnsi="Arial" w:cs="Arial"/>
                      <w:lang w:eastAsia="sk-SK"/>
                    </w:rPr>
                    <w:t>.</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ADE</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Vedecké práce v zahraničných nekarentovaných časopisoch</w:t>
                  </w:r>
                </w:p>
              </w:tc>
              <w:tc>
                <w:tcPr>
                  <w:tcW w:w="1134" w:type="dxa"/>
                </w:tcPr>
                <w:p w:rsidR="0069157B" w:rsidRPr="00E10F39" w:rsidRDefault="00B52F70" w:rsidP="0069157B">
                  <w:pPr>
                    <w:suppressAutoHyphens w:val="0"/>
                    <w:ind w:left="1121" w:hanging="1121"/>
                    <w:rPr>
                      <w:rFonts w:ascii="Arial" w:hAnsi="Arial" w:cs="Arial"/>
                      <w:lang w:eastAsia="sk-SK"/>
                    </w:rPr>
                  </w:pPr>
                  <w:r w:rsidRPr="00E10F39">
                    <w:rPr>
                      <w:rFonts w:ascii="Arial" w:hAnsi="Arial" w:cs="Arial"/>
                      <w:lang w:eastAsia="sk-SK"/>
                    </w:rPr>
                    <w:t>8</w:t>
                  </w:r>
                </w:p>
              </w:tc>
            </w:tr>
            <w:tr w:rsidR="0069157B" w:rsidRPr="00E10F39" w:rsidTr="008A12E7">
              <w:tc>
                <w:tcPr>
                  <w:tcW w:w="643" w:type="dxa"/>
                  <w:shd w:val="clear" w:color="auto" w:fill="F2F2F2" w:themeFill="background1" w:themeFillShade="F2"/>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9.</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ADF</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Vedecké práce v domácich nekarentovaných časopisoch</w:t>
                  </w:r>
                </w:p>
              </w:tc>
              <w:tc>
                <w:tcPr>
                  <w:tcW w:w="1134"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26</w:t>
                  </w:r>
                </w:p>
              </w:tc>
            </w:tr>
            <w:tr w:rsidR="0069157B" w:rsidRPr="00E10F39" w:rsidTr="008A12E7">
              <w:tc>
                <w:tcPr>
                  <w:tcW w:w="643" w:type="dxa"/>
                  <w:shd w:val="clear" w:color="auto" w:fill="F2F2F2" w:themeFill="background1" w:themeFillShade="F2"/>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10.</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AEC</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Vedecké práce v zahraničných recenzovaných vedeckých zborníkoch, monografiách</w:t>
                  </w:r>
                </w:p>
              </w:tc>
              <w:tc>
                <w:tcPr>
                  <w:tcW w:w="1134" w:type="dxa"/>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19</w:t>
                  </w:r>
                </w:p>
              </w:tc>
            </w:tr>
            <w:tr w:rsidR="0069157B" w:rsidRPr="00E10F39" w:rsidTr="008A12E7">
              <w:tc>
                <w:tcPr>
                  <w:tcW w:w="643" w:type="dxa"/>
                  <w:shd w:val="clear" w:color="auto" w:fill="F2F2F2" w:themeFill="background1" w:themeFillShade="F2"/>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11.</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AED</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Vedecké práce v domácich recenzovaných vedeckých zborníkoch, monografiách</w:t>
                  </w:r>
                </w:p>
              </w:tc>
              <w:tc>
                <w:tcPr>
                  <w:tcW w:w="1134" w:type="dxa"/>
                </w:tcPr>
                <w:p w:rsidR="0069157B" w:rsidRPr="00E10F39" w:rsidRDefault="00B52F70" w:rsidP="0069157B">
                  <w:pPr>
                    <w:suppressAutoHyphens w:val="0"/>
                    <w:rPr>
                      <w:rFonts w:ascii="Arial" w:hAnsi="Arial" w:cs="Arial"/>
                      <w:lang w:eastAsia="sk-SK"/>
                    </w:rPr>
                  </w:pPr>
                  <w:r w:rsidRPr="00E10F39">
                    <w:rPr>
                      <w:rFonts w:ascii="Arial" w:hAnsi="Arial" w:cs="Arial"/>
                      <w:lang w:eastAsia="sk-SK"/>
                    </w:rPr>
                    <w:t>26</w:t>
                  </w:r>
                </w:p>
              </w:tc>
            </w:tr>
            <w:tr w:rsidR="0069157B" w:rsidRPr="00E10F39" w:rsidTr="008A12E7">
              <w:tc>
                <w:tcPr>
                  <w:tcW w:w="643" w:type="dxa"/>
                  <w:shd w:val="clear" w:color="auto" w:fill="F2F2F2" w:themeFill="background1" w:themeFillShade="F2"/>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12.</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AEE</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Vedecké práce v zahraničných nerecenzovaných vedeckých zborníkoch, monografiách</w:t>
                  </w:r>
                </w:p>
              </w:tc>
              <w:tc>
                <w:tcPr>
                  <w:tcW w:w="1134" w:type="dxa"/>
                </w:tcPr>
                <w:p w:rsidR="0069157B" w:rsidRPr="00E10F39" w:rsidRDefault="00B52F70" w:rsidP="0069157B">
                  <w:pPr>
                    <w:suppressAutoHyphens w:val="0"/>
                    <w:rPr>
                      <w:rFonts w:ascii="Arial" w:hAnsi="Arial" w:cs="Arial"/>
                      <w:lang w:eastAsia="sk-SK"/>
                    </w:rPr>
                  </w:pPr>
                  <w:r w:rsidRPr="00E10F39">
                    <w:rPr>
                      <w:rFonts w:ascii="Arial" w:hAnsi="Arial" w:cs="Arial"/>
                      <w:lang w:eastAsia="sk-SK"/>
                    </w:rPr>
                    <w:t>7</w:t>
                  </w:r>
                </w:p>
              </w:tc>
            </w:tr>
            <w:tr w:rsidR="00BA1390" w:rsidRPr="00E10F39" w:rsidTr="008A12E7">
              <w:tc>
                <w:tcPr>
                  <w:tcW w:w="643" w:type="dxa"/>
                  <w:shd w:val="clear" w:color="auto" w:fill="F2F2F2" w:themeFill="background1" w:themeFillShade="F2"/>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13.</w:t>
                  </w:r>
                </w:p>
              </w:tc>
              <w:tc>
                <w:tcPr>
                  <w:tcW w:w="1337"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AEF</w:t>
                  </w:r>
                </w:p>
              </w:tc>
              <w:tc>
                <w:tcPr>
                  <w:tcW w:w="6534" w:type="dxa"/>
                </w:tcPr>
                <w:p w:rsidR="00BA1390" w:rsidRPr="00E10F39" w:rsidRDefault="00BA1390" w:rsidP="00BA1390">
                  <w:pPr>
                    <w:suppressAutoHyphens w:val="0"/>
                    <w:rPr>
                      <w:rFonts w:ascii="Arial" w:hAnsi="Arial" w:cs="Arial"/>
                    </w:rPr>
                  </w:pPr>
                  <w:r w:rsidRPr="00E10F39">
                    <w:rPr>
                      <w:rFonts w:ascii="Arial" w:hAnsi="Arial" w:cs="Arial"/>
                    </w:rPr>
                    <w:t>Vedecké práce v domácich nerecenzovaných vedeckých zborníkoch, monografiách</w:t>
                  </w:r>
                </w:p>
              </w:tc>
              <w:tc>
                <w:tcPr>
                  <w:tcW w:w="1134"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6</w:t>
                  </w:r>
                </w:p>
              </w:tc>
            </w:tr>
            <w:tr w:rsidR="0069157B" w:rsidRPr="00E10F39" w:rsidTr="008A12E7">
              <w:tc>
                <w:tcPr>
                  <w:tcW w:w="643" w:type="dxa"/>
                  <w:shd w:val="clear" w:color="auto" w:fill="F2F2F2" w:themeFill="background1" w:themeFillShade="F2"/>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14.</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AFA</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Publikované pozvané príspevky na zahraničných vedeckých konferenciách</w:t>
                  </w:r>
                </w:p>
              </w:tc>
              <w:tc>
                <w:tcPr>
                  <w:tcW w:w="1134"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1</w:t>
                  </w:r>
                </w:p>
              </w:tc>
            </w:tr>
            <w:tr w:rsidR="0069157B" w:rsidRPr="00E10F39" w:rsidTr="008A12E7">
              <w:tc>
                <w:tcPr>
                  <w:tcW w:w="643" w:type="dxa"/>
                  <w:shd w:val="clear" w:color="auto" w:fill="F2F2F2" w:themeFill="background1" w:themeFillShade="F2"/>
                </w:tcPr>
                <w:p w:rsidR="0069157B" w:rsidRPr="00E10F39" w:rsidRDefault="0069157B" w:rsidP="00BA1390">
                  <w:pPr>
                    <w:suppressAutoHyphens w:val="0"/>
                    <w:rPr>
                      <w:rFonts w:ascii="Arial" w:hAnsi="Arial" w:cs="Arial"/>
                      <w:lang w:eastAsia="sk-SK"/>
                    </w:rPr>
                  </w:pPr>
                  <w:r w:rsidRPr="00E10F39">
                    <w:rPr>
                      <w:rFonts w:ascii="Arial" w:hAnsi="Arial" w:cs="Arial"/>
                      <w:lang w:eastAsia="sk-SK"/>
                    </w:rPr>
                    <w:t>1</w:t>
                  </w:r>
                  <w:r w:rsidR="00BA1390" w:rsidRPr="00E10F39">
                    <w:rPr>
                      <w:rFonts w:ascii="Arial" w:hAnsi="Arial" w:cs="Arial"/>
                      <w:lang w:eastAsia="sk-SK"/>
                    </w:rPr>
                    <w:t>5</w:t>
                  </w:r>
                  <w:r w:rsidRPr="00E10F39">
                    <w:rPr>
                      <w:rFonts w:ascii="Arial" w:hAnsi="Arial" w:cs="Arial"/>
                      <w:lang w:eastAsia="sk-SK"/>
                    </w:rPr>
                    <w:t>.</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AFC</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Publikované príspevky na zahraničných vedeckých konferenciách</w:t>
                  </w:r>
                </w:p>
              </w:tc>
              <w:tc>
                <w:tcPr>
                  <w:tcW w:w="1134" w:type="dxa"/>
                </w:tcPr>
                <w:p w:rsidR="0069157B" w:rsidRPr="00E10F39" w:rsidRDefault="00E75534" w:rsidP="0069157B">
                  <w:pPr>
                    <w:suppressAutoHyphens w:val="0"/>
                    <w:rPr>
                      <w:rFonts w:ascii="Arial" w:hAnsi="Arial" w:cs="Arial"/>
                      <w:lang w:eastAsia="sk-SK"/>
                    </w:rPr>
                  </w:pPr>
                  <w:r>
                    <w:rPr>
                      <w:rFonts w:ascii="Arial" w:hAnsi="Arial" w:cs="Arial"/>
                      <w:lang w:eastAsia="sk-SK"/>
                    </w:rPr>
                    <w:t>50</w:t>
                  </w:r>
                </w:p>
              </w:tc>
            </w:tr>
            <w:tr w:rsidR="0069157B" w:rsidRPr="00E10F39" w:rsidTr="008A12E7">
              <w:tc>
                <w:tcPr>
                  <w:tcW w:w="643" w:type="dxa"/>
                  <w:shd w:val="clear" w:color="auto" w:fill="F2F2F2" w:themeFill="background1" w:themeFillShade="F2"/>
                </w:tcPr>
                <w:p w:rsidR="0069157B" w:rsidRPr="00E10F39" w:rsidRDefault="0069157B" w:rsidP="00BA1390">
                  <w:pPr>
                    <w:suppressAutoHyphens w:val="0"/>
                    <w:rPr>
                      <w:rFonts w:ascii="Arial" w:hAnsi="Arial" w:cs="Arial"/>
                      <w:lang w:eastAsia="sk-SK"/>
                    </w:rPr>
                  </w:pPr>
                  <w:r w:rsidRPr="00E10F39">
                    <w:rPr>
                      <w:rFonts w:ascii="Arial" w:hAnsi="Arial" w:cs="Arial"/>
                      <w:lang w:eastAsia="sk-SK"/>
                    </w:rPr>
                    <w:t>1</w:t>
                  </w:r>
                  <w:r w:rsidR="00BA1390" w:rsidRPr="00E10F39">
                    <w:rPr>
                      <w:rFonts w:ascii="Arial" w:hAnsi="Arial" w:cs="Arial"/>
                      <w:lang w:eastAsia="sk-SK"/>
                    </w:rPr>
                    <w:t>6</w:t>
                  </w:r>
                  <w:r w:rsidRPr="00E10F39">
                    <w:rPr>
                      <w:rFonts w:ascii="Arial" w:hAnsi="Arial" w:cs="Arial"/>
                      <w:lang w:eastAsia="sk-SK"/>
                    </w:rPr>
                    <w:t>.</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AFD</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Publikované príspevky na domácich vedeckých konferenciách</w:t>
                  </w:r>
                </w:p>
              </w:tc>
              <w:tc>
                <w:tcPr>
                  <w:tcW w:w="1134" w:type="dxa"/>
                </w:tcPr>
                <w:p w:rsidR="0069157B" w:rsidRPr="00E10F39" w:rsidRDefault="00E75534" w:rsidP="0069157B">
                  <w:pPr>
                    <w:suppressAutoHyphens w:val="0"/>
                    <w:rPr>
                      <w:rFonts w:ascii="Arial" w:hAnsi="Arial" w:cs="Arial"/>
                      <w:lang w:eastAsia="sk-SK"/>
                    </w:rPr>
                  </w:pPr>
                  <w:r>
                    <w:rPr>
                      <w:rFonts w:ascii="Arial" w:hAnsi="Arial" w:cs="Arial"/>
                      <w:lang w:eastAsia="sk-SK"/>
                    </w:rPr>
                    <w:t>75</w:t>
                  </w:r>
                </w:p>
              </w:tc>
            </w:tr>
            <w:tr w:rsidR="0069157B" w:rsidRPr="00E10F39" w:rsidTr="008A12E7">
              <w:tc>
                <w:tcPr>
                  <w:tcW w:w="643" w:type="dxa"/>
                  <w:shd w:val="clear" w:color="auto" w:fill="F2F2F2" w:themeFill="background1" w:themeFillShade="F2"/>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17</w:t>
                  </w:r>
                  <w:r w:rsidR="0069157B" w:rsidRPr="00E10F39">
                    <w:rPr>
                      <w:rFonts w:ascii="Arial" w:hAnsi="Arial" w:cs="Arial"/>
                      <w:lang w:eastAsia="sk-SK"/>
                    </w:rPr>
                    <w:t>.</w:t>
                  </w:r>
                </w:p>
              </w:tc>
              <w:tc>
                <w:tcPr>
                  <w:tcW w:w="1337" w:type="dxa"/>
                </w:tcPr>
                <w:p w:rsidR="0069157B" w:rsidRPr="00E10F39" w:rsidRDefault="0069157B" w:rsidP="0069157B">
                  <w:pPr>
                    <w:suppressAutoHyphens w:val="0"/>
                    <w:rPr>
                      <w:rFonts w:ascii="Arial" w:hAnsi="Arial" w:cs="Arial"/>
                      <w:lang w:eastAsia="sk-SK"/>
                    </w:rPr>
                  </w:pPr>
                  <w:r w:rsidRPr="00E10F39">
                    <w:rPr>
                      <w:rFonts w:ascii="Arial" w:hAnsi="Arial" w:cs="Arial"/>
                      <w:lang w:eastAsia="sk-SK"/>
                    </w:rPr>
                    <w:t>AFG</w:t>
                  </w:r>
                </w:p>
              </w:tc>
              <w:tc>
                <w:tcPr>
                  <w:tcW w:w="6534" w:type="dxa"/>
                </w:tcPr>
                <w:p w:rsidR="0069157B" w:rsidRPr="00E10F39" w:rsidRDefault="0069157B" w:rsidP="0069157B">
                  <w:pPr>
                    <w:suppressAutoHyphens w:val="0"/>
                    <w:rPr>
                      <w:rFonts w:ascii="Arial" w:hAnsi="Arial" w:cs="Arial"/>
                      <w:lang w:eastAsia="sk-SK"/>
                    </w:rPr>
                  </w:pPr>
                  <w:r w:rsidRPr="00E10F39">
                    <w:rPr>
                      <w:rFonts w:ascii="Arial" w:hAnsi="Arial" w:cs="Arial"/>
                    </w:rPr>
                    <w:t>Abstrakty príspevkov zo zahraničných konferencií</w:t>
                  </w:r>
                </w:p>
              </w:tc>
              <w:tc>
                <w:tcPr>
                  <w:tcW w:w="1134" w:type="dxa"/>
                </w:tcPr>
                <w:p w:rsidR="0069157B" w:rsidRPr="00E10F39" w:rsidRDefault="00BA1390" w:rsidP="0069157B">
                  <w:pPr>
                    <w:suppressAutoHyphens w:val="0"/>
                    <w:rPr>
                      <w:rFonts w:ascii="Arial" w:hAnsi="Arial" w:cs="Arial"/>
                      <w:lang w:eastAsia="sk-SK"/>
                    </w:rPr>
                  </w:pPr>
                  <w:r w:rsidRPr="00E10F39">
                    <w:rPr>
                      <w:rFonts w:ascii="Arial" w:hAnsi="Arial" w:cs="Arial"/>
                      <w:lang w:eastAsia="sk-SK"/>
                    </w:rPr>
                    <w:t>2</w:t>
                  </w:r>
                </w:p>
              </w:tc>
            </w:tr>
            <w:tr w:rsidR="0069157B" w:rsidRPr="00E10F39" w:rsidTr="008A12E7">
              <w:tc>
                <w:tcPr>
                  <w:tcW w:w="643" w:type="dxa"/>
                  <w:shd w:val="clear" w:color="auto" w:fill="F2F2F2" w:themeFill="background1" w:themeFillShade="F2"/>
                </w:tcPr>
                <w:p w:rsidR="0069157B" w:rsidRPr="00E10F39" w:rsidRDefault="0069157B" w:rsidP="00BA1390">
                  <w:pPr>
                    <w:suppressAutoHyphens w:val="0"/>
                    <w:rPr>
                      <w:rFonts w:ascii="Arial" w:hAnsi="Arial" w:cs="Arial"/>
                      <w:lang w:eastAsia="sk-SK"/>
                    </w:rPr>
                  </w:pPr>
                  <w:r w:rsidRPr="00E10F39">
                    <w:rPr>
                      <w:rFonts w:ascii="Arial" w:hAnsi="Arial" w:cs="Arial"/>
                      <w:lang w:eastAsia="sk-SK"/>
                    </w:rPr>
                    <w:t>1</w:t>
                  </w:r>
                  <w:r w:rsidR="00BA1390" w:rsidRPr="00E10F39">
                    <w:rPr>
                      <w:rFonts w:ascii="Arial" w:hAnsi="Arial" w:cs="Arial"/>
                      <w:lang w:eastAsia="sk-SK"/>
                    </w:rPr>
                    <w:t>8</w:t>
                  </w:r>
                  <w:r w:rsidRPr="00E10F39">
                    <w:rPr>
                      <w:rFonts w:ascii="Arial" w:hAnsi="Arial" w:cs="Arial"/>
                      <w:lang w:eastAsia="sk-SK"/>
                    </w:rPr>
                    <w:t>.</w:t>
                  </w:r>
                </w:p>
              </w:tc>
              <w:tc>
                <w:tcPr>
                  <w:tcW w:w="1337" w:type="dxa"/>
                </w:tcPr>
                <w:p w:rsidR="0069157B" w:rsidRPr="00E10F39" w:rsidRDefault="00541658" w:rsidP="00BA1390">
                  <w:pPr>
                    <w:suppressAutoHyphens w:val="0"/>
                    <w:rPr>
                      <w:rFonts w:ascii="Arial" w:hAnsi="Arial" w:cs="Arial"/>
                      <w:lang w:eastAsia="sk-SK"/>
                    </w:rPr>
                  </w:pPr>
                  <w:r w:rsidRPr="00E10F39">
                    <w:rPr>
                      <w:rFonts w:ascii="Arial" w:hAnsi="Arial" w:cs="Arial"/>
                      <w:lang w:eastAsia="sk-SK"/>
                    </w:rPr>
                    <w:t>A</w:t>
                  </w:r>
                  <w:r w:rsidR="00BA1390" w:rsidRPr="00E10F39">
                    <w:rPr>
                      <w:rFonts w:ascii="Arial" w:hAnsi="Arial" w:cs="Arial"/>
                      <w:lang w:eastAsia="sk-SK"/>
                    </w:rPr>
                    <w:t>FH</w:t>
                  </w:r>
                </w:p>
              </w:tc>
              <w:tc>
                <w:tcPr>
                  <w:tcW w:w="6534" w:type="dxa"/>
                </w:tcPr>
                <w:p w:rsidR="0069157B" w:rsidRPr="00E10F39" w:rsidRDefault="00BA1390" w:rsidP="0069157B">
                  <w:pPr>
                    <w:suppressAutoHyphens w:val="0"/>
                    <w:rPr>
                      <w:rFonts w:ascii="Arial" w:hAnsi="Arial" w:cs="Arial"/>
                      <w:lang w:eastAsia="sk-SK"/>
                    </w:rPr>
                  </w:pPr>
                  <w:r w:rsidRPr="00E10F39">
                    <w:rPr>
                      <w:rFonts w:ascii="Arial" w:hAnsi="Arial" w:cs="Arial"/>
                    </w:rPr>
                    <w:t>Abstrakty príspevkov z domácich konferencií</w:t>
                  </w:r>
                </w:p>
              </w:tc>
              <w:tc>
                <w:tcPr>
                  <w:tcW w:w="1134" w:type="dxa"/>
                </w:tcPr>
                <w:p w:rsidR="0069157B" w:rsidRPr="00E10F39" w:rsidRDefault="00E75534" w:rsidP="0069157B">
                  <w:pPr>
                    <w:suppressAutoHyphens w:val="0"/>
                    <w:rPr>
                      <w:rFonts w:ascii="Arial" w:hAnsi="Arial" w:cs="Arial"/>
                      <w:lang w:eastAsia="sk-SK"/>
                    </w:rPr>
                  </w:pPr>
                  <w:r>
                    <w:rPr>
                      <w:rFonts w:ascii="Arial" w:hAnsi="Arial" w:cs="Arial"/>
                      <w:lang w:eastAsia="sk-SK"/>
                    </w:rPr>
                    <w:t>8</w:t>
                  </w:r>
                </w:p>
              </w:tc>
            </w:tr>
            <w:tr w:rsidR="00BA1390" w:rsidRPr="00E10F39" w:rsidTr="008A12E7">
              <w:tc>
                <w:tcPr>
                  <w:tcW w:w="643" w:type="dxa"/>
                  <w:shd w:val="clear" w:color="auto" w:fill="F2F2F2" w:themeFill="background1" w:themeFillShade="F2"/>
                </w:tcPr>
                <w:p w:rsidR="00BA1390" w:rsidRPr="00E10F39" w:rsidRDefault="00BA1390" w:rsidP="00BA1390">
                  <w:pPr>
                    <w:suppressAutoHyphens w:val="0"/>
                    <w:rPr>
                      <w:rFonts w:ascii="Arial" w:hAnsi="Arial" w:cs="Arial"/>
                      <w:lang w:eastAsia="sk-SK"/>
                    </w:rPr>
                  </w:pPr>
                  <w:r w:rsidRPr="00E10F39">
                    <w:rPr>
                      <w:rFonts w:ascii="Arial" w:hAnsi="Arial" w:cs="Arial"/>
                      <w:lang w:eastAsia="sk-SK"/>
                    </w:rPr>
                    <w:t>19.</w:t>
                  </w:r>
                </w:p>
              </w:tc>
              <w:tc>
                <w:tcPr>
                  <w:tcW w:w="1337"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BAB</w:t>
                  </w:r>
                </w:p>
              </w:tc>
              <w:tc>
                <w:tcPr>
                  <w:tcW w:w="6534" w:type="dxa"/>
                </w:tcPr>
                <w:p w:rsidR="00BA1390" w:rsidRPr="00E10F39" w:rsidRDefault="00BA1390" w:rsidP="0069157B">
                  <w:pPr>
                    <w:suppressAutoHyphens w:val="0"/>
                    <w:rPr>
                      <w:rFonts w:ascii="Arial" w:hAnsi="Arial" w:cs="Arial"/>
                    </w:rPr>
                  </w:pPr>
                  <w:r w:rsidRPr="00E10F39">
                    <w:rPr>
                      <w:rFonts w:ascii="Arial" w:hAnsi="Arial" w:cs="Arial"/>
                    </w:rPr>
                    <w:t>Odborné monografie vydané v domácich vydavateľstvách</w:t>
                  </w:r>
                </w:p>
              </w:tc>
              <w:tc>
                <w:tcPr>
                  <w:tcW w:w="1134" w:type="dxa"/>
                </w:tcPr>
                <w:p w:rsidR="00BA1390" w:rsidRPr="00E10F39" w:rsidRDefault="00BA1390" w:rsidP="0069157B">
                  <w:pPr>
                    <w:suppressAutoHyphens w:val="0"/>
                    <w:rPr>
                      <w:rFonts w:ascii="Arial" w:hAnsi="Arial" w:cs="Arial"/>
                      <w:lang w:eastAsia="sk-SK"/>
                    </w:rPr>
                  </w:pPr>
                  <w:r w:rsidRPr="00E10F39">
                    <w:rPr>
                      <w:rFonts w:ascii="Arial" w:hAnsi="Arial" w:cs="Arial"/>
                      <w:lang w:eastAsia="sk-SK"/>
                    </w:rPr>
                    <w:t>1</w:t>
                  </w:r>
                </w:p>
              </w:tc>
            </w:tr>
            <w:tr w:rsidR="0069157B" w:rsidRPr="00E10F39" w:rsidTr="008A12E7">
              <w:tc>
                <w:tcPr>
                  <w:tcW w:w="643" w:type="dxa"/>
                  <w:shd w:val="clear" w:color="auto" w:fill="F2F2F2" w:themeFill="background1" w:themeFillShade="F2"/>
                </w:tcPr>
                <w:p w:rsidR="0069157B" w:rsidRPr="00E10F39" w:rsidRDefault="00BA1390" w:rsidP="00BA1390">
                  <w:pPr>
                    <w:suppressAutoHyphens w:val="0"/>
                    <w:rPr>
                      <w:rFonts w:ascii="Arial" w:hAnsi="Arial" w:cs="Arial"/>
                      <w:lang w:eastAsia="sk-SK"/>
                    </w:rPr>
                  </w:pPr>
                  <w:r w:rsidRPr="00E10F39">
                    <w:rPr>
                      <w:rFonts w:ascii="Arial" w:hAnsi="Arial" w:cs="Arial"/>
                      <w:lang w:eastAsia="sk-SK"/>
                    </w:rPr>
                    <w:t>20</w:t>
                  </w:r>
                  <w:r w:rsidR="00541658"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BCI</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Skriptá a učebné texty</w:t>
                  </w:r>
                </w:p>
              </w:tc>
              <w:tc>
                <w:tcPr>
                  <w:tcW w:w="1134"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1</w:t>
                  </w:r>
                </w:p>
              </w:tc>
            </w:tr>
            <w:tr w:rsidR="0069157B" w:rsidRPr="00E10F39" w:rsidTr="008A12E7">
              <w:tc>
                <w:tcPr>
                  <w:tcW w:w="643" w:type="dxa"/>
                  <w:shd w:val="clear" w:color="auto" w:fill="F2F2F2" w:themeFill="background1" w:themeFillShade="F2"/>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21</w:t>
                  </w:r>
                  <w:r w:rsidR="00541658"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BDE</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Odborné práce v zahraničných nekarentovaných časopisoch</w:t>
                  </w:r>
                </w:p>
              </w:tc>
              <w:tc>
                <w:tcPr>
                  <w:tcW w:w="1134" w:type="dxa"/>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1</w:t>
                  </w:r>
                </w:p>
              </w:tc>
            </w:tr>
            <w:tr w:rsidR="0069157B" w:rsidRPr="00E10F39" w:rsidTr="008A12E7">
              <w:tc>
                <w:tcPr>
                  <w:tcW w:w="643" w:type="dxa"/>
                  <w:shd w:val="clear" w:color="auto" w:fill="F2F2F2" w:themeFill="background1" w:themeFillShade="F2"/>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22</w:t>
                  </w:r>
                  <w:r w:rsidR="00541658"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BDF</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Odborné práce v domácich nekarentovaných časopisoch</w:t>
                  </w:r>
                </w:p>
              </w:tc>
              <w:tc>
                <w:tcPr>
                  <w:tcW w:w="1134" w:type="dxa"/>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62</w:t>
                  </w:r>
                </w:p>
              </w:tc>
            </w:tr>
            <w:tr w:rsidR="0069157B" w:rsidRPr="00E10F39" w:rsidTr="008A12E7">
              <w:tc>
                <w:tcPr>
                  <w:tcW w:w="643" w:type="dxa"/>
                  <w:shd w:val="clear" w:color="auto" w:fill="F2F2F2" w:themeFill="background1" w:themeFillShade="F2"/>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23</w:t>
                  </w:r>
                  <w:r w:rsidR="00541658"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BEC</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Odborné práce v zahraničných recenzovaných zborníkoch (konferenčných aj nekonferenčných)</w:t>
                  </w:r>
                </w:p>
              </w:tc>
              <w:tc>
                <w:tcPr>
                  <w:tcW w:w="1134" w:type="dxa"/>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2</w:t>
                  </w:r>
                </w:p>
              </w:tc>
            </w:tr>
            <w:tr w:rsidR="0069157B" w:rsidRPr="00E10F39" w:rsidTr="008A12E7">
              <w:tc>
                <w:tcPr>
                  <w:tcW w:w="643" w:type="dxa"/>
                  <w:shd w:val="clear" w:color="auto" w:fill="F2F2F2" w:themeFill="background1" w:themeFillShade="F2"/>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24</w:t>
                  </w:r>
                  <w:r w:rsidR="00541658"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BED</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Odborné práce v domácich recenzovaných zborníkoch (konferenčných aj nekonferenčných)</w:t>
                  </w:r>
                </w:p>
              </w:tc>
              <w:tc>
                <w:tcPr>
                  <w:tcW w:w="1134" w:type="dxa"/>
                </w:tcPr>
                <w:p w:rsidR="0069157B" w:rsidRPr="00E10F39" w:rsidRDefault="00B52F70" w:rsidP="0069157B">
                  <w:pPr>
                    <w:suppressAutoHyphens w:val="0"/>
                    <w:rPr>
                      <w:rFonts w:ascii="Arial" w:hAnsi="Arial" w:cs="Arial"/>
                      <w:lang w:eastAsia="sk-SK"/>
                    </w:rPr>
                  </w:pPr>
                  <w:r w:rsidRPr="00E10F39">
                    <w:rPr>
                      <w:rFonts w:ascii="Arial" w:hAnsi="Arial" w:cs="Arial"/>
                      <w:lang w:eastAsia="sk-SK"/>
                    </w:rPr>
                    <w:t>5</w:t>
                  </w:r>
                </w:p>
              </w:tc>
            </w:tr>
            <w:tr w:rsidR="0069157B" w:rsidRPr="00E10F39" w:rsidTr="008A12E7">
              <w:tc>
                <w:tcPr>
                  <w:tcW w:w="643" w:type="dxa"/>
                  <w:shd w:val="clear" w:color="auto" w:fill="F2F2F2" w:themeFill="background1" w:themeFillShade="F2"/>
                </w:tcPr>
                <w:p w:rsidR="0069157B" w:rsidRPr="00E10F39" w:rsidRDefault="00541658" w:rsidP="007E7490">
                  <w:pPr>
                    <w:suppressAutoHyphens w:val="0"/>
                    <w:rPr>
                      <w:rFonts w:ascii="Arial" w:hAnsi="Arial" w:cs="Arial"/>
                      <w:lang w:eastAsia="sk-SK"/>
                    </w:rPr>
                  </w:pPr>
                  <w:r w:rsidRPr="00E10F39">
                    <w:rPr>
                      <w:rFonts w:ascii="Arial" w:hAnsi="Arial" w:cs="Arial"/>
                      <w:lang w:eastAsia="sk-SK"/>
                    </w:rPr>
                    <w:t>2</w:t>
                  </w:r>
                  <w:r w:rsidR="007E7490" w:rsidRPr="00E10F39">
                    <w:rPr>
                      <w:rFonts w:ascii="Arial" w:hAnsi="Arial" w:cs="Arial"/>
                      <w:lang w:eastAsia="sk-SK"/>
                    </w:rPr>
                    <w:t>5</w:t>
                  </w:r>
                  <w:r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BEF</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Odborné práce v domácich nerecenzovaných zborníkoch (konferenčných aj nekonferenčných)</w:t>
                  </w:r>
                </w:p>
              </w:tc>
              <w:tc>
                <w:tcPr>
                  <w:tcW w:w="1134" w:type="dxa"/>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1</w:t>
                  </w:r>
                </w:p>
              </w:tc>
            </w:tr>
            <w:tr w:rsidR="007E7490" w:rsidRPr="00E10F39" w:rsidTr="008A12E7">
              <w:tc>
                <w:tcPr>
                  <w:tcW w:w="643" w:type="dxa"/>
                  <w:shd w:val="clear" w:color="auto" w:fill="F2F2F2" w:themeFill="background1" w:themeFillShade="F2"/>
                </w:tcPr>
                <w:p w:rsidR="007E7490" w:rsidRPr="00E10F39" w:rsidRDefault="007E7490" w:rsidP="007E7490">
                  <w:pPr>
                    <w:suppressAutoHyphens w:val="0"/>
                    <w:rPr>
                      <w:rFonts w:ascii="Arial" w:hAnsi="Arial" w:cs="Arial"/>
                      <w:lang w:eastAsia="sk-SK"/>
                    </w:rPr>
                  </w:pPr>
                  <w:r w:rsidRPr="00E10F39">
                    <w:rPr>
                      <w:rFonts w:ascii="Arial" w:hAnsi="Arial" w:cs="Arial"/>
                      <w:lang w:eastAsia="sk-SK"/>
                    </w:rPr>
                    <w:t>26.</w:t>
                  </w:r>
                </w:p>
              </w:tc>
              <w:tc>
                <w:tcPr>
                  <w:tcW w:w="1337" w:type="dxa"/>
                </w:tcPr>
                <w:p w:rsidR="007E7490" w:rsidRPr="00E10F39" w:rsidRDefault="007E7490" w:rsidP="0069157B">
                  <w:pPr>
                    <w:suppressAutoHyphens w:val="0"/>
                    <w:rPr>
                      <w:rFonts w:ascii="Arial" w:hAnsi="Arial" w:cs="Arial"/>
                      <w:lang w:eastAsia="sk-SK"/>
                    </w:rPr>
                  </w:pPr>
                  <w:r w:rsidRPr="00E10F39">
                    <w:rPr>
                      <w:rFonts w:ascii="Arial" w:hAnsi="Arial" w:cs="Arial"/>
                      <w:lang w:eastAsia="sk-SK"/>
                    </w:rPr>
                    <w:t>BFB</w:t>
                  </w:r>
                </w:p>
              </w:tc>
              <w:tc>
                <w:tcPr>
                  <w:tcW w:w="6534" w:type="dxa"/>
                </w:tcPr>
                <w:p w:rsidR="007E7490" w:rsidRPr="00E10F39" w:rsidRDefault="007E7490" w:rsidP="0069157B">
                  <w:pPr>
                    <w:suppressAutoHyphens w:val="0"/>
                    <w:rPr>
                      <w:rFonts w:ascii="Arial" w:hAnsi="Arial" w:cs="Arial"/>
                    </w:rPr>
                  </w:pPr>
                  <w:r w:rsidRPr="00E10F39">
                    <w:rPr>
                      <w:rFonts w:ascii="Arial" w:hAnsi="Arial" w:cs="Arial"/>
                    </w:rPr>
                    <w:t>Abstrakty odborných prác z domácich podujatí (konferencie...)</w:t>
                  </w:r>
                </w:p>
              </w:tc>
              <w:tc>
                <w:tcPr>
                  <w:tcW w:w="1134" w:type="dxa"/>
                </w:tcPr>
                <w:p w:rsidR="007E7490" w:rsidRPr="00E10F39" w:rsidRDefault="007E7490" w:rsidP="0069157B">
                  <w:pPr>
                    <w:suppressAutoHyphens w:val="0"/>
                    <w:rPr>
                      <w:rFonts w:ascii="Arial" w:hAnsi="Arial" w:cs="Arial"/>
                      <w:lang w:eastAsia="sk-SK"/>
                    </w:rPr>
                  </w:pPr>
                  <w:r w:rsidRPr="00E10F39">
                    <w:rPr>
                      <w:rFonts w:ascii="Arial" w:hAnsi="Arial" w:cs="Arial"/>
                      <w:lang w:eastAsia="sk-SK"/>
                    </w:rPr>
                    <w:t>1</w:t>
                  </w:r>
                </w:p>
              </w:tc>
            </w:tr>
            <w:tr w:rsidR="0069157B" w:rsidRPr="00E10F39" w:rsidTr="008A12E7">
              <w:tc>
                <w:tcPr>
                  <w:tcW w:w="643" w:type="dxa"/>
                  <w:shd w:val="clear" w:color="auto" w:fill="F2F2F2" w:themeFill="background1" w:themeFillShade="F2"/>
                </w:tcPr>
                <w:p w:rsidR="0069157B" w:rsidRPr="00E10F39" w:rsidRDefault="00541658" w:rsidP="007E7490">
                  <w:pPr>
                    <w:suppressAutoHyphens w:val="0"/>
                    <w:rPr>
                      <w:rFonts w:ascii="Arial" w:hAnsi="Arial" w:cs="Arial"/>
                      <w:lang w:eastAsia="sk-SK"/>
                    </w:rPr>
                  </w:pPr>
                  <w:r w:rsidRPr="00E10F39">
                    <w:rPr>
                      <w:rFonts w:ascii="Arial" w:hAnsi="Arial" w:cs="Arial"/>
                      <w:lang w:eastAsia="sk-SK"/>
                    </w:rPr>
                    <w:t>2</w:t>
                  </w:r>
                  <w:r w:rsidR="007E7490" w:rsidRPr="00E10F39">
                    <w:rPr>
                      <w:rFonts w:ascii="Arial" w:hAnsi="Arial" w:cs="Arial"/>
                      <w:lang w:eastAsia="sk-SK"/>
                    </w:rPr>
                    <w:t>7</w:t>
                  </w:r>
                  <w:r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EDI</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Recenzie v časopisoch a zborníkoch</w:t>
                  </w:r>
                </w:p>
              </w:tc>
              <w:tc>
                <w:tcPr>
                  <w:tcW w:w="1134" w:type="dxa"/>
                </w:tcPr>
                <w:p w:rsidR="0069157B" w:rsidRPr="00E10F39" w:rsidRDefault="00B52F70" w:rsidP="0069157B">
                  <w:pPr>
                    <w:suppressAutoHyphens w:val="0"/>
                    <w:rPr>
                      <w:rFonts w:ascii="Arial" w:hAnsi="Arial" w:cs="Arial"/>
                      <w:lang w:eastAsia="sk-SK"/>
                    </w:rPr>
                  </w:pPr>
                  <w:r w:rsidRPr="00E10F39">
                    <w:rPr>
                      <w:rFonts w:ascii="Arial" w:hAnsi="Arial" w:cs="Arial"/>
                      <w:lang w:eastAsia="sk-SK"/>
                    </w:rPr>
                    <w:t>12</w:t>
                  </w:r>
                </w:p>
              </w:tc>
            </w:tr>
            <w:tr w:rsidR="0069157B" w:rsidRPr="00E10F39" w:rsidTr="008A12E7">
              <w:tc>
                <w:tcPr>
                  <w:tcW w:w="643" w:type="dxa"/>
                  <w:shd w:val="clear" w:color="auto" w:fill="F2F2F2" w:themeFill="background1" w:themeFillShade="F2"/>
                </w:tcPr>
                <w:p w:rsidR="0069157B" w:rsidRPr="00E10F39" w:rsidRDefault="00541658" w:rsidP="007E7490">
                  <w:pPr>
                    <w:suppressAutoHyphens w:val="0"/>
                    <w:rPr>
                      <w:rFonts w:ascii="Arial" w:hAnsi="Arial" w:cs="Arial"/>
                      <w:lang w:eastAsia="sk-SK"/>
                    </w:rPr>
                  </w:pPr>
                  <w:r w:rsidRPr="00E10F39">
                    <w:rPr>
                      <w:rFonts w:ascii="Arial" w:hAnsi="Arial" w:cs="Arial"/>
                      <w:lang w:eastAsia="sk-SK"/>
                    </w:rPr>
                    <w:t>2</w:t>
                  </w:r>
                  <w:r w:rsidR="007E7490" w:rsidRPr="00E10F39">
                    <w:rPr>
                      <w:rFonts w:ascii="Arial" w:hAnsi="Arial" w:cs="Arial"/>
                      <w:lang w:eastAsia="sk-SK"/>
                    </w:rPr>
                    <w:t>8</w:t>
                  </w:r>
                  <w:r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EDJ</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Prehľadové práce, odborné preklady v časopisoch a zborníkoch</w:t>
                  </w:r>
                </w:p>
              </w:tc>
              <w:tc>
                <w:tcPr>
                  <w:tcW w:w="1134" w:type="dxa"/>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3</w:t>
                  </w:r>
                </w:p>
              </w:tc>
            </w:tr>
            <w:tr w:rsidR="0069157B" w:rsidRPr="00E10F39" w:rsidTr="008A12E7">
              <w:tc>
                <w:tcPr>
                  <w:tcW w:w="643" w:type="dxa"/>
                  <w:shd w:val="clear" w:color="auto" w:fill="F2F2F2" w:themeFill="background1" w:themeFillShade="F2"/>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25.</w:t>
                  </w:r>
                </w:p>
              </w:tc>
              <w:tc>
                <w:tcPr>
                  <w:tcW w:w="1337" w:type="dxa"/>
                </w:tcPr>
                <w:p w:rsidR="0069157B" w:rsidRPr="00E10F39" w:rsidRDefault="007E7490" w:rsidP="0069157B">
                  <w:pPr>
                    <w:suppressAutoHyphens w:val="0"/>
                    <w:rPr>
                      <w:rFonts w:ascii="Arial" w:hAnsi="Arial" w:cs="Arial"/>
                      <w:lang w:eastAsia="sk-SK"/>
                    </w:rPr>
                  </w:pPr>
                  <w:r w:rsidRPr="00E10F39">
                    <w:rPr>
                      <w:rFonts w:ascii="Arial" w:hAnsi="Arial" w:cs="Arial"/>
                      <w:lang w:eastAsia="sk-SK"/>
                    </w:rPr>
                    <w:t>FAI</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Redakčné a zostavovateľské práce knižného charakteru (bibliografie, časopisy, encyklopédie, katalógy, slovníky, zborníky...)</w:t>
                  </w:r>
                </w:p>
              </w:tc>
              <w:tc>
                <w:tcPr>
                  <w:tcW w:w="1134" w:type="dxa"/>
                </w:tcPr>
                <w:p w:rsidR="0069157B" w:rsidRPr="00E10F39" w:rsidRDefault="00B52F70" w:rsidP="0069157B">
                  <w:pPr>
                    <w:suppressAutoHyphens w:val="0"/>
                    <w:rPr>
                      <w:rFonts w:ascii="Arial" w:hAnsi="Arial" w:cs="Arial"/>
                      <w:lang w:eastAsia="sk-SK"/>
                    </w:rPr>
                  </w:pPr>
                  <w:r w:rsidRPr="00E10F39">
                    <w:rPr>
                      <w:rFonts w:ascii="Arial" w:hAnsi="Arial" w:cs="Arial"/>
                      <w:lang w:eastAsia="sk-SK"/>
                    </w:rPr>
                    <w:t>7</w:t>
                  </w:r>
                </w:p>
              </w:tc>
            </w:tr>
            <w:tr w:rsidR="007E7490" w:rsidRPr="00E10F39" w:rsidTr="008A12E7">
              <w:tc>
                <w:tcPr>
                  <w:tcW w:w="643" w:type="dxa"/>
                  <w:shd w:val="clear" w:color="auto" w:fill="F2F2F2" w:themeFill="background1" w:themeFillShade="F2"/>
                </w:tcPr>
                <w:p w:rsidR="007E7490" w:rsidRPr="00E10F39" w:rsidRDefault="007E7490" w:rsidP="0069157B">
                  <w:pPr>
                    <w:suppressAutoHyphens w:val="0"/>
                    <w:rPr>
                      <w:rFonts w:ascii="Arial" w:hAnsi="Arial" w:cs="Arial"/>
                      <w:lang w:eastAsia="sk-SK"/>
                    </w:rPr>
                  </w:pPr>
                  <w:r w:rsidRPr="00E10F39">
                    <w:rPr>
                      <w:rFonts w:ascii="Arial" w:hAnsi="Arial" w:cs="Arial"/>
                      <w:lang w:eastAsia="sk-SK"/>
                    </w:rPr>
                    <w:t>26.</w:t>
                  </w:r>
                </w:p>
              </w:tc>
              <w:tc>
                <w:tcPr>
                  <w:tcW w:w="1337" w:type="dxa"/>
                </w:tcPr>
                <w:p w:rsidR="007E7490" w:rsidRPr="00E10F39" w:rsidRDefault="007E7490" w:rsidP="0069157B">
                  <w:pPr>
                    <w:suppressAutoHyphens w:val="0"/>
                    <w:rPr>
                      <w:rFonts w:ascii="Arial" w:hAnsi="Arial" w:cs="Arial"/>
                      <w:lang w:eastAsia="sk-SK"/>
                    </w:rPr>
                  </w:pPr>
                  <w:r w:rsidRPr="00E10F39">
                    <w:rPr>
                      <w:rFonts w:ascii="Arial" w:hAnsi="Arial" w:cs="Arial"/>
                      <w:lang w:eastAsia="sk-SK"/>
                    </w:rPr>
                    <w:t>GHG</w:t>
                  </w:r>
                </w:p>
              </w:tc>
              <w:tc>
                <w:tcPr>
                  <w:tcW w:w="6534" w:type="dxa"/>
                </w:tcPr>
                <w:p w:rsidR="007E7490" w:rsidRPr="00E10F39" w:rsidRDefault="007E7490" w:rsidP="0069157B">
                  <w:pPr>
                    <w:suppressAutoHyphens w:val="0"/>
                    <w:rPr>
                      <w:rFonts w:ascii="Arial" w:hAnsi="Arial" w:cs="Arial"/>
                    </w:rPr>
                  </w:pPr>
                  <w:r w:rsidRPr="00E10F39">
                    <w:rPr>
                      <w:rFonts w:ascii="Arial" w:hAnsi="Arial" w:cs="Arial"/>
                    </w:rPr>
                    <w:t>Práce zverejnené na internete</w:t>
                  </w:r>
                </w:p>
              </w:tc>
              <w:tc>
                <w:tcPr>
                  <w:tcW w:w="1134" w:type="dxa"/>
                </w:tcPr>
                <w:p w:rsidR="007E7490" w:rsidRPr="00E10F39" w:rsidRDefault="007E7490" w:rsidP="0069157B">
                  <w:pPr>
                    <w:suppressAutoHyphens w:val="0"/>
                    <w:rPr>
                      <w:rFonts w:ascii="Arial" w:hAnsi="Arial" w:cs="Arial"/>
                      <w:lang w:eastAsia="sk-SK"/>
                    </w:rPr>
                  </w:pPr>
                  <w:r w:rsidRPr="00E10F39">
                    <w:rPr>
                      <w:rFonts w:ascii="Arial" w:hAnsi="Arial" w:cs="Arial"/>
                      <w:lang w:eastAsia="sk-SK"/>
                    </w:rPr>
                    <w:t>2</w:t>
                  </w:r>
                </w:p>
              </w:tc>
            </w:tr>
            <w:tr w:rsidR="0069157B" w:rsidRPr="00E10F39" w:rsidTr="008A12E7">
              <w:tc>
                <w:tcPr>
                  <w:tcW w:w="643" w:type="dxa"/>
                  <w:shd w:val="clear" w:color="auto" w:fill="F2F2F2" w:themeFill="background1" w:themeFillShade="F2"/>
                </w:tcPr>
                <w:p w:rsidR="0069157B" w:rsidRPr="00E10F39" w:rsidRDefault="00541658" w:rsidP="007E7490">
                  <w:pPr>
                    <w:suppressAutoHyphens w:val="0"/>
                    <w:rPr>
                      <w:rFonts w:ascii="Arial" w:hAnsi="Arial" w:cs="Arial"/>
                      <w:lang w:eastAsia="sk-SK"/>
                    </w:rPr>
                  </w:pPr>
                  <w:r w:rsidRPr="00E10F39">
                    <w:rPr>
                      <w:rFonts w:ascii="Arial" w:hAnsi="Arial" w:cs="Arial"/>
                      <w:lang w:eastAsia="sk-SK"/>
                    </w:rPr>
                    <w:t>2</w:t>
                  </w:r>
                  <w:r w:rsidR="007E7490" w:rsidRPr="00E10F39">
                    <w:rPr>
                      <w:rFonts w:ascii="Arial" w:hAnsi="Arial" w:cs="Arial"/>
                      <w:lang w:eastAsia="sk-SK"/>
                    </w:rPr>
                    <w:t>7</w:t>
                  </w:r>
                  <w:r w:rsidRPr="00E10F39">
                    <w:rPr>
                      <w:rFonts w:ascii="Arial" w:hAnsi="Arial" w:cs="Arial"/>
                      <w:lang w:eastAsia="sk-SK"/>
                    </w:rPr>
                    <w:t>.</w:t>
                  </w:r>
                </w:p>
              </w:tc>
              <w:tc>
                <w:tcPr>
                  <w:tcW w:w="1337" w:type="dxa"/>
                </w:tcPr>
                <w:p w:rsidR="0069157B" w:rsidRPr="00E10F39" w:rsidRDefault="00541658" w:rsidP="0069157B">
                  <w:pPr>
                    <w:suppressAutoHyphens w:val="0"/>
                    <w:rPr>
                      <w:rFonts w:ascii="Arial" w:hAnsi="Arial" w:cs="Arial"/>
                      <w:lang w:eastAsia="sk-SK"/>
                    </w:rPr>
                  </w:pPr>
                  <w:r w:rsidRPr="00E10F39">
                    <w:rPr>
                      <w:rFonts w:ascii="Arial" w:hAnsi="Arial" w:cs="Arial"/>
                      <w:lang w:eastAsia="sk-SK"/>
                    </w:rPr>
                    <w:t>GII</w:t>
                  </w:r>
                </w:p>
              </w:tc>
              <w:tc>
                <w:tcPr>
                  <w:tcW w:w="6534" w:type="dxa"/>
                </w:tcPr>
                <w:p w:rsidR="0069157B" w:rsidRPr="00E10F39" w:rsidRDefault="00541658" w:rsidP="0069157B">
                  <w:pPr>
                    <w:suppressAutoHyphens w:val="0"/>
                    <w:rPr>
                      <w:rFonts w:ascii="Arial" w:hAnsi="Arial" w:cs="Arial"/>
                      <w:lang w:eastAsia="sk-SK"/>
                    </w:rPr>
                  </w:pPr>
                  <w:r w:rsidRPr="00E10F39">
                    <w:rPr>
                      <w:rFonts w:ascii="Arial" w:hAnsi="Arial" w:cs="Arial"/>
                    </w:rPr>
                    <w:t>Rôzne publikácie a dokumenty, ktoré nemožno zaradiť do žiadnej z predchádzajúcich kategórií</w:t>
                  </w:r>
                </w:p>
              </w:tc>
              <w:tc>
                <w:tcPr>
                  <w:tcW w:w="1134" w:type="dxa"/>
                </w:tcPr>
                <w:p w:rsidR="0069157B" w:rsidRPr="00E10F39" w:rsidRDefault="00B52F70" w:rsidP="0069157B">
                  <w:pPr>
                    <w:suppressAutoHyphens w:val="0"/>
                    <w:rPr>
                      <w:rFonts w:ascii="Arial" w:hAnsi="Arial" w:cs="Arial"/>
                      <w:lang w:eastAsia="sk-SK"/>
                    </w:rPr>
                  </w:pPr>
                  <w:r w:rsidRPr="00E10F39">
                    <w:rPr>
                      <w:rFonts w:ascii="Arial" w:hAnsi="Arial" w:cs="Arial"/>
                      <w:lang w:eastAsia="sk-SK"/>
                    </w:rPr>
                    <w:t>12</w:t>
                  </w:r>
                </w:p>
              </w:tc>
            </w:tr>
            <w:tr w:rsidR="00541658" w:rsidRPr="00E10F39" w:rsidTr="008A12E7">
              <w:tc>
                <w:tcPr>
                  <w:tcW w:w="1980" w:type="dxa"/>
                  <w:gridSpan w:val="2"/>
                  <w:shd w:val="clear" w:color="auto" w:fill="F2F2F2" w:themeFill="background1" w:themeFillShade="F2"/>
                </w:tcPr>
                <w:p w:rsidR="00541658" w:rsidRPr="00E10F39" w:rsidRDefault="00541658" w:rsidP="0069157B">
                  <w:pPr>
                    <w:suppressAutoHyphens w:val="0"/>
                    <w:rPr>
                      <w:rFonts w:ascii="Arial" w:hAnsi="Arial" w:cs="Arial"/>
                      <w:b/>
                      <w:lang w:eastAsia="sk-SK"/>
                    </w:rPr>
                  </w:pPr>
                  <w:r w:rsidRPr="00E10F39">
                    <w:rPr>
                      <w:rFonts w:ascii="Arial" w:hAnsi="Arial" w:cs="Arial"/>
                      <w:b/>
                      <w:lang w:eastAsia="sk-SK"/>
                    </w:rPr>
                    <w:t>CELKOM</w:t>
                  </w:r>
                </w:p>
              </w:tc>
              <w:tc>
                <w:tcPr>
                  <w:tcW w:w="6534" w:type="dxa"/>
                  <w:shd w:val="clear" w:color="auto" w:fill="F2F2F2" w:themeFill="background1" w:themeFillShade="F2"/>
                </w:tcPr>
                <w:p w:rsidR="00541658" w:rsidRPr="00E10F39" w:rsidRDefault="00541658" w:rsidP="0069157B">
                  <w:pPr>
                    <w:suppressAutoHyphens w:val="0"/>
                    <w:rPr>
                      <w:rFonts w:ascii="Arial" w:hAnsi="Arial" w:cs="Arial"/>
                      <w:b/>
                      <w:lang w:eastAsia="sk-SK"/>
                    </w:rPr>
                  </w:pPr>
                </w:p>
              </w:tc>
              <w:tc>
                <w:tcPr>
                  <w:tcW w:w="1134" w:type="dxa"/>
                  <w:shd w:val="clear" w:color="auto" w:fill="F2F2F2" w:themeFill="background1" w:themeFillShade="F2"/>
                </w:tcPr>
                <w:p w:rsidR="00541658" w:rsidRPr="00E10F39" w:rsidRDefault="00230B19" w:rsidP="00E75534">
                  <w:pPr>
                    <w:suppressAutoHyphens w:val="0"/>
                    <w:rPr>
                      <w:rFonts w:ascii="Arial" w:hAnsi="Arial" w:cs="Arial"/>
                      <w:b/>
                      <w:lang w:eastAsia="sk-SK"/>
                    </w:rPr>
                  </w:pPr>
                  <w:r w:rsidRPr="00E10F39">
                    <w:rPr>
                      <w:rFonts w:ascii="Arial" w:hAnsi="Arial" w:cs="Arial"/>
                      <w:b/>
                      <w:lang w:eastAsia="sk-SK"/>
                    </w:rPr>
                    <w:t>3</w:t>
                  </w:r>
                  <w:r w:rsidR="00E75534">
                    <w:rPr>
                      <w:rFonts w:ascii="Arial" w:hAnsi="Arial" w:cs="Arial"/>
                      <w:b/>
                      <w:lang w:eastAsia="sk-SK"/>
                    </w:rPr>
                    <w:t>52</w:t>
                  </w:r>
                </w:p>
              </w:tc>
            </w:tr>
            <w:tr w:rsidR="001317EB" w:rsidRPr="00E10F39" w:rsidTr="008A12E7">
              <w:tc>
                <w:tcPr>
                  <w:tcW w:w="1980" w:type="dxa"/>
                  <w:gridSpan w:val="2"/>
                  <w:shd w:val="clear" w:color="auto" w:fill="F2F2F2" w:themeFill="background1" w:themeFillShade="F2"/>
                </w:tcPr>
                <w:p w:rsidR="001317EB" w:rsidRPr="00E10F39" w:rsidRDefault="00230B19" w:rsidP="0069157B">
                  <w:pPr>
                    <w:suppressAutoHyphens w:val="0"/>
                    <w:rPr>
                      <w:rFonts w:ascii="Arial" w:hAnsi="Arial" w:cs="Arial"/>
                      <w:b/>
                      <w:lang w:eastAsia="sk-SK"/>
                    </w:rPr>
                  </w:pPr>
                  <w:r w:rsidRPr="00E10F39">
                    <w:rPr>
                      <w:rFonts w:ascii="Arial" w:hAnsi="Arial" w:cs="Arial"/>
                      <w:b/>
                      <w:lang w:eastAsia="sk-SK"/>
                    </w:rPr>
                    <w:t>Rok 2011</w:t>
                  </w:r>
                </w:p>
              </w:tc>
              <w:tc>
                <w:tcPr>
                  <w:tcW w:w="6534" w:type="dxa"/>
                  <w:shd w:val="clear" w:color="auto" w:fill="F2F2F2" w:themeFill="background1" w:themeFillShade="F2"/>
                </w:tcPr>
                <w:p w:rsidR="001317EB" w:rsidRPr="00E10F39" w:rsidRDefault="001317EB" w:rsidP="0069157B">
                  <w:pPr>
                    <w:suppressAutoHyphens w:val="0"/>
                    <w:rPr>
                      <w:rFonts w:ascii="Arial" w:hAnsi="Arial" w:cs="Arial"/>
                      <w:b/>
                      <w:lang w:eastAsia="sk-SK"/>
                    </w:rPr>
                  </w:pPr>
                </w:p>
              </w:tc>
              <w:tc>
                <w:tcPr>
                  <w:tcW w:w="1134" w:type="dxa"/>
                  <w:shd w:val="clear" w:color="auto" w:fill="F2F2F2" w:themeFill="background1" w:themeFillShade="F2"/>
                </w:tcPr>
                <w:p w:rsidR="001317EB" w:rsidRPr="00E10F39" w:rsidRDefault="00230B19" w:rsidP="0069157B">
                  <w:pPr>
                    <w:suppressAutoHyphens w:val="0"/>
                    <w:rPr>
                      <w:rFonts w:ascii="Arial" w:hAnsi="Arial" w:cs="Arial"/>
                      <w:b/>
                      <w:lang w:eastAsia="sk-SK"/>
                    </w:rPr>
                  </w:pPr>
                  <w:r w:rsidRPr="00E10F39">
                    <w:rPr>
                      <w:rFonts w:ascii="Arial" w:hAnsi="Arial" w:cs="Arial"/>
                      <w:b/>
                      <w:lang w:eastAsia="sk-SK"/>
                    </w:rPr>
                    <w:t>249</w:t>
                  </w:r>
                  <w:r w:rsidR="00592D9B" w:rsidRPr="00E10F39">
                    <w:rPr>
                      <w:rFonts w:ascii="Arial" w:hAnsi="Arial" w:cs="Arial"/>
                      <w:b/>
                      <w:lang w:eastAsia="sk-SK"/>
                    </w:rPr>
                    <w:t>*</w:t>
                  </w:r>
                </w:p>
              </w:tc>
            </w:tr>
          </w:tbl>
          <w:p w:rsidR="0069157B" w:rsidRPr="00D236D2" w:rsidRDefault="0069157B" w:rsidP="0069157B">
            <w:pPr>
              <w:suppressAutoHyphens w:val="0"/>
              <w:rPr>
                <w:rFonts w:ascii="Arial" w:hAnsi="Arial" w:cs="Arial"/>
                <w:sz w:val="24"/>
                <w:szCs w:val="24"/>
                <w:lang w:eastAsia="sk-SK"/>
              </w:rPr>
            </w:pPr>
          </w:p>
        </w:tc>
        <w:tc>
          <w:tcPr>
            <w:tcW w:w="50" w:type="pct"/>
            <w:vAlign w:val="center"/>
            <w:hideMark/>
          </w:tcPr>
          <w:p w:rsidR="0069157B" w:rsidRPr="00D236D2" w:rsidRDefault="0069157B" w:rsidP="00F34742">
            <w:pPr>
              <w:suppressAutoHyphens w:val="0"/>
              <w:ind w:left="-172" w:firstLine="172"/>
              <w:jc w:val="right"/>
              <w:rPr>
                <w:rFonts w:ascii="Arial" w:hAnsi="Arial" w:cs="Arial"/>
                <w:sz w:val="24"/>
                <w:szCs w:val="24"/>
                <w:lang w:eastAsia="sk-SK"/>
              </w:rPr>
            </w:pPr>
          </w:p>
        </w:tc>
      </w:tr>
    </w:tbl>
    <w:p w:rsidR="00592D9B" w:rsidRPr="00F8758A" w:rsidRDefault="00592D9B" w:rsidP="00592D9B">
      <w:pPr>
        <w:tabs>
          <w:tab w:val="left" w:pos="284"/>
          <w:tab w:val="left" w:pos="426"/>
        </w:tabs>
        <w:rPr>
          <w:rFonts w:ascii="Arial" w:hAnsi="Arial" w:cs="Arial"/>
        </w:rPr>
      </w:pPr>
      <w:r>
        <w:rPr>
          <w:rFonts w:ascii="Arial" w:hAnsi="Arial" w:cs="Arial"/>
        </w:rPr>
        <w:t>*</w:t>
      </w:r>
      <w:r w:rsidRPr="00F8758A">
        <w:rPr>
          <w:rFonts w:ascii="Arial" w:hAnsi="Arial" w:cs="Arial"/>
        </w:rPr>
        <w:t xml:space="preserve"> údaj za rok 2011 k 9.3. 201</w:t>
      </w:r>
      <w:r>
        <w:rPr>
          <w:rFonts w:ascii="Arial" w:hAnsi="Arial" w:cs="Arial"/>
        </w:rPr>
        <w:t>1</w:t>
      </w:r>
    </w:p>
    <w:p w:rsidR="00692866" w:rsidRPr="00D236D2" w:rsidRDefault="00692866" w:rsidP="00F63FC3">
      <w:pPr>
        <w:rPr>
          <w:rFonts w:ascii="Arial" w:hAnsi="Arial" w:cs="Arial"/>
          <w:b/>
          <w:sz w:val="24"/>
          <w:szCs w:val="24"/>
        </w:rPr>
      </w:pPr>
    </w:p>
    <w:p w:rsidR="00C623FE" w:rsidRPr="00D840A6" w:rsidRDefault="00D840A6" w:rsidP="00935574">
      <w:pPr>
        <w:ind w:left="284" w:hanging="284"/>
        <w:rPr>
          <w:rFonts w:ascii="Arial" w:hAnsi="Arial" w:cs="Arial"/>
          <w:sz w:val="24"/>
          <w:szCs w:val="24"/>
        </w:rPr>
      </w:pPr>
      <w:r w:rsidRPr="00D840A6">
        <w:rPr>
          <w:rFonts w:ascii="Arial" w:hAnsi="Arial" w:cs="Arial"/>
          <w:sz w:val="24"/>
          <w:szCs w:val="24"/>
        </w:rPr>
        <w:t>Prednáškovú činnosť zamestnancov fakulty ukazuje tabuľka č. 5</w:t>
      </w:r>
      <w:r>
        <w:rPr>
          <w:rFonts w:ascii="Arial" w:hAnsi="Arial" w:cs="Arial"/>
          <w:sz w:val="24"/>
          <w:szCs w:val="24"/>
        </w:rPr>
        <w:t>.</w:t>
      </w:r>
    </w:p>
    <w:p w:rsidR="00D840A6" w:rsidRDefault="00D840A6" w:rsidP="00935574">
      <w:pPr>
        <w:ind w:left="284" w:hanging="284"/>
        <w:rPr>
          <w:rFonts w:ascii="Arial" w:hAnsi="Arial" w:cs="Arial"/>
          <w:b/>
          <w:sz w:val="24"/>
          <w:szCs w:val="24"/>
        </w:rPr>
      </w:pPr>
    </w:p>
    <w:p w:rsidR="00E10F39" w:rsidRPr="00D236D2" w:rsidRDefault="00E10F39" w:rsidP="00935574">
      <w:pPr>
        <w:ind w:left="284" w:hanging="284"/>
        <w:rPr>
          <w:rFonts w:ascii="Arial" w:hAnsi="Arial" w:cs="Arial"/>
          <w:b/>
          <w:sz w:val="24"/>
          <w:szCs w:val="24"/>
        </w:rPr>
      </w:pPr>
    </w:p>
    <w:p w:rsidR="007B3891" w:rsidRPr="00EF2093" w:rsidRDefault="007B3891" w:rsidP="00F63FC3">
      <w:pPr>
        <w:suppressAutoHyphens w:val="0"/>
        <w:jc w:val="both"/>
        <w:rPr>
          <w:rFonts w:ascii="Arial" w:hAnsi="Arial" w:cs="Arial"/>
          <w:b/>
        </w:rPr>
      </w:pPr>
      <w:r w:rsidRPr="00EF2093">
        <w:rPr>
          <w:rFonts w:ascii="Arial" w:hAnsi="Arial" w:cs="Arial"/>
          <w:b/>
        </w:rPr>
        <w:t>Tab. 5</w:t>
      </w:r>
      <w:r w:rsidR="00F63FC3" w:rsidRPr="00EF2093">
        <w:rPr>
          <w:rFonts w:ascii="Arial" w:hAnsi="Arial" w:cs="Arial"/>
          <w:b/>
        </w:rPr>
        <w:t xml:space="preserve"> Prednášková činnosť a postery </w:t>
      </w:r>
    </w:p>
    <w:tbl>
      <w:tblPr>
        <w:tblW w:w="0" w:type="auto"/>
        <w:tblInd w:w="71" w:type="dxa"/>
        <w:tblLayout w:type="fixed"/>
        <w:tblCellMar>
          <w:left w:w="71" w:type="dxa"/>
          <w:right w:w="71" w:type="dxa"/>
        </w:tblCellMar>
        <w:tblLook w:val="04A0" w:firstRow="1" w:lastRow="0" w:firstColumn="1" w:lastColumn="0" w:noHBand="0" w:noVBand="1"/>
      </w:tblPr>
      <w:tblGrid>
        <w:gridCol w:w="990"/>
        <w:gridCol w:w="617"/>
        <w:gridCol w:w="617"/>
        <w:gridCol w:w="618"/>
        <w:gridCol w:w="617"/>
        <w:gridCol w:w="617"/>
        <w:gridCol w:w="618"/>
        <w:gridCol w:w="976"/>
        <w:gridCol w:w="1134"/>
        <w:gridCol w:w="993"/>
        <w:gridCol w:w="992"/>
      </w:tblGrid>
      <w:tr w:rsidR="007B3891" w:rsidRPr="00D236D2" w:rsidTr="00E10F39">
        <w:trPr>
          <w:cantSplit/>
          <w:trHeight w:val="810"/>
        </w:trPr>
        <w:tc>
          <w:tcPr>
            <w:tcW w:w="990" w:type="dxa"/>
            <w:tcBorders>
              <w:top w:val="single" w:sz="4" w:space="0" w:color="auto"/>
              <w:left w:val="single" w:sz="4" w:space="0" w:color="auto"/>
              <w:bottom w:val="single" w:sz="2" w:space="0" w:color="000000"/>
              <w:right w:val="single" w:sz="4" w:space="0" w:color="auto"/>
            </w:tcBorders>
            <w:shd w:val="clear" w:color="auto" w:fill="F2F2F2" w:themeFill="background1" w:themeFillShade="F2"/>
          </w:tcPr>
          <w:p w:rsidR="007B3891" w:rsidRPr="00D236D2" w:rsidRDefault="007B3891" w:rsidP="00B9098A">
            <w:pPr>
              <w:spacing w:before="120" w:line="276" w:lineRule="auto"/>
              <w:jc w:val="center"/>
              <w:rPr>
                <w:rFonts w:ascii="Arial" w:hAnsi="Arial" w:cs="Arial"/>
                <w:b/>
                <w:bCs/>
                <w:sz w:val="24"/>
                <w:szCs w:val="24"/>
              </w:rPr>
            </w:pPr>
          </w:p>
          <w:p w:rsidR="007B3891" w:rsidRPr="00D236D2" w:rsidRDefault="007B3891" w:rsidP="00B9098A">
            <w:pPr>
              <w:spacing w:before="120" w:line="276" w:lineRule="auto"/>
              <w:jc w:val="center"/>
              <w:rPr>
                <w:rFonts w:ascii="Arial" w:hAnsi="Arial" w:cs="Arial"/>
                <w:b/>
                <w:bCs/>
                <w:sz w:val="24"/>
                <w:szCs w:val="24"/>
              </w:rPr>
            </w:pPr>
          </w:p>
        </w:tc>
        <w:tc>
          <w:tcPr>
            <w:tcW w:w="1852"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Domáce akcie*</w:t>
            </w:r>
          </w:p>
        </w:tc>
        <w:tc>
          <w:tcPr>
            <w:tcW w:w="1852" w:type="dxa"/>
            <w:gridSpan w:val="3"/>
            <w:tcBorders>
              <w:top w:val="single" w:sz="4" w:space="0" w:color="auto"/>
              <w:left w:val="single" w:sz="2" w:space="0" w:color="000000"/>
              <w:bottom w:val="single" w:sz="4" w:space="0" w:color="auto"/>
              <w:right w:val="nil"/>
            </w:tcBorders>
            <w:shd w:val="clear" w:color="auto" w:fill="F2F2F2" w:themeFill="background1" w:themeFillShade="F2"/>
            <w:vAlign w:val="center"/>
            <w:hideMark/>
          </w:tcPr>
          <w:p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Zahraničné akcie*</w:t>
            </w:r>
          </w:p>
        </w:tc>
        <w:tc>
          <w:tcPr>
            <w:tcW w:w="2110" w:type="dxa"/>
            <w:gridSpan w:val="2"/>
            <w:tcBorders>
              <w:top w:val="single" w:sz="4" w:space="0" w:color="auto"/>
              <w:left w:val="single" w:sz="2" w:space="0" w:color="000000"/>
              <w:bottom w:val="single" w:sz="4" w:space="0" w:color="auto"/>
              <w:right w:val="single" w:sz="4" w:space="0" w:color="auto"/>
            </w:tcBorders>
            <w:shd w:val="clear" w:color="auto" w:fill="F2F2F2" w:themeFill="background1" w:themeFillShade="F2"/>
            <w:vAlign w:val="center"/>
            <w:hideMark/>
          </w:tcPr>
          <w:p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Spolu</w:t>
            </w:r>
          </w:p>
          <w:p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prednášky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Spolu</w:t>
            </w:r>
          </w:p>
          <w:p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postery</w:t>
            </w:r>
          </w:p>
        </w:tc>
      </w:tr>
      <w:tr w:rsidR="007B3891" w:rsidRPr="00D236D2" w:rsidTr="00E10F39">
        <w:trPr>
          <w:cantSplit/>
          <w:trHeight w:val="405"/>
        </w:trPr>
        <w:tc>
          <w:tcPr>
            <w:tcW w:w="990" w:type="dxa"/>
            <w:tcBorders>
              <w:top w:val="nil"/>
              <w:left w:val="single" w:sz="4" w:space="0" w:color="auto"/>
              <w:bottom w:val="nil"/>
              <w:right w:val="nil"/>
            </w:tcBorders>
            <w:shd w:val="clear" w:color="auto" w:fill="F2F2F2" w:themeFill="background1" w:themeFillShade="F2"/>
          </w:tcPr>
          <w:p w:rsidR="007B3891" w:rsidRPr="00D236D2" w:rsidRDefault="007B3891" w:rsidP="00B9098A">
            <w:pPr>
              <w:spacing w:before="120" w:line="276" w:lineRule="auto"/>
              <w:jc w:val="center"/>
              <w:rPr>
                <w:rFonts w:ascii="Arial" w:hAnsi="Arial" w:cs="Arial"/>
                <w:sz w:val="24"/>
                <w:szCs w:val="24"/>
              </w:rPr>
            </w:pPr>
          </w:p>
        </w:tc>
        <w:tc>
          <w:tcPr>
            <w:tcW w:w="617" w:type="dxa"/>
            <w:tcBorders>
              <w:top w:val="single" w:sz="4" w:space="0" w:color="auto"/>
              <w:left w:val="single" w:sz="2" w:space="0" w:color="000000"/>
              <w:bottom w:val="nil"/>
              <w:right w:val="nil"/>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617" w:type="dxa"/>
            <w:tcBorders>
              <w:top w:val="single" w:sz="4" w:space="0" w:color="auto"/>
              <w:left w:val="single" w:sz="2" w:space="0" w:color="000000"/>
              <w:bottom w:val="nil"/>
              <w:right w:val="nil"/>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618" w:type="dxa"/>
            <w:tcBorders>
              <w:top w:val="single" w:sz="4" w:space="0" w:color="auto"/>
              <w:left w:val="single" w:sz="2" w:space="0" w:color="000000"/>
              <w:bottom w:val="nil"/>
              <w:right w:val="nil"/>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c>
          <w:tcPr>
            <w:tcW w:w="617" w:type="dxa"/>
            <w:tcBorders>
              <w:top w:val="single" w:sz="4" w:space="0" w:color="auto"/>
              <w:left w:val="single" w:sz="2" w:space="0" w:color="000000"/>
              <w:bottom w:val="nil"/>
              <w:right w:val="nil"/>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617" w:type="dxa"/>
            <w:tcBorders>
              <w:top w:val="single" w:sz="4" w:space="0" w:color="auto"/>
              <w:left w:val="single" w:sz="2" w:space="0" w:color="000000"/>
              <w:bottom w:val="nil"/>
              <w:right w:val="nil"/>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618" w:type="dxa"/>
            <w:tcBorders>
              <w:top w:val="single" w:sz="4" w:space="0" w:color="auto"/>
              <w:left w:val="single" w:sz="2" w:space="0" w:color="000000"/>
              <w:bottom w:val="nil"/>
              <w:right w:val="nil"/>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c>
          <w:tcPr>
            <w:tcW w:w="976" w:type="dxa"/>
            <w:tcBorders>
              <w:top w:val="single" w:sz="4" w:space="0" w:color="auto"/>
              <w:left w:val="single" w:sz="2" w:space="0" w:color="000000"/>
              <w:bottom w:val="nil"/>
              <w:right w:val="nil"/>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1134" w:type="dxa"/>
            <w:tcBorders>
              <w:top w:val="single" w:sz="4" w:space="0" w:color="auto"/>
              <w:left w:val="single" w:sz="2" w:space="0" w:color="000000"/>
              <w:bottom w:val="nil"/>
              <w:right w:val="single" w:sz="4" w:space="0" w:color="auto"/>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993" w:type="dxa"/>
            <w:tcBorders>
              <w:top w:val="single" w:sz="4" w:space="0" w:color="auto"/>
              <w:left w:val="single" w:sz="4" w:space="0" w:color="auto"/>
              <w:bottom w:val="nil"/>
              <w:right w:val="single" w:sz="2" w:space="0" w:color="000000"/>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Pr</w:t>
            </w:r>
          </w:p>
        </w:tc>
        <w:tc>
          <w:tcPr>
            <w:tcW w:w="992" w:type="dxa"/>
            <w:tcBorders>
              <w:top w:val="single" w:sz="4" w:space="0" w:color="auto"/>
              <w:left w:val="single" w:sz="2" w:space="0" w:color="000000"/>
              <w:bottom w:val="nil"/>
              <w:right w:val="single" w:sz="4" w:space="0" w:color="auto"/>
            </w:tcBorders>
            <w:hideMark/>
          </w:tcPr>
          <w:p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r>
      <w:tr w:rsidR="007B3891" w:rsidRPr="00D236D2" w:rsidTr="00E10F39">
        <w:trPr>
          <w:cantSplit/>
          <w:trHeight w:val="389"/>
        </w:trPr>
        <w:tc>
          <w:tcPr>
            <w:tcW w:w="990" w:type="dxa"/>
            <w:tcBorders>
              <w:top w:val="single" w:sz="2" w:space="0" w:color="000000"/>
              <w:left w:val="single" w:sz="4" w:space="0" w:color="auto"/>
              <w:bottom w:val="single" w:sz="4" w:space="0" w:color="auto"/>
              <w:right w:val="nil"/>
            </w:tcBorders>
            <w:shd w:val="clear" w:color="auto" w:fill="F2F2F2" w:themeFill="background1" w:themeFillShade="F2"/>
            <w:hideMark/>
          </w:tcPr>
          <w:p w:rsidR="007B3891" w:rsidRPr="00D236D2" w:rsidRDefault="007B3891" w:rsidP="00B9098A">
            <w:pPr>
              <w:spacing w:before="120" w:line="276" w:lineRule="auto"/>
              <w:jc w:val="center"/>
              <w:rPr>
                <w:rFonts w:ascii="Arial" w:hAnsi="Arial" w:cs="Arial"/>
                <w:b/>
                <w:sz w:val="24"/>
                <w:szCs w:val="24"/>
              </w:rPr>
            </w:pPr>
            <w:r w:rsidRPr="00D236D2">
              <w:rPr>
                <w:rFonts w:ascii="Arial" w:hAnsi="Arial" w:cs="Arial"/>
                <w:b/>
                <w:sz w:val="24"/>
                <w:szCs w:val="24"/>
              </w:rPr>
              <w:t>Počet</w:t>
            </w:r>
          </w:p>
        </w:tc>
        <w:tc>
          <w:tcPr>
            <w:tcW w:w="617" w:type="dxa"/>
            <w:tcBorders>
              <w:top w:val="single" w:sz="2" w:space="0" w:color="000000"/>
              <w:left w:val="single" w:sz="2" w:space="0" w:color="000000"/>
              <w:bottom w:val="single" w:sz="4" w:space="0" w:color="auto"/>
              <w:right w:val="nil"/>
            </w:tcBorders>
          </w:tcPr>
          <w:p w:rsidR="007B3891" w:rsidRPr="00D236D2" w:rsidRDefault="00C41BE2" w:rsidP="00B9098A">
            <w:pPr>
              <w:spacing w:before="120" w:line="276" w:lineRule="auto"/>
              <w:jc w:val="center"/>
              <w:rPr>
                <w:rFonts w:ascii="Arial" w:hAnsi="Arial" w:cs="Arial"/>
                <w:sz w:val="24"/>
                <w:szCs w:val="24"/>
              </w:rPr>
            </w:pPr>
            <w:r>
              <w:rPr>
                <w:rFonts w:ascii="Arial" w:hAnsi="Arial" w:cs="Arial"/>
                <w:sz w:val="24"/>
                <w:szCs w:val="24"/>
              </w:rPr>
              <w:t>55</w:t>
            </w:r>
          </w:p>
        </w:tc>
        <w:tc>
          <w:tcPr>
            <w:tcW w:w="617" w:type="dxa"/>
            <w:tcBorders>
              <w:top w:val="single" w:sz="2" w:space="0" w:color="000000"/>
              <w:left w:val="single" w:sz="2" w:space="0" w:color="000000"/>
              <w:bottom w:val="single" w:sz="4" w:space="0" w:color="auto"/>
              <w:right w:val="nil"/>
            </w:tcBorders>
          </w:tcPr>
          <w:p w:rsidR="007B3891" w:rsidRPr="00D236D2" w:rsidRDefault="00A1748D" w:rsidP="00B9098A">
            <w:pPr>
              <w:spacing w:before="120" w:line="276" w:lineRule="auto"/>
              <w:jc w:val="center"/>
              <w:rPr>
                <w:rFonts w:ascii="Arial" w:hAnsi="Arial" w:cs="Arial"/>
                <w:sz w:val="24"/>
                <w:szCs w:val="24"/>
              </w:rPr>
            </w:pPr>
            <w:r>
              <w:rPr>
                <w:rFonts w:ascii="Arial" w:hAnsi="Arial" w:cs="Arial"/>
                <w:sz w:val="24"/>
                <w:szCs w:val="24"/>
              </w:rPr>
              <w:t>37</w:t>
            </w:r>
          </w:p>
        </w:tc>
        <w:tc>
          <w:tcPr>
            <w:tcW w:w="618" w:type="dxa"/>
            <w:tcBorders>
              <w:top w:val="single" w:sz="2" w:space="0" w:color="000000"/>
              <w:left w:val="single" w:sz="2" w:space="0" w:color="000000"/>
              <w:bottom w:val="single" w:sz="4" w:space="0" w:color="auto"/>
              <w:right w:val="nil"/>
            </w:tcBorders>
          </w:tcPr>
          <w:p w:rsidR="007B3891" w:rsidRPr="00D236D2" w:rsidRDefault="007B3891" w:rsidP="00B9098A">
            <w:pPr>
              <w:spacing w:before="120" w:line="276" w:lineRule="auto"/>
              <w:jc w:val="center"/>
              <w:rPr>
                <w:rFonts w:ascii="Arial" w:hAnsi="Arial" w:cs="Arial"/>
                <w:sz w:val="24"/>
                <w:szCs w:val="24"/>
              </w:rPr>
            </w:pPr>
          </w:p>
        </w:tc>
        <w:tc>
          <w:tcPr>
            <w:tcW w:w="617" w:type="dxa"/>
            <w:tcBorders>
              <w:top w:val="single" w:sz="2" w:space="0" w:color="000000"/>
              <w:left w:val="single" w:sz="2" w:space="0" w:color="000000"/>
              <w:bottom w:val="single" w:sz="4" w:space="0" w:color="auto"/>
              <w:right w:val="nil"/>
            </w:tcBorders>
          </w:tcPr>
          <w:p w:rsidR="007B3891" w:rsidRPr="00D236D2" w:rsidRDefault="005A1CED" w:rsidP="00B9098A">
            <w:pPr>
              <w:spacing w:before="120" w:line="276" w:lineRule="auto"/>
              <w:jc w:val="center"/>
              <w:rPr>
                <w:rFonts w:ascii="Arial" w:hAnsi="Arial" w:cs="Arial"/>
                <w:sz w:val="24"/>
                <w:szCs w:val="24"/>
              </w:rPr>
            </w:pPr>
            <w:r>
              <w:rPr>
                <w:rFonts w:ascii="Arial" w:hAnsi="Arial" w:cs="Arial"/>
                <w:sz w:val="24"/>
                <w:szCs w:val="24"/>
              </w:rPr>
              <w:t>1</w:t>
            </w:r>
          </w:p>
        </w:tc>
        <w:tc>
          <w:tcPr>
            <w:tcW w:w="617" w:type="dxa"/>
            <w:tcBorders>
              <w:top w:val="single" w:sz="2" w:space="0" w:color="000000"/>
              <w:left w:val="single" w:sz="2" w:space="0" w:color="000000"/>
              <w:bottom w:val="single" w:sz="4" w:space="0" w:color="auto"/>
              <w:right w:val="nil"/>
            </w:tcBorders>
          </w:tcPr>
          <w:p w:rsidR="007B3891" w:rsidRPr="00D236D2" w:rsidRDefault="00A1748D" w:rsidP="00B9098A">
            <w:pPr>
              <w:spacing w:before="120" w:line="276" w:lineRule="auto"/>
              <w:jc w:val="center"/>
              <w:rPr>
                <w:rFonts w:ascii="Arial" w:hAnsi="Arial" w:cs="Arial"/>
                <w:sz w:val="24"/>
                <w:szCs w:val="24"/>
              </w:rPr>
            </w:pPr>
            <w:r>
              <w:rPr>
                <w:rFonts w:ascii="Arial" w:hAnsi="Arial" w:cs="Arial"/>
                <w:sz w:val="24"/>
                <w:szCs w:val="24"/>
              </w:rPr>
              <w:t>25</w:t>
            </w:r>
          </w:p>
        </w:tc>
        <w:tc>
          <w:tcPr>
            <w:tcW w:w="618" w:type="dxa"/>
            <w:tcBorders>
              <w:top w:val="single" w:sz="2" w:space="0" w:color="000000"/>
              <w:left w:val="single" w:sz="2" w:space="0" w:color="000000"/>
              <w:bottom w:val="single" w:sz="4" w:space="0" w:color="auto"/>
              <w:right w:val="nil"/>
            </w:tcBorders>
          </w:tcPr>
          <w:p w:rsidR="007B3891" w:rsidRPr="00D236D2" w:rsidRDefault="007B3891" w:rsidP="00B9098A">
            <w:pPr>
              <w:spacing w:before="120" w:line="276" w:lineRule="auto"/>
              <w:jc w:val="center"/>
              <w:rPr>
                <w:rFonts w:ascii="Arial" w:hAnsi="Arial" w:cs="Arial"/>
                <w:sz w:val="24"/>
                <w:szCs w:val="24"/>
              </w:rPr>
            </w:pPr>
          </w:p>
        </w:tc>
        <w:tc>
          <w:tcPr>
            <w:tcW w:w="976" w:type="dxa"/>
            <w:tcBorders>
              <w:top w:val="single" w:sz="2" w:space="0" w:color="000000"/>
              <w:left w:val="single" w:sz="2" w:space="0" w:color="000000"/>
              <w:bottom w:val="single" w:sz="4" w:space="0" w:color="auto"/>
              <w:right w:val="nil"/>
            </w:tcBorders>
          </w:tcPr>
          <w:p w:rsidR="007B3891" w:rsidRPr="00D236D2" w:rsidRDefault="00C41BE2" w:rsidP="00F37CEE">
            <w:pPr>
              <w:spacing w:before="120" w:line="276" w:lineRule="auto"/>
              <w:jc w:val="center"/>
              <w:rPr>
                <w:rFonts w:ascii="Arial" w:hAnsi="Arial" w:cs="Arial"/>
                <w:sz w:val="24"/>
                <w:szCs w:val="24"/>
              </w:rPr>
            </w:pPr>
            <w:r>
              <w:rPr>
                <w:rFonts w:ascii="Arial" w:hAnsi="Arial" w:cs="Arial"/>
                <w:sz w:val="24"/>
                <w:szCs w:val="24"/>
              </w:rPr>
              <w:t>56</w:t>
            </w:r>
          </w:p>
        </w:tc>
        <w:tc>
          <w:tcPr>
            <w:tcW w:w="1134" w:type="dxa"/>
            <w:tcBorders>
              <w:top w:val="single" w:sz="2" w:space="0" w:color="000000"/>
              <w:left w:val="single" w:sz="2" w:space="0" w:color="000000"/>
              <w:bottom w:val="single" w:sz="4" w:space="0" w:color="auto"/>
              <w:right w:val="single" w:sz="4" w:space="0" w:color="auto"/>
            </w:tcBorders>
          </w:tcPr>
          <w:p w:rsidR="007B3891" w:rsidRPr="00D236D2" w:rsidRDefault="00003674" w:rsidP="00B9098A">
            <w:pPr>
              <w:spacing w:before="120" w:line="276" w:lineRule="auto"/>
              <w:jc w:val="center"/>
              <w:rPr>
                <w:rFonts w:ascii="Arial" w:hAnsi="Arial" w:cs="Arial"/>
                <w:sz w:val="24"/>
                <w:szCs w:val="24"/>
              </w:rPr>
            </w:pPr>
            <w:r>
              <w:rPr>
                <w:rFonts w:ascii="Arial" w:hAnsi="Arial" w:cs="Arial"/>
                <w:sz w:val="24"/>
                <w:szCs w:val="24"/>
              </w:rPr>
              <w:t>62</w:t>
            </w:r>
          </w:p>
        </w:tc>
        <w:tc>
          <w:tcPr>
            <w:tcW w:w="993" w:type="dxa"/>
            <w:tcBorders>
              <w:top w:val="single" w:sz="2" w:space="0" w:color="000000"/>
              <w:left w:val="single" w:sz="4" w:space="0" w:color="auto"/>
              <w:bottom w:val="single" w:sz="4" w:space="0" w:color="auto"/>
              <w:right w:val="single" w:sz="2" w:space="0" w:color="000000"/>
            </w:tcBorders>
          </w:tcPr>
          <w:p w:rsidR="007B3891" w:rsidRPr="00D236D2" w:rsidRDefault="007B3891" w:rsidP="00B9098A">
            <w:pPr>
              <w:spacing w:before="120" w:line="276" w:lineRule="auto"/>
              <w:jc w:val="center"/>
              <w:rPr>
                <w:rFonts w:ascii="Arial" w:hAnsi="Arial" w:cs="Arial"/>
                <w:sz w:val="24"/>
                <w:szCs w:val="24"/>
              </w:rPr>
            </w:pPr>
          </w:p>
        </w:tc>
        <w:tc>
          <w:tcPr>
            <w:tcW w:w="992" w:type="dxa"/>
            <w:tcBorders>
              <w:top w:val="single" w:sz="2" w:space="0" w:color="000000"/>
              <w:left w:val="single" w:sz="2" w:space="0" w:color="000000"/>
              <w:bottom w:val="single" w:sz="4" w:space="0" w:color="auto"/>
              <w:right w:val="single" w:sz="4" w:space="0" w:color="auto"/>
            </w:tcBorders>
          </w:tcPr>
          <w:p w:rsidR="007B3891" w:rsidRPr="00D236D2" w:rsidRDefault="007B3891" w:rsidP="00B9098A">
            <w:pPr>
              <w:spacing w:before="120" w:line="276" w:lineRule="auto"/>
              <w:jc w:val="center"/>
              <w:rPr>
                <w:rFonts w:ascii="Arial" w:hAnsi="Arial" w:cs="Arial"/>
                <w:sz w:val="24"/>
                <w:szCs w:val="24"/>
              </w:rPr>
            </w:pPr>
          </w:p>
        </w:tc>
      </w:tr>
    </w:tbl>
    <w:p w:rsidR="007B3891" w:rsidRPr="00D236D2" w:rsidRDefault="007B3891" w:rsidP="007B3891">
      <w:pPr>
        <w:rPr>
          <w:rFonts w:ascii="Arial" w:hAnsi="Arial" w:cs="Arial"/>
          <w:sz w:val="24"/>
          <w:szCs w:val="24"/>
        </w:rPr>
      </w:pPr>
      <w:r w:rsidRPr="00D236D2">
        <w:rPr>
          <w:rFonts w:ascii="Arial" w:hAnsi="Arial" w:cs="Arial"/>
          <w:sz w:val="24"/>
          <w:szCs w:val="24"/>
        </w:rPr>
        <w:t xml:space="preserve">* </w:t>
      </w:r>
      <w:r w:rsidRPr="008A12E7">
        <w:rPr>
          <w:rFonts w:ascii="Arial" w:hAnsi="Arial" w:cs="Arial"/>
        </w:rPr>
        <w:t>rozhodujúce je geografické hľadisko</w:t>
      </w:r>
    </w:p>
    <w:p w:rsidR="007B3891" w:rsidRPr="00D236D2" w:rsidRDefault="007B3891" w:rsidP="007B3891">
      <w:pPr>
        <w:rPr>
          <w:rFonts w:ascii="Arial" w:hAnsi="Arial" w:cs="Arial"/>
          <w:sz w:val="24"/>
          <w:szCs w:val="24"/>
        </w:rPr>
      </w:pPr>
    </w:p>
    <w:p w:rsidR="007B3891" w:rsidRPr="008A12E7" w:rsidRDefault="007B3891" w:rsidP="007B3891">
      <w:pPr>
        <w:rPr>
          <w:rFonts w:ascii="Arial" w:hAnsi="Arial" w:cs="Arial"/>
        </w:rPr>
      </w:pPr>
      <w:r w:rsidRPr="008A12E7">
        <w:rPr>
          <w:rFonts w:ascii="Arial" w:hAnsi="Arial" w:cs="Arial"/>
        </w:rPr>
        <w:t>VP- vyžiadané prednášky, PP - prihlásené prednášky, Po- postery</w:t>
      </w:r>
    </w:p>
    <w:p w:rsidR="007B3891" w:rsidRPr="00D236D2" w:rsidRDefault="007B3891" w:rsidP="005A0793">
      <w:pPr>
        <w:rPr>
          <w:rFonts w:ascii="Arial" w:hAnsi="Arial" w:cs="Arial"/>
          <w:b/>
          <w:sz w:val="24"/>
          <w:szCs w:val="24"/>
        </w:rPr>
      </w:pPr>
    </w:p>
    <w:p w:rsidR="00D840A6" w:rsidRDefault="00D840A6" w:rsidP="005A0793">
      <w:pPr>
        <w:rPr>
          <w:rFonts w:ascii="Arial" w:hAnsi="Arial" w:cs="Arial"/>
          <w:b/>
          <w:sz w:val="24"/>
          <w:szCs w:val="24"/>
        </w:rPr>
      </w:pPr>
    </w:p>
    <w:p w:rsidR="00890E14" w:rsidRPr="00D236D2" w:rsidRDefault="00E10F39" w:rsidP="005A0793">
      <w:pPr>
        <w:rPr>
          <w:rFonts w:ascii="Arial" w:hAnsi="Arial" w:cs="Arial"/>
          <w:sz w:val="24"/>
          <w:szCs w:val="24"/>
        </w:rPr>
      </w:pPr>
      <w:r>
        <w:rPr>
          <w:rFonts w:ascii="Arial" w:hAnsi="Arial" w:cs="Arial"/>
          <w:b/>
          <w:sz w:val="24"/>
          <w:szCs w:val="24"/>
        </w:rPr>
        <w:t>Zoznam nekonferenčných vyžiadaných prednášok</w:t>
      </w:r>
      <w:r w:rsidR="00374042">
        <w:rPr>
          <w:rFonts w:ascii="Arial" w:hAnsi="Arial" w:cs="Arial"/>
          <w:b/>
          <w:sz w:val="24"/>
          <w:szCs w:val="24"/>
        </w:rPr>
        <w:t>:</w:t>
      </w:r>
    </w:p>
    <w:p w:rsidR="007B3891" w:rsidRPr="00D236D2" w:rsidRDefault="007B3891" w:rsidP="00F63FC3">
      <w:pPr>
        <w:rPr>
          <w:rFonts w:ascii="Arial" w:hAnsi="Arial" w:cs="Arial"/>
          <w:b/>
          <w:sz w:val="24"/>
          <w:szCs w:val="24"/>
        </w:rPr>
      </w:pPr>
    </w:p>
    <w:p w:rsidR="00DE1721" w:rsidRPr="00D236D2" w:rsidRDefault="00DE1721" w:rsidP="00A97A92">
      <w:pPr>
        <w:suppressAutoHyphens w:val="0"/>
        <w:rPr>
          <w:rFonts w:ascii="Arial" w:hAnsi="Arial" w:cs="Arial"/>
          <w:b/>
          <w:sz w:val="24"/>
          <w:szCs w:val="24"/>
        </w:rPr>
      </w:pPr>
      <w:r w:rsidRPr="00D236D2">
        <w:rPr>
          <w:rFonts w:ascii="Arial" w:hAnsi="Arial" w:cs="Arial"/>
          <w:b/>
          <w:sz w:val="24"/>
          <w:szCs w:val="24"/>
        </w:rPr>
        <w:t>prof. JUDr. Ján Mazák, PhD.</w:t>
      </w:r>
    </w:p>
    <w:p w:rsidR="00037B08" w:rsidRPr="00D236D2" w:rsidRDefault="00037B08" w:rsidP="00686005">
      <w:pPr>
        <w:pStyle w:val="Bezriadkovania"/>
        <w:numPr>
          <w:ilvl w:val="0"/>
          <w:numId w:val="7"/>
        </w:numPr>
        <w:jc w:val="both"/>
        <w:rPr>
          <w:rFonts w:ascii="Arial" w:eastAsia="Times New Roman" w:hAnsi="Arial" w:cs="Arial"/>
          <w:sz w:val="24"/>
          <w:szCs w:val="24"/>
          <w:lang w:val="sk-SK" w:eastAsia="cs-CZ"/>
        </w:rPr>
      </w:pPr>
      <w:r w:rsidRPr="00D236D2">
        <w:rPr>
          <w:rFonts w:ascii="Arial" w:eastAsia="Times New Roman" w:hAnsi="Arial" w:cs="Arial"/>
          <w:i/>
          <w:sz w:val="24"/>
          <w:szCs w:val="24"/>
          <w:lang w:val="sk-SK" w:eastAsia="cs-CZ"/>
        </w:rPr>
        <w:t xml:space="preserve">Súčasná judikatúra Súdneho dvora o konaní v ochrane hospodárskej súťaže (veci Pfleiderer and Tele 2 Polska): Nový úsvit pre procesnú autonómiu členských štátov alebo výzva pre európsku legislatívu?), </w:t>
      </w:r>
      <w:r w:rsidRPr="00D236D2">
        <w:rPr>
          <w:rFonts w:ascii="Arial" w:eastAsia="Times New Roman" w:hAnsi="Arial" w:cs="Arial"/>
          <w:sz w:val="24"/>
          <w:szCs w:val="24"/>
          <w:lang w:val="sk-SK" w:eastAsia="cs-CZ"/>
        </w:rPr>
        <w:t xml:space="preserve">úvodná prednáška na Výročnej konferencii európskeho práva na King´s college v Londýne, </w:t>
      </w:r>
      <w:r w:rsidR="009B5966">
        <w:rPr>
          <w:rFonts w:ascii="Arial" w:eastAsia="Times New Roman" w:hAnsi="Arial" w:cs="Arial"/>
          <w:sz w:val="24"/>
          <w:szCs w:val="24"/>
          <w:lang w:val="sk-SK" w:eastAsia="cs-CZ"/>
        </w:rPr>
        <w:t xml:space="preserve">24.02. 2012, </w:t>
      </w:r>
      <w:r w:rsidRPr="00D236D2">
        <w:rPr>
          <w:rFonts w:ascii="Arial" w:hAnsi="Arial" w:cs="Arial"/>
          <w:sz w:val="24"/>
          <w:szCs w:val="24"/>
        </w:rPr>
        <w:t xml:space="preserve">45 minút  </w:t>
      </w:r>
    </w:p>
    <w:p w:rsidR="00A97A92" w:rsidRPr="00D236D2" w:rsidRDefault="00A97A92" w:rsidP="00037B08">
      <w:pPr>
        <w:pStyle w:val="Odsekzoznamu"/>
        <w:rPr>
          <w:rFonts w:ascii="Arial" w:hAnsi="Arial" w:cs="Arial"/>
          <w:sz w:val="24"/>
          <w:szCs w:val="24"/>
        </w:rPr>
      </w:pPr>
    </w:p>
    <w:p w:rsidR="00AB3387" w:rsidRDefault="00037B08" w:rsidP="00037B08">
      <w:pPr>
        <w:rPr>
          <w:rFonts w:ascii="Arial" w:hAnsi="Arial" w:cs="Arial"/>
          <w:sz w:val="24"/>
          <w:szCs w:val="24"/>
        </w:rPr>
      </w:pPr>
      <w:r w:rsidRPr="00D236D2">
        <w:rPr>
          <w:rFonts w:ascii="Arial" w:hAnsi="Arial" w:cs="Arial"/>
          <w:b/>
          <w:sz w:val="24"/>
          <w:szCs w:val="24"/>
        </w:rPr>
        <w:t>JUDr. Tibor Seman, PhD.</w:t>
      </w:r>
      <w:r w:rsidR="00AB3387" w:rsidRPr="00AB3387">
        <w:rPr>
          <w:rFonts w:ascii="Arial" w:hAnsi="Arial" w:cs="Arial"/>
          <w:sz w:val="24"/>
          <w:szCs w:val="24"/>
        </w:rPr>
        <w:t xml:space="preserve"> </w:t>
      </w:r>
    </w:p>
    <w:p w:rsidR="00037B08" w:rsidRPr="00D236D2" w:rsidRDefault="00AB3387" w:rsidP="00037B08">
      <w:pPr>
        <w:rPr>
          <w:rFonts w:ascii="Arial" w:hAnsi="Arial" w:cs="Arial"/>
          <w:b/>
          <w:sz w:val="24"/>
          <w:szCs w:val="24"/>
        </w:rPr>
      </w:pPr>
      <w:r w:rsidRPr="00AB3387">
        <w:rPr>
          <w:rFonts w:ascii="Arial" w:hAnsi="Arial" w:cs="Arial"/>
          <w:b/>
          <w:sz w:val="24"/>
          <w:szCs w:val="24"/>
        </w:rPr>
        <w:t>5 prednášok</w:t>
      </w:r>
      <w:r>
        <w:rPr>
          <w:rFonts w:ascii="Arial" w:hAnsi="Arial" w:cs="Arial"/>
          <w:sz w:val="24"/>
          <w:szCs w:val="24"/>
        </w:rPr>
        <w:t xml:space="preserve"> </w:t>
      </w:r>
      <w:r w:rsidRPr="00AB3387">
        <w:rPr>
          <w:rFonts w:ascii="Arial" w:hAnsi="Arial" w:cs="Arial"/>
          <w:sz w:val="24"/>
          <w:szCs w:val="24"/>
        </w:rPr>
        <w:t xml:space="preserve"> pre Hlavný banský úrad, Banská Štiavnica,</w:t>
      </w:r>
      <w:r>
        <w:rPr>
          <w:rFonts w:ascii="Arial" w:hAnsi="Arial" w:cs="Arial"/>
          <w:sz w:val="24"/>
          <w:szCs w:val="24"/>
        </w:rPr>
        <w:t xml:space="preserve"> 30. – 31.5. 2012, Číž, 16 hod.:</w:t>
      </w:r>
    </w:p>
    <w:p w:rsidR="00426C89" w:rsidRPr="00D236D2" w:rsidRDefault="00037B08" w:rsidP="00686005">
      <w:pPr>
        <w:pStyle w:val="Odsekzoznamu"/>
        <w:numPr>
          <w:ilvl w:val="0"/>
          <w:numId w:val="8"/>
        </w:numPr>
        <w:suppressAutoHyphens w:val="0"/>
        <w:jc w:val="both"/>
        <w:rPr>
          <w:rFonts w:ascii="Arial" w:hAnsi="Arial" w:cs="Arial"/>
          <w:i/>
          <w:sz w:val="24"/>
          <w:szCs w:val="24"/>
        </w:rPr>
      </w:pPr>
      <w:r w:rsidRPr="00D236D2">
        <w:rPr>
          <w:rFonts w:ascii="Arial" w:hAnsi="Arial" w:cs="Arial"/>
          <w:i/>
          <w:sz w:val="24"/>
          <w:szCs w:val="24"/>
        </w:rPr>
        <w:t>Zákon č. 71/1967 Zb. o správnom konaní (správny poriadok), v znení neskorších predpisov</w:t>
      </w:r>
    </w:p>
    <w:p w:rsidR="00426C89" w:rsidRPr="00D236D2" w:rsidRDefault="00037B08" w:rsidP="00686005">
      <w:pPr>
        <w:pStyle w:val="Odsekzoznamu"/>
        <w:numPr>
          <w:ilvl w:val="0"/>
          <w:numId w:val="8"/>
        </w:numPr>
        <w:suppressAutoHyphens w:val="0"/>
        <w:jc w:val="both"/>
        <w:rPr>
          <w:rFonts w:ascii="Arial" w:hAnsi="Arial" w:cs="Arial"/>
          <w:i/>
          <w:sz w:val="24"/>
          <w:szCs w:val="24"/>
        </w:rPr>
      </w:pPr>
      <w:r w:rsidRPr="00D236D2">
        <w:rPr>
          <w:rFonts w:ascii="Arial" w:hAnsi="Arial" w:cs="Arial"/>
          <w:i/>
          <w:sz w:val="24"/>
          <w:szCs w:val="24"/>
        </w:rPr>
        <w:t>Zákon č. 372/1990 Zb. o priestupkoch, v znení neskorších predpisov</w:t>
      </w:r>
    </w:p>
    <w:p w:rsidR="00426C89" w:rsidRPr="00D236D2" w:rsidRDefault="00037B08" w:rsidP="00686005">
      <w:pPr>
        <w:pStyle w:val="Odsekzoznamu"/>
        <w:numPr>
          <w:ilvl w:val="0"/>
          <w:numId w:val="8"/>
        </w:numPr>
        <w:suppressAutoHyphens w:val="0"/>
        <w:jc w:val="both"/>
        <w:rPr>
          <w:rFonts w:ascii="Arial" w:hAnsi="Arial" w:cs="Arial"/>
          <w:i/>
          <w:sz w:val="24"/>
          <w:szCs w:val="24"/>
        </w:rPr>
      </w:pPr>
      <w:r w:rsidRPr="00D236D2">
        <w:rPr>
          <w:rFonts w:ascii="Arial" w:hAnsi="Arial" w:cs="Arial"/>
          <w:i/>
          <w:sz w:val="24"/>
          <w:szCs w:val="24"/>
        </w:rPr>
        <w:t>Zákon č. 9/2010 Z.z. o</w:t>
      </w:r>
      <w:r w:rsidR="00426C89" w:rsidRPr="00D236D2">
        <w:rPr>
          <w:rFonts w:ascii="Arial" w:hAnsi="Arial" w:cs="Arial"/>
          <w:i/>
          <w:sz w:val="24"/>
          <w:szCs w:val="24"/>
        </w:rPr>
        <w:t> </w:t>
      </w:r>
      <w:r w:rsidRPr="00D236D2">
        <w:rPr>
          <w:rFonts w:ascii="Arial" w:hAnsi="Arial" w:cs="Arial"/>
          <w:i/>
          <w:sz w:val="24"/>
          <w:szCs w:val="24"/>
        </w:rPr>
        <w:t>sťažnostiach</w:t>
      </w:r>
    </w:p>
    <w:p w:rsidR="00256B07" w:rsidRPr="00D236D2" w:rsidRDefault="00037B08" w:rsidP="00686005">
      <w:pPr>
        <w:pStyle w:val="Odsekzoznamu"/>
        <w:numPr>
          <w:ilvl w:val="0"/>
          <w:numId w:val="8"/>
        </w:numPr>
        <w:suppressAutoHyphens w:val="0"/>
        <w:jc w:val="both"/>
        <w:rPr>
          <w:rFonts w:ascii="Arial" w:hAnsi="Arial" w:cs="Arial"/>
          <w:i/>
          <w:sz w:val="24"/>
          <w:szCs w:val="24"/>
        </w:rPr>
      </w:pPr>
      <w:r w:rsidRPr="00D236D2">
        <w:rPr>
          <w:rFonts w:ascii="Arial" w:hAnsi="Arial" w:cs="Arial"/>
          <w:i/>
          <w:sz w:val="24"/>
          <w:szCs w:val="24"/>
        </w:rPr>
        <w:t>Zákon č. 85/1990 Zb. o petičnom práve, v znení zák. č. 242/1998 Z.z. a zák. č. 112/2010 Z.z.</w:t>
      </w:r>
    </w:p>
    <w:p w:rsidR="00256B07" w:rsidRPr="00EF2093" w:rsidRDefault="00037B08" w:rsidP="00686005">
      <w:pPr>
        <w:pStyle w:val="Odsekzoznamu"/>
        <w:numPr>
          <w:ilvl w:val="0"/>
          <w:numId w:val="8"/>
        </w:numPr>
        <w:suppressAutoHyphens w:val="0"/>
        <w:jc w:val="both"/>
        <w:rPr>
          <w:rFonts w:ascii="Arial" w:hAnsi="Arial" w:cs="Arial"/>
          <w:i/>
          <w:sz w:val="24"/>
          <w:szCs w:val="24"/>
        </w:rPr>
      </w:pPr>
      <w:r w:rsidRPr="00D236D2">
        <w:rPr>
          <w:rFonts w:ascii="Arial" w:hAnsi="Arial" w:cs="Arial"/>
          <w:i/>
          <w:sz w:val="24"/>
          <w:szCs w:val="24"/>
        </w:rPr>
        <w:t>Zákon č.514/2003 Z.z. o zodpovednosti za škodu spôsobenú pri výkone verejnej moci a o zmene niektorých zákonov, v znení neskorších predpisov</w:t>
      </w:r>
      <w:r w:rsidR="00AB3387">
        <w:rPr>
          <w:rFonts w:ascii="Arial" w:hAnsi="Arial" w:cs="Arial"/>
          <w:sz w:val="24"/>
          <w:szCs w:val="24"/>
        </w:rPr>
        <w:t>.</w:t>
      </w:r>
    </w:p>
    <w:p w:rsidR="00256B07" w:rsidRPr="00D236D2" w:rsidRDefault="00256B07" w:rsidP="00686005">
      <w:pPr>
        <w:pStyle w:val="Odsekzoznamu"/>
        <w:numPr>
          <w:ilvl w:val="0"/>
          <w:numId w:val="8"/>
        </w:numPr>
        <w:suppressAutoHyphens w:val="0"/>
        <w:jc w:val="both"/>
        <w:rPr>
          <w:rFonts w:ascii="Arial" w:hAnsi="Arial" w:cs="Arial"/>
          <w:i/>
          <w:sz w:val="24"/>
          <w:szCs w:val="24"/>
        </w:rPr>
      </w:pPr>
      <w:r w:rsidRPr="00D236D2">
        <w:rPr>
          <w:rFonts w:ascii="Arial" w:hAnsi="Arial" w:cs="Arial"/>
          <w:i/>
          <w:sz w:val="24"/>
          <w:szCs w:val="24"/>
        </w:rPr>
        <w:t xml:space="preserve">Správne konanie ako základ rozhodovacej činnosti – aplikácia zákona č. 71/1967 Zb. o správnom konaní (správny poriadok), v znení neskorších prepisov, v praxi orgánov štátnej veterinárnej a potravinovej správy, </w:t>
      </w:r>
      <w:r w:rsidRPr="00D236D2">
        <w:rPr>
          <w:rFonts w:ascii="Arial" w:hAnsi="Arial" w:cs="Arial"/>
          <w:sz w:val="24"/>
          <w:szCs w:val="24"/>
        </w:rPr>
        <w:t>Inštitút vzdelávania veterinárnych lekárov v Košiciach, 12.6. 2012, 4 hod.</w:t>
      </w:r>
    </w:p>
    <w:p w:rsidR="00256B07" w:rsidRPr="00D236D2" w:rsidRDefault="00256B07" w:rsidP="00686005">
      <w:pPr>
        <w:pStyle w:val="Odsekzoznamu"/>
        <w:numPr>
          <w:ilvl w:val="0"/>
          <w:numId w:val="8"/>
        </w:numPr>
        <w:suppressAutoHyphens w:val="0"/>
        <w:jc w:val="both"/>
        <w:rPr>
          <w:rFonts w:ascii="Arial" w:hAnsi="Arial" w:cs="Arial"/>
          <w:i/>
          <w:sz w:val="24"/>
          <w:szCs w:val="24"/>
        </w:rPr>
      </w:pPr>
      <w:r w:rsidRPr="00D236D2">
        <w:rPr>
          <w:rFonts w:ascii="Arial" w:hAnsi="Arial" w:cs="Arial"/>
          <w:i/>
          <w:sz w:val="24"/>
          <w:szCs w:val="24"/>
        </w:rPr>
        <w:t xml:space="preserve">Správne konanie: základná štruktúra správneho rozhodnutia, procesné oprávnenia účastníka správneho konania, definícia správneho orgánu, definícia verejného poriadku, </w:t>
      </w:r>
      <w:r w:rsidRPr="00D236D2">
        <w:rPr>
          <w:rFonts w:ascii="Arial" w:hAnsi="Arial" w:cs="Arial"/>
          <w:sz w:val="24"/>
          <w:szCs w:val="24"/>
        </w:rPr>
        <w:t>Liga za ľudské práva, Piešťany, 13.9. 2012, 3 hod.</w:t>
      </w:r>
    </w:p>
    <w:p w:rsidR="00256B07" w:rsidRPr="00D236D2" w:rsidRDefault="00256B07" w:rsidP="00686005">
      <w:pPr>
        <w:pStyle w:val="Odsekzoznamu"/>
        <w:numPr>
          <w:ilvl w:val="0"/>
          <w:numId w:val="8"/>
        </w:numPr>
        <w:suppressAutoHyphens w:val="0"/>
        <w:jc w:val="both"/>
        <w:rPr>
          <w:rFonts w:ascii="Arial" w:hAnsi="Arial" w:cs="Arial"/>
          <w:sz w:val="24"/>
          <w:szCs w:val="24"/>
        </w:rPr>
      </w:pPr>
      <w:r w:rsidRPr="00D236D2">
        <w:rPr>
          <w:rFonts w:ascii="Arial" w:hAnsi="Arial" w:cs="Arial"/>
          <w:i/>
          <w:sz w:val="24"/>
          <w:szCs w:val="24"/>
        </w:rPr>
        <w:t xml:space="preserve">Zákon Národnej rady Slovenskej republiky č. 9/2010 Z.z. o sťažnostiach – vybavovanie sťažností, </w:t>
      </w:r>
      <w:r w:rsidRPr="00D236D2">
        <w:rPr>
          <w:rFonts w:ascii="Arial" w:hAnsi="Arial" w:cs="Arial"/>
          <w:sz w:val="24"/>
          <w:szCs w:val="24"/>
        </w:rPr>
        <w:t>Inštitút pre verejnú správu, Vzdelávacie stredisko Košice, 9.10. 2012, 8 hod.</w:t>
      </w:r>
    </w:p>
    <w:p w:rsidR="00A15FC8" w:rsidRPr="00D236D2" w:rsidRDefault="00256B07" w:rsidP="00686005">
      <w:pPr>
        <w:pStyle w:val="Odsekzoznamu"/>
        <w:numPr>
          <w:ilvl w:val="0"/>
          <w:numId w:val="8"/>
        </w:numPr>
        <w:suppressAutoHyphens w:val="0"/>
        <w:jc w:val="both"/>
        <w:rPr>
          <w:rFonts w:ascii="Arial" w:hAnsi="Arial" w:cs="Arial"/>
          <w:sz w:val="24"/>
          <w:szCs w:val="24"/>
        </w:rPr>
      </w:pPr>
      <w:r w:rsidRPr="00D236D2">
        <w:rPr>
          <w:rFonts w:ascii="Arial" w:hAnsi="Arial" w:cs="Arial"/>
          <w:i/>
          <w:sz w:val="24"/>
          <w:szCs w:val="24"/>
        </w:rPr>
        <w:t>Povinnosť mlčanlivosti a ochrana osobných údajov,</w:t>
      </w:r>
      <w:r w:rsidRPr="00D236D2">
        <w:rPr>
          <w:rFonts w:ascii="Arial" w:hAnsi="Arial" w:cs="Arial"/>
          <w:b/>
          <w:sz w:val="24"/>
          <w:szCs w:val="24"/>
        </w:rPr>
        <w:t xml:space="preserve"> </w:t>
      </w:r>
      <w:r w:rsidRPr="00D236D2">
        <w:rPr>
          <w:rFonts w:ascii="Arial" w:hAnsi="Arial" w:cs="Arial"/>
          <w:sz w:val="24"/>
          <w:szCs w:val="24"/>
        </w:rPr>
        <w:t>Univerzita Pavla Jozefa Šafárika v Košiciach, Právnická fakulta, 26.10. 2012, 2 hod.</w:t>
      </w:r>
    </w:p>
    <w:p w:rsidR="00A15FC8" w:rsidRPr="00D236D2" w:rsidRDefault="00A15FC8" w:rsidP="00686005">
      <w:pPr>
        <w:pStyle w:val="Odsekzoznamu"/>
        <w:numPr>
          <w:ilvl w:val="0"/>
          <w:numId w:val="8"/>
        </w:numPr>
        <w:suppressAutoHyphens w:val="0"/>
        <w:jc w:val="both"/>
        <w:rPr>
          <w:rFonts w:ascii="Arial" w:hAnsi="Arial" w:cs="Arial"/>
          <w:i/>
          <w:sz w:val="24"/>
          <w:szCs w:val="24"/>
        </w:rPr>
      </w:pPr>
      <w:r w:rsidRPr="00D236D2">
        <w:rPr>
          <w:rFonts w:ascii="Arial" w:hAnsi="Arial" w:cs="Arial"/>
          <w:i/>
          <w:sz w:val="24"/>
          <w:szCs w:val="24"/>
        </w:rPr>
        <w:t xml:space="preserve">Správne konanie, 2. časť , </w:t>
      </w:r>
      <w:r w:rsidRPr="00D236D2">
        <w:rPr>
          <w:rFonts w:ascii="Arial" w:hAnsi="Arial" w:cs="Arial"/>
          <w:sz w:val="24"/>
          <w:szCs w:val="24"/>
        </w:rPr>
        <w:t>Inštitút vzdelávania veterinárnych lekárov v Košiciach, 11.12. 2012, 5 hod.</w:t>
      </w:r>
    </w:p>
    <w:p w:rsidR="00A15FC8" w:rsidRPr="00D236D2" w:rsidRDefault="00A15FC8" w:rsidP="00692866">
      <w:pPr>
        <w:pStyle w:val="Odsekzoznamu"/>
        <w:ind w:left="4248" w:firstLine="708"/>
        <w:jc w:val="both"/>
        <w:rPr>
          <w:rFonts w:ascii="Arial" w:hAnsi="Arial" w:cs="Arial"/>
          <w:sz w:val="24"/>
          <w:szCs w:val="24"/>
        </w:rPr>
      </w:pPr>
      <w:r w:rsidRPr="00D236D2">
        <w:rPr>
          <w:rFonts w:ascii="Arial" w:hAnsi="Arial" w:cs="Arial"/>
          <w:sz w:val="24"/>
          <w:szCs w:val="24"/>
        </w:rPr>
        <w:t xml:space="preserve">   </w:t>
      </w:r>
      <w:r w:rsidRPr="00D236D2">
        <w:rPr>
          <w:rFonts w:ascii="Arial" w:hAnsi="Arial" w:cs="Arial"/>
          <w:sz w:val="24"/>
          <w:szCs w:val="24"/>
        </w:rPr>
        <w:tab/>
        <w:t xml:space="preserve"> </w:t>
      </w:r>
    </w:p>
    <w:p w:rsidR="00EF2093" w:rsidRDefault="00EF2093">
      <w:pPr>
        <w:suppressAutoHyphens w:val="0"/>
        <w:spacing w:after="200" w:line="276" w:lineRule="auto"/>
        <w:rPr>
          <w:rFonts w:ascii="Arial" w:hAnsi="Arial" w:cs="Arial"/>
          <w:b/>
          <w:sz w:val="24"/>
          <w:szCs w:val="24"/>
        </w:rPr>
      </w:pPr>
      <w:r>
        <w:rPr>
          <w:rFonts w:ascii="Arial" w:hAnsi="Arial" w:cs="Arial"/>
          <w:b/>
          <w:sz w:val="24"/>
          <w:szCs w:val="24"/>
        </w:rPr>
        <w:br w:type="page"/>
      </w:r>
    </w:p>
    <w:p w:rsidR="00256B07" w:rsidRPr="00D236D2" w:rsidRDefault="00A15FC8" w:rsidP="00692866">
      <w:pPr>
        <w:suppressAutoHyphens w:val="0"/>
        <w:jc w:val="both"/>
        <w:rPr>
          <w:rFonts w:ascii="Arial" w:hAnsi="Arial" w:cs="Arial"/>
          <w:b/>
          <w:sz w:val="24"/>
          <w:szCs w:val="24"/>
        </w:rPr>
      </w:pPr>
      <w:r w:rsidRPr="00D236D2">
        <w:rPr>
          <w:rFonts w:ascii="Arial" w:hAnsi="Arial" w:cs="Arial"/>
          <w:b/>
          <w:sz w:val="24"/>
          <w:szCs w:val="24"/>
        </w:rPr>
        <w:lastRenderedPageBreak/>
        <w:t>JUDr. Jozef Tekeli</w:t>
      </w:r>
    </w:p>
    <w:p w:rsidR="00A15FC8" w:rsidRPr="00D236D2" w:rsidRDefault="00A15FC8" w:rsidP="00686005">
      <w:pPr>
        <w:pStyle w:val="Odsekzoznamu"/>
        <w:numPr>
          <w:ilvl w:val="0"/>
          <w:numId w:val="9"/>
        </w:numPr>
        <w:suppressAutoHyphens w:val="0"/>
        <w:jc w:val="both"/>
        <w:rPr>
          <w:rFonts w:ascii="Arial" w:hAnsi="Arial" w:cs="Arial"/>
          <w:b/>
          <w:color w:val="000000"/>
          <w:sz w:val="24"/>
          <w:szCs w:val="24"/>
        </w:rPr>
      </w:pPr>
      <w:r w:rsidRPr="00D236D2">
        <w:rPr>
          <w:rFonts w:ascii="Arial" w:hAnsi="Arial" w:cs="Arial"/>
          <w:i/>
          <w:color w:val="000000"/>
          <w:sz w:val="24"/>
          <w:szCs w:val="24"/>
        </w:rPr>
        <w:t>Novelizovaný zákon č. 211/2000 Z. z.“,</w:t>
      </w:r>
      <w:r w:rsidRPr="00D236D2">
        <w:rPr>
          <w:rFonts w:ascii="Arial" w:hAnsi="Arial" w:cs="Arial"/>
          <w:b/>
          <w:color w:val="000000"/>
          <w:sz w:val="24"/>
          <w:szCs w:val="24"/>
        </w:rPr>
        <w:t xml:space="preserve"> </w:t>
      </w:r>
      <w:r w:rsidRPr="00D236D2">
        <w:rPr>
          <w:rFonts w:ascii="Arial" w:hAnsi="Arial" w:cs="Arial"/>
          <w:color w:val="000000"/>
          <w:sz w:val="24"/>
          <w:szCs w:val="24"/>
        </w:rPr>
        <w:t>Združenie hlavných kontrolórov miest a obcí Slovenskej republiky, Tatransko-spišská regionálna sekcia, 22. 2. 2012, Švábovce, 1 hod.</w:t>
      </w:r>
    </w:p>
    <w:p w:rsidR="00A15FC8" w:rsidRPr="00D236D2" w:rsidRDefault="00A15FC8" w:rsidP="00686005">
      <w:pPr>
        <w:pStyle w:val="Odsekzoznamu"/>
        <w:numPr>
          <w:ilvl w:val="0"/>
          <w:numId w:val="9"/>
        </w:numPr>
        <w:suppressAutoHyphens w:val="0"/>
        <w:spacing w:line="276" w:lineRule="auto"/>
        <w:jc w:val="both"/>
        <w:rPr>
          <w:rFonts w:ascii="Arial" w:hAnsi="Arial" w:cs="Arial"/>
          <w:color w:val="000000"/>
          <w:sz w:val="24"/>
          <w:szCs w:val="24"/>
        </w:rPr>
      </w:pPr>
      <w:r w:rsidRPr="00D236D2">
        <w:rPr>
          <w:rFonts w:ascii="Arial" w:hAnsi="Arial" w:cs="Arial"/>
          <w:i/>
          <w:color w:val="000000"/>
          <w:sz w:val="24"/>
          <w:szCs w:val="24"/>
        </w:rPr>
        <w:t>Normotvorba obcí – problémy pri vydávaní VZN a vnútorných predpisov</w:t>
      </w:r>
      <w:r w:rsidRPr="00D236D2">
        <w:rPr>
          <w:rFonts w:ascii="Arial" w:hAnsi="Arial" w:cs="Arial"/>
          <w:color w:val="000000"/>
          <w:sz w:val="24"/>
          <w:szCs w:val="24"/>
        </w:rPr>
        <w:t>, Regionálne vzdelávacie centrum Štrba, Poprad, 24.-25. máj 2012, 3,5 hod.</w:t>
      </w:r>
    </w:p>
    <w:p w:rsidR="00A15FC8" w:rsidRPr="00D236D2" w:rsidRDefault="00A15FC8" w:rsidP="00686005">
      <w:pPr>
        <w:pStyle w:val="Odsekzoznamu"/>
        <w:numPr>
          <w:ilvl w:val="0"/>
          <w:numId w:val="9"/>
        </w:numPr>
        <w:suppressAutoHyphens w:val="0"/>
        <w:spacing w:line="276" w:lineRule="auto"/>
        <w:jc w:val="both"/>
        <w:rPr>
          <w:rFonts w:ascii="Arial" w:hAnsi="Arial" w:cs="Arial"/>
          <w:b/>
          <w:color w:val="000000"/>
          <w:sz w:val="24"/>
          <w:szCs w:val="24"/>
        </w:rPr>
      </w:pPr>
      <w:r w:rsidRPr="00D236D2">
        <w:rPr>
          <w:rFonts w:ascii="Arial" w:hAnsi="Arial" w:cs="Arial"/>
          <w:i/>
          <w:color w:val="000000"/>
          <w:sz w:val="24"/>
          <w:szCs w:val="24"/>
        </w:rPr>
        <w:t>Postavenie a vzťah hlavného kontrolóra k vonkajšej kontrole,</w:t>
      </w:r>
      <w:r w:rsidRPr="00D236D2">
        <w:rPr>
          <w:rFonts w:ascii="Arial" w:hAnsi="Arial" w:cs="Arial"/>
          <w:b/>
          <w:color w:val="000000"/>
          <w:sz w:val="24"/>
          <w:szCs w:val="24"/>
        </w:rPr>
        <w:t xml:space="preserve"> </w:t>
      </w:r>
      <w:r w:rsidRPr="00D236D2">
        <w:rPr>
          <w:rFonts w:ascii="Arial" w:hAnsi="Arial" w:cs="Arial"/>
          <w:color w:val="000000"/>
          <w:sz w:val="24"/>
          <w:szCs w:val="24"/>
        </w:rPr>
        <w:t>Združenie hlavných kontrolórov miest a obcí Slovenskej republiky, XVIII. celoslovenský snem, 20. 9. 2012, Vysoké Tatry – Nový Smokovec, 3 hod.</w:t>
      </w:r>
    </w:p>
    <w:p w:rsidR="00A15FC8" w:rsidRPr="00D236D2" w:rsidRDefault="00A15FC8" w:rsidP="00686005">
      <w:pPr>
        <w:pStyle w:val="Odsekzoznamu"/>
        <w:numPr>
          <w:ilvl w:val="0"/>
          <w:numId w:val="9"/>
        </w:numPr>
        <w:suppressAutoHyphens w:val="0"/>
        <w:spacing w:line="276" w:lineRule="auto"/>
        <w:jc w:val="both"/>
        <w:rPr>
          <w:rFonts w:ascii="Arial" w:hAnsi="Arial" w:cs="Arial"/>
          <w:b/>
          <w:color w:val="000000"/>
          <w:sz w:val="24"/>
          <w:szCs w:val="24"/>
        </w:rPr>
      </w:pPr>
      <w:r w:rsidRPr="00D236D2">
        <w:rPr>
          <w:rFonts w:ascii="Arial" w:hAnsi="Arial" w:cs="Arial"/>
          <w:i/>
          <w:color w:val="000000"/>
          <w:sz w:val="24"/>
          <w:szCs w:val="24"/>
        </w:rPr>
        <w:t xml:space="preserve">Pracovnoprávne postavenie hlavného kontrolóra obce (novela Zákonníka práce), </w:t>
      </w:r>
      <w:r w:rsidRPr="00D236D2">
        <w:rPr>
          <w:rFonts w:ascii="Arial" w:hAnsi="Arial" w:cs="Arial"/>
          <w:color w:val="000000"/>
          <w:sz w:val="24"/>
          <w:szCs w:val="24"/>
        </w:rPr>
        <w:t>Združenie hlavných kontrolórov miest a obcí Slovenskej republiky, Tatransko-spišská regionálna sekcia, 12. 12. 2012, Gánovce, 1 hod.</w:t>
      </w:r>
    </w:p>
    <w:p w:rsidR="00256B07" w:rsidRPr="00D236D2" w:rsidRDefault="00256B07" w:rsidP="00692866">
      <w:pPr>
        <w:pStyle w:val="Odsekzoznamu"/>
        <w:ind w:left="4248" w:firstLine="708"/>
        <w:jc w:val="both"/>
        <w:rPr>
          <w:rFonts w:ascii="Arial" w:hAnsi="Arial" w:cs="Arial"/>
          <w:sz w:val="24"/>
          <w:szCs w:val="24"/>
        </w:rPr>
      </w:pPr>
      <w:r w:rsidRPr="00D236D2">
        <w:rPr>
          <w:rFonts w:ascii="Arial" w:hAnsi="Arial" w:cs="Arial"/>
          <w:sz w:val="24"/>
          <w:szCs w:val="24"/>
        </w:rPr>
        <w:tab/>
      </w:r>
    </w:p>
    <w:p w:rsidR="0002673E" w:rsidRPr="00D236D2" w:rsidRDefault="0002673E" w:rsidP="00692866">
      <w:pPr>
        <w:jc w:val="both"/>
        <w:rPr>
          <w:rFonts w:ascii="Arial" w:hAnsi="Arial" w:cs="Arial"/>
          <w:b/>
          <w:sz w:val="24"/>
          <w:szCs w:val="24"/>
        </w:rPr>
      </w:pPr>
      <w:r w:rsidRPr="00D236D2">
        <w:rPr>
          <w:rFonts w:ascii="Arial" w:hAnsi="Arial" w:cs="Arial"/>
          <w:b/>
          <w:sz w:val="24"/>
          <w:szCs w:val="24"/>
        </w:rPr>
        <w:t>JUDr. Natália Richterová, CSc.</w:t>
      </w:r>
    </w:p>
    <w:p w:rsidR="0002673E" w:rsidRPr="00D236D2" w:rsidRDefault="0002673E" w:rsidP="00686005">
      <w:pPr>
        <w:pStyle w:val="Zkladntext"/>
        <w:numPr>
          <w:ilvl w:val="0"/>
          <w:numId w:val="10"/>
        </w:numPr>
        <w:tabs>
          <w:tab w:val="left" w:pos="0"/>
        </w:tabs>
        <w:spacing w:after="0"/>
        <w:ind w:left="709" w:hanging="283"/>
        <w:jc w:val="both"/>
        <w:rPr>
          <w:rFonts w:ascii="Arial" w:hAnsi="Arial" w:cs="Arial"/>
        </w:rPr>
      </w:pPr>
      <w:r w:rsidRPr="00D236D2">
        <w:rPr>
          <w:rFonts w:ascii="Arial" w:hAnsi="Arial" w:cs="Arial"/>
          <w:i/>
        </w:rPr>
        <w:t xml:space="preserve">Najlepší záujem dieťaťa v konaniach o zverenie maloletého dieťaťa do náhradnej starostlivosti v zmysle zákona o rodine,  </w:t>
      </w:r>
      <w:r w:rsidRPr="00D236D2">
        <w:rPr>
          <w:rFonts w:ascii="Arial" w:hAnsi="Arial" w:cs="Arial"/>
        </w:rPr>
        <w:t xml:space="preserve">Vysoká škola zdravotníctva a sociálnej práce Sv. Alžbety, Inštitút ďalšieho vzdelávania sociálnych pracovníkov, 12. – 13. 3. 2012, Dolná Krupa, 1 hod. </w:t>
      </w:r>
    </w:p>
    <w:p w:rsidR="0002673E" w:rsidRPr="00D236D2" w:rsidRDefault="0002673E" w:rsidP="00686005">
      <w:pPr>
        <w:pStyle w:val="Zkladntext"/>
        <w:numPr>
          <w:ilvl w:val="0"/>
          <w:numId w:val="10"/>
        </w:numPr>
        <w:tabs>
          <w:tab w:val="left" w:pos="0"/>
        </w:tabs>
        <w:spacing w:after="0"/>
        <w:ind w:left="709" w:hanging="283"/>
        <w:jc w:val="both"/>
        <w:rPr>
          <w:rFonts w:ascii="Arial" w:hAnsi="Arial" w:cs="Arial"/>
        </w:rPr>
      </w:pPr>
      <w:r w:rsidRPr="00D236D2">
        <w:rPr>
          <w:rFonts w:ascii="Arial" w:hAnsi="Arial" w:cs="Arial"/>
          <w:i/>
        </w:rPr>
        <w:t xml:space="preserve">Najlepší záujem dieťaťa v konaniach o zverenie maloletého dieťaťa do náhradnej starostlivosti v zmysle zákona o rodine, </w:t>
      </w:r>
      <w:r w:rsidRPr="00D236D2">
        <w:rPr>
          <w:rFonts w:ascii="Arial" w:hAnsi="Arial" w:cs="Arial"/>
        </w:rPr>
        <w:t xml:space="preserve">Vysoká škola zdravotníctva a sociálnej práce Sv. Alžbety, Inštitút ďalšieho vzdelávania sociálnych pracovníkov, 14. – 15. 5. 2012, Dolná Krupa, 1 hod. </w:t>
      </w:r>
    </w:p>
    <w:p w:rsidR="0002673E" w:rsidRPr="00D236D2" w:rsidRDefault="0002673E" w:rsidP="00686005">
      <w:pPr>
        <w:pStyle w:val="Zkladntext"/>
        <w:numPr>
          <w:ilvl w:val="0"/>
          <w:numId w:val="10"/>
        </w:numPr>
        <w:tabs>
          <w:tab w:val="left" w:pos="0"/>
        </w:tabs>
        <w:spacing w:after="0"/>
        <w:ind w:left="709" w:hanging="283"/>
        <w:jc w:val="both"/>
        <w:rPr>
          <w:rFonts w:ascii="Arial" w:hAnsi="Arial" w:cs="Arial"/>
        </w:rPr>
      </w:pPr>
      <w:r w:rsidRPr="00D236D2">
        <w:rPr>
          <w:rFonts w:ascii="Arial" w:hAnsi="Arial" w:cs="Arial"/>
          <w:i/>
        </w:rPr>
        <w:t xml:space="preserve">Námety pre časť rodinné právo v rámci rekodifikácie Občianskeho zákonníka , </w:t>
      </w:r>
      <w:r w:rsidRPr="00D236D2">
        <w:rPr>
          <w:rFonts w:ascii="Arial" w:hAnsi="Arial" w:cs="Arial"/>
        </w:rPr>
        <w:t>Ministerstvo spravodlivosti SR, 25. – 26. 10. 2012, Trenčianske Teplice – Omšenie, 1 hod.</w:t>
      </w:r>
    </w:p>
    <w:p w:rsidR="00E04CF1" w:rsidRDefault="00256B07" w:rsidP="00E04CF1">
      <w:pPr>
        <w:ind w:left="1134" w:hanging="1134"/>
        <w:rPr>
          <w:rFonts w:ascii="Arial" w:hAnsi="Arial" w:cs="Arial"/>
          <w:sz w:val="24"/>
          <w:szCs w:val="24"/>
        </w:rPr>
      </w:pPr>
      <w:r w:rsidRPr="00D236D2">
        <w:rPr>
          <w:rFonts w:ascii="Arial" w:hAnsi="Arial" w:cs="Arial"/>
          <w:sz w:val="24"/>
          <w:szCs w:val="24"/>
        </w:rPr>
        <w:t xml:space="preserve">   </w:t>
      </w:r>
    </w:p>
    <w:p w:rsidR="00C272CC" w:rsidRPr="00E04CF1" w:rsidRDefault="00C272CC" w:rsidP="00E04CF1">
      <w:pPr>
        <w:ind w:left="1134" w:hanging="1134"/>
        <w:rPr>
          <w:rFonts w:ascii="Arial" w:hAnsi="Arial" w:cs="Arial"/>
          <w:sz w:val="24"/>
          <w:szCs w:val="24"/>
        </w:rPr>
      </w:pPr>
      <w:r w:rsidRPr="00D236D2">
        <w:rPr>
          <w:rFonts w:ascii="Arial" w:hAnsi="Arial" w:cs="Arial"/>
          <w:b/>
          <w:sz w:val="24"/>
          <w:szCs w:val="24"/>
        </w:rPr>
        <w:t>doc. JUDr. Imrich Kanárik, CSc.</w:t>
      </w:r>
    </w:p>
    <w:p w:rsidR="00C272CC" w:rsidRPr="00D236D2" w:rsidRDefault="00C272CC" w:rsidP="00686005">
      <w:pPr>
        <w:pStyle w:val="Odsekzoznamu"/>
        <w:numPr>
          <w:ilvl w:val="0"/>
          <w:numId w:val="12"/>
        </w:numPr>
        <w:jc w:val="both"/>
        <w:rPr>
          <w:rFonts w:ascii="Arial" w:hAnsi="Arial" w:cs="Arial"/>
          <w:sz w:val="24"/>
          <w:szCs w:val="24"/>
        </w:rPr>
      </w:pPr>
      <w:r w:rsidRPr="00D236D2">
        <w:rPr>
          <w:rFonts w:ascii="Arial" w:hAnsi="Arial" w:cs="Arial"/>
          <w:i/>
          <w:sz w:val="24"/>
          <w:szCs w:val="24"/>
        </w:rPr>
        <w:t>Právny štát,</w:t>
      </w:r>
      <w:r w:rsidRPr="00D236D2">
        <w:rPr>
          <w:rFonts w:ascii="Arial" w:hAnsi="Arial" w:cs="Arial"/>
          <w:sz w:val="24"/>
          <w:szCs w:val="24"/>
        </w:rPr>
        <w:t xml:space="preserve"> Univerzita tretieho veku, Technická univerzita v Košiciach, Košice, 10.2. 2012</w:t>
      </w:r>
      <w:r w:rsidR="004F1C4B">
        <w:rPr>
          <w:rFonts w:ascii="Arial" w:hAnsi="Arial" w:cs="Arial"/>
          <w:sz w:val="24"/>
          <w:szCs w:val="24"/>
        </w:rPr>
        <w:t>, 3 hod.</w:t>
      </w:r>
    </w:p>
    <w:p w:rsidR="008A12E7" w:rsidRPr="00D840A6" w:rsidRDefault="00A82E4D" w:rsidP="00D840A6">
      <w:pPr>
        <w:pStyle w:val="Odsekzoznamu"/>
        <w:ind w:left="4956"/>
        <w:jc w:val="both"/>
        <w:rPr>
          <w:rFonts w:ascii="Arial" w:hAnsi="Arial" w:cs="Arial"/>
          <w:sz w:val="24"/>
          <w:szCs w:val="24"/>
        </w:rPr>
      </w:pPr>
      <w:r w:rsidRPr="00D236D2">
        <w:rPr>
          <w:rFonts w:ascii="Arial" w:hAnsi="Arial" w:cs="Arial"/>
          <w:sz w:val="24"/>
          <w:szCs w:val="24"/>
        </w:rPr>
        <w:t xml:space="preserve"> </w:t>
      </w:r>
    </w:p>
    <w:p w:rsidR="004772F2" w:rsidRDefault="004772F2" w:rsidP="00913685">
      <w:pPr>
        <w:suppressAutoHyphens w:val="0"/>
        <w:spacing w:after="200" w:line="276" w:lineRule="auto"/>
        <w:jc w:val="both"/>
        <w:rPr>
          <w:rFonts w:ascii="Arial" w:hAnsi="Arial" w:cs="Arial"/>
          <w:i/>
          <w:sz w:val="24"/>
          <w:szCs w:val="24"/>
        </w:rPr>
      </w:pPr>
      <w:bookmarkStart w:id="9" w:name="_Toc351449689"/>
      <w:r>
        <w:rPr>
          <w:rFonts w:ascii="Arial" w:hAnsi="Arial" w:cs="Arial"/>
          <w:sz w:val="24"/>
          <w:szCs w:val="24"/>
        </w:rPr>
        <w:t xml:space="preserve">V roku 2012 </w:t>
      </w:r>
      <w:r w:rsidR="00D4422E">
        <w:rPr>
          <w:rFonts w:ascii="Arial" w:hAnsi="Arial" w:cs="Arial"/>
          <w:sz w:val="24"/>
          <w:szCs w:val="24"/>
        </w:rPr>
        <w:t xml:space="preserve">UPJŠ </w:t>
      </w:r>
      <w:r>
        <w:rPr>
          <w:rFonts w:ascii="Arial" w:hAnsi="Arial" w:cs="Arial"/>
          <w:sz w:val="24"/>
          <w:szCs w:val="24"/>
        </w:rPr>
        <w:t xml:space="preserve">Právnická fakulta v Košiciach získala akreditáciu na vzdelávací </w:t>
      </w:r>
      <w:r w:rsidR="00D4422E">
        <w:rPr>
          <w:rFonts w:ascii="Arial" w:hAnsi="Arial" w:cs="Arial"/>
          <w:sz w:val="24"/>
          <w:szCs w:val="24"/>
        </w:rPr>
        <w:t xml:space="preserve"> </w:t>
      </w:r>
      <w:r>
        <w:rPr>
          <w:rFonts w:ascii="Arial" w:hAnsi="Arial" w:cs="Arial"/>
          <w:sz w:val="24"/>
          <w:szCs w:val="24"/>
        </w:rPr>
        <w:t xml:space="preserve">program ďalšieho vzdelávania </w:t>
      </w:r>
      <w:r w:rsidRPr="004772F2">
        <w:rPr>
          <w:rFonts w:ascii="Arial" w:hAnsi="Arial" w:cs="Arial"/>
          <w:b/>
          <w:sz w:val="24"/>
          <w:szCs w:val="24"/>
        </w:rPr>
        <w:t>Právne minimum v praxi manažéra</w:t>
      </w:r>
      <w:r>
        <w:rPr>
          <w:rFonts w:ascii="Arial" w:hAnsi="Arial" w:cs="Arial"/>
          <w:b/>
          <w:sz w:val="24"/>
          <w:szCs w:val="24"/>
        </w:rPr>
        <w:t xml:space="preserve"> – 100 hod. </w:t>
      </w:r>
      <w:r w:rsidR="001F5B6A" w:rsidRPr="001F5B6A">
        <w:rPr>
          <w:rFonts w:ascii="Arial" w:hAnsi="Arial" w:cs="Arial"/>
          <w:sz w:val="24"/>
          <w:szCs w:val="24"/>
        </w:rPr>
        <w:t xml:space="preserve">V rámci tohto vzdelávacieho programu </w:t>
      </w:r>
      <w:r w:rsidR="001F5B6A" w:rsidRPr="00913685">
        <w:rPr>
          <w:rFonts w:ascii="Arial" w:hAnsi="Arial" w:cs="Arial"/>
          <w:sz w:val="24"/>
          <w:szCs w:val="24"/>
        </w:rPr>
        <w:t xml:space="preserve">učitelia fakulty </w:t>
      </w:r>
      <w:r w:rsidR="001F5B6A">
        <w:rPr>
          <w:rFonts w:ascii="Arial" w:hAnsi="Arial" w:cs="Arial"/>
          <w:sz w:val="24"/>
          <w:szCs w:val="24"/>
        </w:rPr>
        <w:t xml:space="preserve">realizovali </w:t>
      </w:r>
      <w:r w:rsidR="001F5B6A" w:rsidRPr="00913685">
        <w:rPr>
          <w:rFonts w:ascii="Arial" w:hAnsi="Arial" w:cs="Arial"/>
          <w:sz w:val="24"/>
          <w:szCs w:val="24"/>
        </w:rPr>
        <w:t>prednášky</w:t>
      </w:r>
      <w:r w:rsidR="000D0C2C">
        <w:rPr>
          <w:rFonts w:ascii="Arial" w:hAnsi="Arial" w:cs="Arial"/>
          <w:sz w:val="24"/>
          <w:szCs w:val="24"/>
        </w:rPr>
        <w:t xml:space="preserve"> </w:t>
      </w:r>
      <w:r w:rsidR="001F5B6A">
        <w:rPr>
          <w:rFonts w:ascii="Arial" w:hAnsi="Arial" w:cs="Arial"/>
          <w:sz w:val="24"/>
          <w:szCs w:val="24"/>
        </w:rPr>
        <w:t xml:space="preserve">pre zamestnancov </w:t>
      </w:r>
      <w:r w:rsidR="001F5B6A" w:rsidRPr="004772F2">
        <w:rPr>
          <w:rFonts w:ascii="Arial" w:hAnsi="Arial" w:cs="Arial"/>
          <w:i/>
          <w:sz w:val="24"/>
          <w:szCs w:val="24"/>
        </w:rPr>
        <w:t>Doplnkov</w:t>
      </w:r>
      <w:r w:rsidR="001F5B6A">
        <w:rPr>
          <w:rFonts w:ascii="Arial" w:hAnsi="Arial" w:cs="Arial"/>
          <w:i/>
          <w:sz w:val="24"/>
          <w:szCs w:val="24"/>
        </w:rPr>
        <w:t>ej</w:t>
      </w:r>
      <w:r w:rsidR="001F5B6A" w:rsidRPr="004772F2">
        <w:rPr>
          <w:rFonts w:ascii="Arial" w:hAnsi="Arial" w:cs="Arial"/>
          <w:i/>
          <w:sz w:val="24"/>
          <w:szCs w:val="24"/>
        </w:rPr>
        <w:t xml:space="preserve"> dôchodkov</w:t>
      </w:r>
      <w:r w:rsidR="001F5B6A">
        <w:rPr>
          <w:rFonts w:ascii="Arial" w:hAnsi="Arial" w:cs="Arial"/>
          <w:i/>
          <w:sz w:val="24"/>
          <w:szCs w:val="24"/>
        </w:rPr>
        <w:t>ej</w:t>
      </w:r>
      <w:r w:rsidR="001F5B6A" w:rsidRPr="004772F2">
        <w:rPr>
          <w:rFonts w:ascii="Arial" w:hAnsi="Arial" w:cs="Arial"/>
          <w:i/>
          <w:sz w:val="24"/>
          <w:szCs w:val="24"/>
        </w:rPr>
        <w:t xml:space="preserve"> spoločnos</w:t>
      </w:r>
      <w:r w:rsidR="001F5B6A">
        <w:rPr>
          <w:rFonts w:ascii="Arial" w:hAnsi="Arial" w:cs="Arial"/>
          <w:i/>
          <w:sz w:val="24"/>
          <w:szCs w:val="24"/>
        </w:rPr>
        <w:t xml:space="preserve">ti </w:t>
      </w:r>
      <w:r w:rsidR="001F5B6A" w:rsidRPr="004772F2">
        <w:rPr>
          <w:rFonts w:ascii="Arial" w:hAnsi="Arial" w:cs="Arial"/>
          <w:i/>
          <w:sz w:val="24"/>
          <w:szCs w:val="24"/>
        </w:rPr>
        <w:t>(DDS Stabilita, a. s.  Košice).</w:t>
      </w:r>
    </w:p>
    <w:p w:rsidR="004772F2" w:rsidRDefault="001F5B6A" w:rsidP="00913685">
      <w:pPr>
        <w:suppressAutoHyphens w:val="0"/>
        <w:spacing w:after="200" w:line="276" w:lineRule="auto"/>
        <w:jc w:val="both"/>
        <w:rPr>
          <w:rFonts w:ascii="Arial" w:hAnsi="Arial" w:cs="Arial"/>
          <w:sz w:val="24"/>
          <w:szCs w:val="24"/>
        </w:rPr>
      </w:pPr>
      <w:r>
        <w:rPr>
          <w:rFonts w:ascii="Arial" w:hAnsi="Arial" w:cs="Arial"/>
          <w:sz w:val="24"/>
          <w:szCs w:val="24"/>
        </w:rPr>
        <w:t xml:space="preserve">Počet realizovaných prednášok sme započítali medzi vyžiadané prednášky </w:t>
      </w:r>
      <w:r w:rsidR="00D4422E">
        <w:rPr>
          <w:rFonts w:ascii="Arial" w:hAnsi="Arial" w:cs="Arial"/>
          <w:sz w:val="24"/>
          <w:szCs w:val="24"/>
        </w:rPr>
        <w:t>– domáce akcie</w:t>
      </w:r>
      <w:r>
        <w:rPr>
          <w:rFonts w:ascii="Arial" w:hAnsi="Arial" w:cs="Arial"/>
          <w:sz w:val="24"/>
          <w:szCs w:val="24"/>
        </w:rPr>
        <w:t xml:space="preserve"> (tabuľka č. 5)</w:t>
      </w:r>
      <w:r w:rsidR="00D4422E">
        <w:rPr>
          <w:rFonts w:ascii="Arial" w:hAnsi="Arial" w:cs="Arial"/>
          <w:sz w:val="24"/>
          <w:szCs w:val="24"/>
        </w:rPr>
        <w:t>, zoznam vyučujúcich a názvy prednášok uvádzame v texte:</w:t>
      </w:r>
    </w:p>
    <w:p w:rsidR="00913685" w:rsidRPr="00913685" w:rsidRDefault="00913685" w:rsidP="006B3FFA">
      <w:pPr>
        <w:suppressAutoHyphens w:val="0"/>
        <w:jc w:val="both"/>
        <w:rPr>
          <w:rFonts w:ascii="Arial" w:hAnsi="Arial" w:cs="Arial"/>
          <w:b/>
          <w:sz w:val="24"/>
          <w:szCs w:val="24"/>
        </w:rPr>
      </w:pPr>
      <w:r w:rsidRPr="00913685">
        <w:rPr>
          <w:rFonts w:ascii="Arial" w:hAnsi="Arial" w:cs="Arial"/>
          <w:b/>
          <w:sz w:val="24"/>
          <w:szCs w:val="24"/>
        </w:rPr>
        <w:t>doc. JUDr. Gabriela Dobrovičová, CSc.</w:t>
      </w:r>
    </w:p>
    <w:p w:rsidR="00913685" w:rsidRDefault="00913685" w:rsidP="006B3FFA">
      <w:pPr>
        <w:suppressAutoHyphens w:val="0"/>
        <w:ind w:firstLine="426"/>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93609">
        <w:rPr>
          <w:rFonts w:ascii="Arial" w:hAnsi="Arial" w:cs="Arial"/>
          <w:sz w:val="24"/>
          <w:szCs w:val="24"/>
        </w:rPr>
        <w:t>Vplyv práva EÚ na právny poriadok Slovenskej republiky,</w:t>
      </w:r>
      <w:r>
        <w:rPr>
          <w:rFonts w:ascii="Arial" w:hAnsi="Arial" w:cs="Arial"/>
          <w:sz w:val="24"/>
          <w:szCs w:val="24"/>
        </w:rPr>
        <w:t xml:space="preserve"> 27.01. 2012, 1,</w:t>
      </w:r>
      <w:r w:rsidR="00AD4E6D">
        <w:rPr>
          <w:rFonts w:ascii="Arial" w:hAnsi="Arial" w:cs="Arial"/>
          <w:sz w:val="24"/>
          <w:szCs w:val="24"/>
        </w:rPr>
        <w:t>7</w:t>
      </w:r>
      <w:r>
        <w:rPr>
          <w:rFonts w:ascii="Arial" w:hAnsi="Arial" w:cs="Arial"/>
          <w:sz w:val="24"/>
          <w:szCs w:val="24"/>
        </w:rPr>
        <w:t>5 hod.</w:t>
      </w:r>
    </w:p>
    <w:p w:rsidR="00913685" w:rsidRDefault="00913685" w:rsidP="006B3FFA">
      <w:pPr>
        <w:suppressAutoHyphens w:val="0"/>
        <w:jc w:val="both"/>
        <w:rPr>
          <w:rFonts w:ascii="Arial" w:hAnsi="Arial" w:cs="Arial"/>
          <w:sz w:val="24"/>
          <w:szCs w:val="24"/>
        </w:rPr>
      </w:pPr>
    </w:p>
    <w:p w:rsidR="00913685" w:rsidRPr="00AD4E6D" w:rsidRDefault="00913685" w:rsidP="006B3FFA">
      <w:pPr>
        <w:suppressAutoHyphens w:val="0"/>
        <w:jc w:val="both"/>
        <w:rPr>
          <w:rFonts w:ascii="Arial" w:hAnsi="Arial" w:cs="Arial"/>
          <w:b/>
          <w:sz w:val="24"/>
          <w:szCs w:val="24"/>
        </w:rPr>
      </w:pPr>
      <w:r w:rsidRPr="00AD4E6D">
        <w:rPr>
          <w:rFonts w:ascii="Arial" w:hAnsi="Arial" w:cs="Arial"/>
          <w:b/>
          <w:sz w:val="24"/>
          <w:szCs w:val="24"/>
        </w:rPr>
        <w:t>doc. JUDr. Blažena Antalová, CSc.</w:t>
      </w:r>
    </w:p>
    <w:p w:rsidR="00913685" w:rsidRPr="00913685" w:rsidRDefault="00913685" w:rsidP="006B3FFA">
      <w:pPr>
        <w:pStyle w:val="Odsekzoznamu"/>
        <w:numPr>
          <w:ilvl w:val="0"/>
          <w:numId w:val="12"/>
        </w:numPr>
        <w:suppressAutoHyphens w:val="0"/>
        <w:jc w:val="both"/>
        <w:rPr>
          <w:rFonts w:ascii="Arial" w:hAnsi="Arial" w:cs="Arial"/>
          <w:sz w:val="24"/>
          <w:szCs w:val="24"/>
        </w:rPr>
      </w:pPr>
      <w:r w:rsidRPr="00913685">
        <w:rPr>
          <w:rFonts w:ascii="Arial" w:hAnsi="Arial" w:cs="Arial"/>
          <w:sz w:val="24"/>
          <w:szCs w:val="24"/>
        </w:rPr>
        <w:t xml:space="preserve">Rímske právo. Subjekty. </w:t>
      </w:r>
      <w:r w:rsidR="00FD68A9">
        <w:rPr>
          <w:rFonts w:ascii="Arial" w:hAnsi="Arial" w:cs="Arial"/>
          <w:sz w:val="24"/>
          <w:szCs w:val="24"/>
        </w:rPr>
        <w:t>P</w:t>
      </w:r>
      <w:r w:rsidRPr="00913685">
        <w:rPr>
          <w:rFonts w:ascii="Arial" w:hAnsi="Arial" w:cs="Arial"/>
          <w:sz w:val="24"/>
          <w:szCs w:val="24"/>
        </w:rPr>
        <w:t>rávna spôsobilosť, predpoklady vzniku. Obligačné právo,</w:t>
      </w:r>
    </w:p>
    <w:p w:rsidR="00913685" w:rsidRDefault="00913685" w:rsidP="006B3FFA">
      <w:pPr>
        <w:suppressAutoHyphens w:val="0"/>
        <w:ind w:firstLine="708"/>
        <w:jc w:val="both"/>
        <w:rPr>
          <w:rFonts w:ascii="Arial" w:hAnsi="Arial" w:cs="Arial"/>
          <w:sz w:val="24"/>
          <w:szCs w:val="24"/>
        </w:rPr>
      </w:pPr>
      <w:r>
        <w:rPr>
          <w:rFonts w:ascii="Arial" w:hAnsi="Arial" w:cs="Arial"/>
          <w:sz w:val="24"/>
          <w:szCs w:val="24"/>
        </w:rPr>
        <w:t>záväzok, pojem, druhy., 27.01. 2012, 1,</w:t>
      </w:r>
      <w:r w:rsidR="00AD4E6D">
        <w:rPr>
          <w:rFonts w:ascii="Arial" w:hAnsi="Arial" w:cs="Arial"/>
          <w:sz w:val="24"/>
          <w:szCs w:val="24"/>
        </w:rPr>
        <w:t>6</w:t>
      </w:r>
      <w:r>
        <w:rPr>
          <w:rFonts w:ascii="Arial" w:hAnsi="Arial" w:cs="Arial"/>
          <w:sz w:val="24"/>
          <w:szCs w:val="24"/>
        </w:rPr>
        <w:t xml:space="preserve"> hod.</w:t>
      </w:r>
    </w:p>
    <w:p w:rsidR="00913685" w:rsidRDefault="00913685" w:rsidP="006B3FFA">
      <w:pPr>
        <w:pStyle w:val="Odsekzoznamu"/>
        <w:numPr>
          <w:ilvl w:val="0"/>
          <w:numId w:val="12"/>
        </w:numPr>
        <w:suppressAutoHyphens w:val="0"/>
        <w:jc w:val="both"/>
        <w:rPr>
          <w:rFonts w:ascii="Arial" w:hAnsi="Arial" w:cs="Arial"/>
          <w:sz w:val="24"/>
          <w:szCs w:val="24"/>
        </w:rPr>
      </w:pPr>
      <w:r w:rsidRPr="00913685">
        <w:rPr>
          <w:rFonts w:ascii="Arial" w:hAnsi="Arial" w:cs="Arial"/>
          <w:sz w:val="24"/>
          <w:szCs w:val="24"/>
        </w:rPr>
        <w:t>Zásady rímskeho dedičského práva. Rímske</w:t>
      </w:r>
      <w:r w:rsidR="00AD4E6D">
        <w:rPr>
          <w:rFonts w:ascii="Arial" w:hAnsi="Arial" w:cs="Arial"/>
          <w:sz w:val="24"/>
          <w:szCs w:val="24"/>
        </w:rPr>
        <w:t xml:space="preserve"> rodinné právo, 27.01. 2012, 1,6</w:t>
      </w:r>
      <w:r w:rsidRPr="00913685">
        <w:rPr>
          <w:rFonts w:ascii="Arial" w:hAnsi="Arial" w:cs="Arial"/>
          <w:sz w:val="24"/>
          <w:szCs w:val="24"/>
        </w:rPr>
        <w:t xml:space="preserve"> hod.</w:t>
      </w:r>
    </w:p>
    <w:p w:rsidR="00913685" w:rsidRDefault="00913685" w:rsidP="006B3FFA">
      <w:pPr>
        <w:suppressAutoHyphens w:val="0"/>
        <w:jc w:val="both"/>
        <w:rPr>
          <w:rFonts w:ascii="Arial" w:hAnsi="Arial" w:cs="Arial"/>
          <w:sz w:val="24"/>
          <w:szCs w:val="24"/>
        </w:rPr>
      </w:pPr>
    </w:p>
    <w:p w:rsidR="00913685" w:rsidRPr="00AD4E6D" w:rsidRDefault="00913685" w:rsidP="006B3FFA">
      <w:pPr>
        <w:suppressAutoHyphens w:val="0"/>
        <w:jc w:val="both"/>
        <w:rPr>
          <w:rFonts w:ascii="Arial" w:hAnsi="Arial" w:cs="Arial"/>
          <w:b/>
          <w:sz w:val="24"/>
          <w:szCs w:val="24"/>
        </w:rPr>
      </w:pPr>
      <w:r w:rsidRPr="00AD4E6D">
        <w:rPr>
          <w:rFonts w:ascii="Arial" w:hAnsi="Arial" w:cs="Arial"/>
          <w:b/>
          <w:sz w:val="24"/>
          <w:szCs w:val="24"/>
        </w:rPr>
        <w:t>doc. JUDr. Ľudmila Somorová, CSc., mim. prof.</w:t>
      </w:r>
    </w:p>
    <w:p w:rsidR="00913685" w:rsidRDefault="00913685" w:rsidP="006B3FFA">
      <w:pPr>
        <w:pStyle w:val="Odsekzoznamu"/>
        <w:numPr>
          <w:ilvl w:val="0"/>
          <w:numId w:val="12"/>
        </w:numPr>
        <w:suppressAutoHyphens w:val="0"/>
        <w:jc w:val="both"/>
        <w:rPr>
          <w:rFonts w:ascii="Arial" w:hAnsi="Arial" w:cs="Arial"/>
          <w:sz w:val="24"/>
          <w:szCs w:val="24"/>
        </w:rPr>
      </w:pPr>
      <w:r>
        <w:rPr>
          <w:rFonts w:ascii="Arial" w:hAnsi="Arial" w:cs="Arial"/>
          <w:sz w:val="24"/>
          <w:szCs w:val="24"/>
        </w:rPr>
        <w:t xml:space="preserve">Ústava Slovenskej republiky a realizácia pracovnoprávnych a sociálnozabezpečovacích vzťahov, 27.01. 2012, </w:t>
      </w:r>
      <w:r w:rsidR="00AD4E6D">
        <w:rPr>
          <w:rFonts w:ascii="Arial" w:hAnsi="Arial" w:cs="Arial"/>
          <w:sz w:val="24"/>
          <w:szCs w:val="24"/>
        </w:rPr>
        <w:t>1,6 hod.</w:t>
      </w:r>
    </w:p>
    <w:p w:rsidR="00E10F39" w:rsidRPr="00393609" w:rsidRDefault="00AD4E6D" w:rsidP="006B3FFA">
      <w:pPr>
        <w:suppressAutoHyphens w:val="0"/>
        <w:jc w:val="both"/>
        <w:rPr>
          <w:rFonts w:ascii="Arial" w:hAnsi="Arial" w:cs="Arial"/>
          <w:b/>
          <w:sz w:val="24"/>
          <w:szCs w:val="24"/>
        </w:rPr>
      </w:pPr>
      <w:r w:rsidRPr="00393609">
        <w:rPr>
          <w:rFonts w:ascii="Arial" w:hAnsi="Arial" w:cs="Arial"/>
          <w:b/>
          <w:sz w:val="24"/>
          <w:szCs w:val="24"/>
        </w:rPr>
        <w:lastRenderedPageBreak/>
        <w:t xml:space="preserve"> doc. JUDr. Milena Barinková, CSc.</w:t>
      </w:r>
    </w:p>
    <w:p w:rsidR="00AD4E6D" w:rsidRDefault="00AD4E6D"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Indivi</w:t>
      </w:r>
      <w:r w:rsidRPr="00AD4E6D">
        <w:rPr>
          <w:rFonts w:ascii="Arial" w:hAnsi="Arial" w:cs="Arial"/>
          <w:bCs/>
          <w:sz w:val="24"/>
          <w:szCs w:val="24"/>
          <w:lang w:eastAsia="sk-SK"/>
        </w:rPr>
        <w:t>duálne a kolektívne PP. Pracovnoprávne vzťahy, prvky. Zamestnanec, zamestnávateľ</w:t>
      </w:r>
      <w:r>
        <w:rPr>
          <w:rFonts w:ascii="Arial" w:hAnsi="Arial" w:cs="Arial"/>
          <w:bCs/>
          <w:sz w:val="24"/>
          <w:szCs w:val="24"/>
          <w:lang w:eastAsia="sk-SK"/>
        </w:rPr>
        <w:t>, 09.03. 2012, 1,75 hod.</w:t>
      </w:r>
    </w:p>
    <w:p w:rsidR="00AD4E6D" w:rsidRDefault="00AD4E6D"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 xml:space="preserve">Aktuálne otázky pracovnoprávnych vzťahov, detská práca. Predzmluvné pracovnoprávne vzťahy, dovolené a zakázané informácie pri založení pracovného pomeru, 30.03. 2012, 1,5 hod. </w:t>
      </w:r>
    </w:p>
    <w:p w:rsidR="00AD4E6D" w:rsidRDefault="00AD4E6D"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Porušenie práv a povinností z predzmluvných pracovnoprávnych vzťahov, 04.05. 2012, 1,75 hod.</w:t>
      </w:r>
    </w:p>
    <w:p w:rsidR="00AD4E6D" w:rsidRPr="00AD4E6D" w:rsidRDefault="00AD4E6D" w:rsidP="006B3FFA">
      <w:pPr>
        <w:pStyle w:val="Normlnywebov"/>
        <w:numPr>
          <w:ilvl w:val="0"/>
          <w:numId w:val="16"/>
        </w:numPr>
        <w:shd w:val="clear" w:color="auto" w:fill="FFFFFF" w:themeFill="background1"/>
        <w:spacing w:before="0" w:beforeAutospacing="0" w:after="0" w:afterAutospacing="0"/>
        <w:jc w:val="both"/>
        <w:rPr>
          <w:rFonts w:ascii="Arial" w:hAnsi="Arial" w:cs="Arial"/>
        </w:rPr>
      </w:pPr>
      <w:r w:rsidRPr="00AD4E6D">
        <w:rPr>
          <w:rFonts w:ascii="Arial" w:hAnsi="Arial" w:cs="Arial"/>
        </w:rPr>
        <w:t>Typické a atypické pracovné pomery: z hľadiska dĺžky trvania prac. pomeru, dĺžky pracovného času, miesta výkonu práce, spôsobu výkonu práce /domácka práca a telepráca/,  delenia pracovného úväzku. Pravý a "nepravý" zamestnávateľ (dočasné pridelenie, agentúrne zamestnávanie).</w:t>
      </w:r>
      <w:r>
        <w:rPr>
          <w:rFonts w:ascii="Arial" w:hAnsi="Arial" w:cs="Arial"/>
        </w:rPr>
        <w:t xml:space="preserve"> </w:t>
      </w:r>
      <w:r w:rsidRPr="00AD4E6D">
        <w:rPr>
          <w:rFonts w:ascii="Arial" w:hAnsi="Arial" w:cs="Arial"/>
        </w:rPr>
        <w:t>Súbeh pracovných pomerov.</w:t>
      </w:r>
      <w:r>
        <w:rPr>
          <w:rFonts w:ascii="Arial" w:hAnsi="Arial" w:cs="Arial"/>
        </w:rPr>
        <w:t xml:space="preserve"> </w:t>
      </w:r>
      <w:r w:rsidRPr="00AD4E6D">
        <w:rPr>
          <w:rFonts w:ascii="Arial" w:hAnsi="Arial" w:cs="Arial"/>
        </w:rPr>
        <w:t>Praktic</w:t>
      </w:r>
      <w:r>
        <w:rPr>
          <w:rFonts w:ascii="Arial" w:hAnsi="Arial" w:cs="Arial"/>
        </w:rPr>
        <w:t>ké príklady a rozhodnutia súdov, 28.09. 2012, 2,2 hod.</w:t>
      </w:r>
    </w:p>
    <w:p w:rsidR="00AD4E6D" w:rsidRDefault="00AD4E6D" w:rsidP="006B3FFA">
      <w:pPr>
        <w:pStyle w:val="Odsekzoznamu"/>
        <w:numPr>
          <w:ilvl w:val="0"/>
          <w:numId w:val="16"/>
        </w:numPr>
        <w:shd w:val="clear" w:color="auto" w:fill="FFFFFF" w:themeFill="background1"/>
        <w:suppressAutoHyphens w:val="0"/>
        <w:jc w:val="both"/>
        <w:rPr>
          <w:rFonts w:ascii="Arial" w:hAnsi="Arial" w:cs="Arial"/>
          <w:bCs/>
          <w:sz w:val="24"/>
          <w:szCs w:val="24"/>
          <w:lang w:eastAsia="sk-SK"/>
        </w:rPr>
      </w:pPr>
      <w:r>
        <w:rPr>
          <w:rFonts w:ascii="Arial" w:hAnsi="Arial" w:cs="Arial"/>
          <w:bCs/>
          <w:sz w:val="24"/>
          <w:szCs w:val="24"/>
          <w:lang w:eastAsia="sk-SK"/>
        </w:rPr>
        <w:t xml:space="preserve">Osobitosti agentúrneho zamestnávania, 26.10. 2012, </w:t>
      </w:r>
      <w:r w:rsidR="00393609">
        <w:rPr>
          <w:rFonts w:ascii="Arial" w:hAnsi="Arial" w:cs="Arial"/>
          <w:bCs/>
          <w:sz w:val="24"/>
          <w:szCs w:val="24"/>
          <w:lang w:eastAsia="sk-SK"/>
        </w:rPr>
        <w:t>1,4 hod.</w:t>
      </w:r>
    </w:p>
    <w:p w:rsidR="00AD4E6D" w:rsidRDefault="00AD4E6D" w:rsidP="006B3FFA">
      <w:pPr>
        <w:suppressAutoHyphens w:val="0"/>
        <w:jc w:val="both"/>
        <w:rPr>
          <w:rFonts w:ascii="Arial" w:hAnsi="Arial" w:cs="Arial"/>
          <w:b/>
          <w:bCs/>
          <w:sz w:val="24"/>
          <w:szCs w:val="24"/>
          <w:lang w:eastAsia="sk-SK"/>
        </w:rPr>
      </w:pPr>
    </w:p>
    <w:p w:rsidR="00AD4E6D" w:rsidRDefault="00393609" w:rsidP="006B3FFA">
      <w:pPr>
        <w:suppressAutoHyphens w:val="0"/>
        <w:jc w:val="both"/>
        <w:rPr>
          <w:rFonts w:ascii="Arial" w:hAnsi="Arial" w:cs="Arial"/>
          <w:b/>
          <w:bCs/>
          <w:sz w:val="24"/>
          <w:szCs w:val="24"/>
          <w:lang w:eastAsia="sk-SK"/>
        </w:rPr>
      </w:pPr>
      <w:r>
        <w:rPr>
          <w:rFonts w:ascii="Arial" w:hAnsi="Arial" w:cs="Arial"/>
          <w:b/>
          <w:bCs/>
          <w:sz w:val="24"/>
          <w:szCs w:val="24"/>
          <w:lang w:eastAsia="sk-SK"/>
        </w:rPr>
        <w:t>JUDr. Eva Janičová, CSc.</w:t>
      </w:r>
    </w:p>
    <w:p w:rsidR="00393609" w:rsidRDefault="00393609" w:rsidP="006B3FFA">
      <w:pPr>
        <w:pStyle w:val="Odsekzoznamu"/>
        <w:numPr>
          <w:ilvl w:val="0"/>
          <w:numId w:val="16"/>
        </w:numPr>
        <w:suppressAutoHyphens w:val="0"/>
        <w:jc w:val="both"/>
        <w:rPr>
          <w:rFonts w:ascii="Arial" w:hAnsi="Arial" w:cs="Arial"/>
          <w:bCs/>
          <w:sz w:val="24"/>
          <w:szCs w:val="24"/>
          <w:lang w:eastAsia="sk-SK"/>
        </w:rPr>
      </w:pPr>
      <w:r w:rsidRPr="00393609">
        <w:rPr>
          <w:rFonts w:ascii="Arial" w:hAnsi="Arial" w:cs="Arial"/>
          <w:bCs/>
          <w:sz w:val="24"/>
          <w:szCs w:val="24"/>
          <w:lang w:eastAsia="sk-SK"/>
        </w:rPr>
        <w:t>Druhy pracovnoprávnych vzťahov (PPV). Predpoklady vzniku PPV – právne skutočnosti, 09.03. 2012, 1,6 hod.</w:t>
      </w:r>
    </w:p>
    <w:p w:rsidR="00393609" w:rsidRDefault="00393609"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Počítanie času, lehoty a doby v pracovnom práve. Doručovanie písomnosti, 30.03. 2012, 1,6 hod.</w:t>
      </w:r>
    </w:p>
    <w:p w:rsidR="00393609" w:rsidRDefault="00393609"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Pracovný pomer, charakteristika. Založenie a vznik pracovného pomeru. Pracovná zmluva – obsah a forma, podmienky platnosti, 29.06. 2012, 1,4 hod.</w:t>
      </w:r>
    </w:p>
    <w:p w:rsidR="00393609" w:rsidRPr="00393609" w:rsidRDefault="00393609"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Povinnosti zamestnávateľa a ochrana práva zamestnancov pri organizačných zmenách (reštrukturalizácia zamestnávateľa), 14.12. 2012, 1,4 hod.</w:t>
      </w:r>
    </w:p>
    <w:p w:rsidR="00AD4E6D" w:rsidRDefault="00AD4E6D" w:rsidP="006B3FFA">
      <w:pPr>
        <w:suppressAutoHyphens w:val="0"/>
        <w:jc w:val="both"/>
        <w:rPr>
          <w:rFonts w:ascii="Arial" w:hAnsi="Arial" w:cs="Arial"/>
          <w:b/>
          <w:bCs/>
          <w:sz w:val="24"/>
          <w:szCs w:val="24"/>
          <w:lang w:eastAsia="sk-SK"/>
        </w:rPr>
      </w:pPr>
    </w:p>
    <w:p w:rsidR="00AD4E6D" w:rsidRDefault="00393609" w:rsidP="006B3FFA">
      <w:pPr>
        <w:suppressAutoHyphens w:val="0"/>
        <w:jc w:val="both"/>
        <w:rPr>
          <w:rFonts w:ascii="Arial" w:hAnsi="Arial" w:cs="Arial"/>
          <w:b/>
          <w:bCs/>
          <w:sz w:val="24"/>
          <w:szCs w:val="24"/>
          <w:lang w:eastAsia="sk-SK"/>
        </w:rPr>
      </w:pPr>
      <w:r>
        <w:rPr>
          <w:rFonts w:ascii="Arial" w:hAnsi="Arial" w:cs="Arial"/>
          <w:b/>
          <w:bCs/>
          <w:sz w:val="24"/>
          <w:szCs w:val="24"/>
          <w:lang w:eastAsia="sk-SK"/>
        </w:rPr>
        <w:t>doc. JUDr. Katarína Kirstová, CSc.</w:t>
      </w:r>
    </w:p>
    <w:p w:rsidR="00393609" w:rsidRDefault="00393609" w:rsidP="006B3FFA">
      <w:pPr>
        <w:pStyle w:val="Odsekzoznamu"/>
        <w:numPr>
          <w:ilvl w:val="0"/>
          <w:numId w:val="16"/>
        </w:numPr>
        <w:suppressAutoHyphens w:val="0"/>
        <w:jc w:val="both"/>
        <w:rPr>
          <w:rFonts w:ascii="Arial" w:hAnsi="Arial" w:cs="Arial"/>
          <w:bCs/>
          <w:sz w:val="24"/>
          <w:szCs w:val="24"/>
          <w:lang w:eastAsia="sk-SK"/>
        </w:rPr>
      </w:pPr>
      <w:r w:rsidRPr="00393609">
        <w:rPr>
          <w:rFonts w:ascii="Arial" w:hAnsi="Arial" w:cs="Arial"/>
          <w:bCs/>
          <w:sz w:val="24"/>
          <w:szCs w:val="24"/>
          <w:lang w:eastAsia="sk-SK"/>
        </w:rPr>
        <w:t>Zmluvy v súkromnom práve (vznik, obsahové náležitosti, typy zmlúv). Zastúpenie (zákonné, zmluvné), 09.03. 2012, 1,6 hod.</w:t>
      </w:r>
    </w:p>
    <w:p w:rsidR="00A1560D" w:rsidRDefault="00A1560D"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Vlastnícke právo. Spoluvlastníctvo podielové a bezpodielové spoluvlastníctvo manželov, 25.05. 2012, 1,4 hod.</w:t>
      </w:r>
    </w:p>
    <w:p w:rsidR="00A1560D" w:rsidRPr="00A1560D" w:rsidRDefault="00A1560D" w:rsidP="006B3FFA">
      <w:pPr>
        <w:suppressAutoHyphens w:val="0"/>
        <w:jc w:val="both"/>
        <w:rPr>
          <w:rFonts w:ascii="Arial" w:hAnsi="Arial" w:cs="Arial"/>
          <w:bCs/>
          <w:sz w:val="24"/>
          <w:szCs w:val="24"/>
          <w:lang w:eastAsia="sk-SK"/>
        </w:rPr>
      </w:pPr>
    </w:p>
    <w:p w:rsidR="00AD4E6D" w:rsidRDefault="003F2D61" w:rsidP="006B3FFA">
      <w:pPr>
        <w:suppressAutoHyphens w:val="0"/>
        <w:jc w:val="both"/>
        <w:rPr>
          <w:rFonts w:ascii="Arial" w:hAnsi="Arial" w:cs="Arial"/>
          <w:b/>
          <w:bCs/>
          <w:sz w:val="24"/>
          <w:szCs w:val="24"/>
          <w:lang w:eastAsia="sk-SK"/>
        </w:rPr>
      </w:pPr>
      <w:r>
        <w:rPr>
          <w:rFonts w:ascii="Arial" w:hAnsi="Arial" w:cs="Arial"/>
          <w:b/>
          <w:bCs/>
          <w:sz w:val="24"/>
          <w:szCs w:val="24"/>
          <w:lang w:eastAsia="sk-SK"/>
        </w:rPr>
        <w:t>JUDr. Janka Vykročová, CSc.</w:t>
      </w:r>
    </w:p>
    <w:p w:rsidR="003F2D61" w:rsidRDefault="003F2D61"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Základné otázky obchodného práva: charakteristika, predmet obchodného práva. Subjekty obchodného práva, podnikateľské subjekty – kategorizácia. Konanie podnikateľov, 09.03. 2012, 1,6 hod.</w:t>
      </w:r>
    </w:p>
    <w:p w:rsidR="003F2D61" w:rsidRDefault="003F2D61"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Konanie podnikateľa. prokúra. Charakteristika obchodných spoločností, diferenciácia obchodných spoločností, 30.03. 2012, 1,6 hod.</w:t>
      </w:r>
    </w:p>
    <w:p w:rsidR="003F2D61" w:rsidRDefault="003F2D61"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 xml:space="preserve">Zmenky a šeky, 25.05. 2012, </w:t>
      </w:r>
      <w:r w:rsidR="006D0E7B">
        <w:rPr>
          <w:rFonts w:ascii="Arial" w:hAnsi="Arial" w:cs="Arial"/>
          <w:bCs/>
          <w:sz w:val="24"/>
          <w:szCs w:val="24"/>
          <w:lang w:eastAsia="sk-SK"/>
        </w:rPr>
        <w:t>1,4 hod.</w:t>
      </w:r>
    </w:p>
    <w:p w:rsidR="006D0E7B" w:rsidRDefault="006D0E7B" w:rsidP="006B3FFA">
      <w:pPr>
        <w:suppressAutoHyphens w:val="0"/>
        <w:jc w:val="both"/>
        <w:rPr>
          <w:rFonts w:ascii="Arial" w:hAnsi="Arial" w:cs="Arial"/>
          <w:bCs/>
          <w:sz w:val="24"/>
          <w:szCs w:val="24"/>
          <w:lang w:eastAsia="sk-SK"/>
        </w:rPr>
      </w:pPr>
    </w:p>
    <w:p w:rsidR="006D0E7B" w:rsidRPr="006D0E7B" w:rsidRDefault="006D0E7B" w:rsidP="006B3FFA">
      <w:pPr>
        <w:suppressAutoHyphens w:val="0"/>
        <w:jc w:val="both"/>
        <w:rPr>
          <w:rFonts w:ascii="Arial" w:hAnsi="Arial" w:cs="Arial"/>
          <w:b/>
          <w:bCs/>
          <w:sz w:val="24"/>
          <w:szCs w:val="24"/>
          <w:lang w:eastAsia="sk-SK"/>
        </w:rPr>
      </w:pPr>
      <w:r w:rsidRPr="006D0E7B">
        <w:rPr>
          <w:rFonts w:ascii="Arial" w:hAnsi="Arial" w:cs="Arial"/>
          <w:b/>
          <w:bCs/>
          <w:sz w:val="24"/>
          <w:szCs w:val="24"/>
          <w:lang w:eastAsia="sk-SK"/>
        </w:rPr>
        <w:t>JUDr. Marcel Dolobáč, PhD.</w:t>
      </w:r>
    </w:p>
    <w:p w:rsidR="006D0E7B" w:rsidRDefault="006D0E7B"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Zmena subjektov a obsahu PPV. Prevod podniku, prechod práv a povinností z pracovnoprávnych vzťahov, 30.03. 2012, 1,6 hod.</w:t>
      </w:r>
    </w:p>
    <w:p w:rsidR="006D0E7B" w:rsidRDefault="006D0E7B"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Protidiskriminačné právo v pracovných vzťahoch, 25.05. 2012, 1,5 hod.</w:t>
      </w:r>
    </w:p>
    <w:p w:rsidR="006D0E7B" w:rsidRDefault="006D0E7B"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Zákaz diskriminácie v úniovom práve, 29.06. 2012, 0,9 hod.</w:t>
      </w:r>
    </w:p>
    <w:p w:rsidR="006D0E7B" w:rsidRDefault="006D0E7B"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Dočasné vysielanie zamestnancov na výkon práce do zahraničia. Zamestnávanie cudzincov (zo štátov EÚ, z ostatných krajín/Modrá karta). Praktické príklady rozhodnutia súdov, 28.09. 2012, 1,6 hod.</w:t>
      </w:r>
    </w:p>
    <w:p w:rsidR="006D0E7B" w:rsidRDefault="006D0E7B"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Zákaz nútenej práce v rozhodovacej činnosti Európskeho súdu pre ľudské práva, 26.10. 2012, 1,5 hod.</w:t>
      </w:r>
    </w:p>
    <w:p w:rsidR="006D0E7B" w:rsidRPr="006D0E7B" w:rsidRDefault="006D0E7B"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lastRenderedPageBreak/>
        <w:t>Systém sociálneho zabezpečenia v EÚ a poskytovanie cezhraničnej starostlivosti, 30.11. 2012, 1,4 hod.</w:t>
      </w:r>
    </w:p>
    <w:p w:rsidR="00AD4E6D" w:rsidRDefault="00AD4E6D" w:rsidP="006B3FFA">
      <w:pPr>
        <w:suppressAutoHyphens w:val="0"/>
        <w:jc w:val="both"/>
        <w:rPr>
          <w:rFonts w:ascii="Arial" w:hAnsi="Arial" w:cs="Arial"/>
          <w:b/>
          <w:bCs/>
          <w:sz w:val="24"/>
          <w:szCs w:val="24"/>
          <w:lang w:eastAsia="sk-SK"/>
        </w:rPr>
      </w:pPr>
    </w:p>
    <w:p w:rsidR="006D0E7B" w:rsidRDefault="006D0E7B" w:rsidP="006B3FFA">
      <w:pPr>
        <w:suppressAutoHyphens w:val="0"/>
        <w:jc w:val="both"/>
        <w:rPr>
          <w:rFonts w:ascii="Arial" w:hAnsi="Arial" w:cs="Arial"/>
          <w:b/>
          <w:bCs/>
          <w:sz w:val="24"/>
          <w:szCs w:val="24"/>
          <w:lang w:eastAsia="sk-SK"/>
        </w:rPr>
      </w:pPr>
      <w:r>
        <w:rPr>
          <w:rFonts w:ascii="Arial" w:hAnsi="Arial" w:cs="Arial"/>
          <w:b/>
          <w:bCs/>
          <w:sz w:val="24"/>
          <w:szCs w:val="24"/>
          <w:lang w:eastAsia="sk-SK"/>
        </w:rPr>
        <w:t>doc. JUDr. Kristián Csach, PhD., LL.M.</w:t>
      </w:r>
    </w:p>
    <w:p w:rsidR="006D0E7B" w:rsidRDefault="006D0E7B" w:rsidP="006B3FFA">
      <w:pPr>
        <w:pStyle w:val="Odsekzoznamu"/>
        <w:numPr>
          <w:ilvl w:val="0"/>
          <w:numId w:val="16"/>
        </w:numPr>
        <w:suppressAutoHyphens w:val="0"/>
        <w:jc w:val="both"/>
        <w:rPr>
          <w:rFonts w:ascii="Arial" w:hAnsi="Arial" w:cs="Arial"/>
          <w:bCs/>
          <w:sz w:val="24"/>
          <w:szCs w:val="24"/>
          <w:lang w:eastAsia="sk-SK"/>
        </w:rPr>
      </w:pPr>
      <w:r w:rsidRPr="006D0E7B">
        <w:rPr>
          <w:rFonts w:ascii="Arial" w:hAnsi="Arial" w:cs="Arial"/>
          <w:bCs/>
          <w:sz w:val="24"/>
          <w:szCs w:val="24"/>
          <w:lang w:eastAsia="sk-SK"/>
        </w:rPr>
        <w:t>Súkromnoprávne vzťahy s cudzím prvkom. Stret dvoch právnych podnikov. Kolízne normy</w:t>
      </w:r>
      <w:r>
        <w:rPr>
          <w:rFonts w:ascii="Arial" w:hAnsi="Arial" w:cs="Arial"/>
          <w:bCs/>
          <w:sz w:val="24"/>
          <w:szCs w:val="24"/>
          <w:lang w:eastAsia="sk-SK"/>
        </w:rPr>
        <w:t>. Určovanie právomoci súdov – úvod do problematiky, 04.05. 2012, 2,6 hod.</w:t>
      </w:r>
    </w:p>
    <w:p w:rsidR="006D0E7B" w:rsidRPr="006D0E7B" w:rsidRDefault="006D0E7B"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použitie cudzích justičných listín. Cezhraničné vymáhanie nárokov, uznávanie a výkon cudzích rozhodnutí v SR (a naopak), 25.05. 2012, 2,4 hod.</w:t>
      </w:r>
    </w:p>
    <w:p w:rsidR="00AD4E6D" w:rsidRDefault="00AD4E6D" w:rsidP="006B3FFA">
      <w:pPr>
        <w:suppressAutoHyphens w:val="0"/>
        <w:jc w:val="both"/>
        <w:rPr>
          <w:rFonts w:ascii="Arial" w:hAnsi="Arial" w:cs="Arial"/>
          <w:b/>
          <w:bCs/>
          <w:sz w:val="24"/>
          <w:szCs w:val="24"/>
          <w:lang w:eastAsia="sk-SK"/>
        </w:rPr>
      </w:pPr>
    </w:p>
    <w:p w:rsidR="00AD4E6D" w:rsidRDefault="001F45B3" w:rsidP="006B3FFA">
      <w:pPr>
        <w:suppressAutoHyphens w:val="0"/>
        <w:jc w:val="both"/>
        <w:rPr>
          <w:rFonts w:ascii="Arial" w:hAnsi="Arial" w:cs="Arial"/>
          <w:b/>
          <w:bCs/>
          <w:sz w:val="24"/>
          <w:szCs w:val="24"/>
          <w:lang w:eastAsia="sk-SK"/>
        </w:rPr>
      </w:pPr>
      <w:r>
        <w:rPr>
          <w:rFonts w:ascii="Arial" w:hAnsi="Arial" w:cs="Arial"/>
          <w:b/>
          <w:bCs/>
          <w:sz w:val="24"/>
          <w:szCs w:val="24"/>
          <w:lang w:eastAsia="sk-SK"/>
        </w:rPr>
        <w:t>doc. JUDr. Ján Husár, CSc., mim. prof.</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sidRPr="001F45B3">
        <w:rPr>
          <w:rFonts w:ascii="Arial" w:hAnsi="Arial" w:cs="Arial"/>
          <w:bCs/>
          <w:sz w:val="24"/>
          <w:szCs w:val="24"/>
          <w:lang w:eastAsia="sk-SK"/>
        </w:rPr>
        <w:t xml:space="preserve">Verejná obchodná spoločnosť, komanditná spoločnosť, spoločnosť s ručením obmedzeným, </w:t>
      </w:r>
      <w:r>
        <w:rPr>
          <w:rFonts w:ascii="Arial" w:hAnsi="Arial" w:cs="Arial"/>
          <w:bCs/>
          <w:sz w:val="24"/>
          <w:szCs w:val="24"/>
          <w:lang w:eastAsia="sk-SK"/>
        </w:rPr>
        <w:t>04.05. 2012, 3,5 hod.</w:t>
      </w:r>
    </w:p>
    <w:p w:rsidR="001F45B3" w:rsidRDefault="001F45B3" w:rsidP="006B3FFA">
      <w:pPr>
        <w:suppressAutoHyphens w:val="0"/>
        <w:jc w:val="both"/>
        <w:rPr>
          <w:rFonts w:ascii="Arial" w:hAnsi="Arial" w:cs="Arial"/>
          <w:bCs/>
          <w:sz w:val="24"/>
          <w:szCs w:val="24"/>
          <w:lang w:eastAsia="sk-SK"/>
        </w:rPr>
      </w:pPr>
    </w:p>
    <w:p w:rsidR="001F45B3" w:rsidRPr="001F45B3" w:rsidRDefault="001F45B3" w:rsidP="006B3FFA">
      <w:pPr>
        <w:suppressAutoHyphens w:val="0"/>
        <w:jc w:val="both"/>
        <w:rPr>
          <w:rFonts w:ascii="Arial" w:hAnsi="Arial" w:cs="Arial"/>
          <w:b/>
          <w:bCs/>
          <w:sz w:val="24"/>
          <w:szCs w:val="24"/>
          <w:lang w:eastAsia="sk-SK"/>
        </w:rPr>
      </w:pPr>
      <w:r w:rsidRPr="001F45B3">
        <w:rPr>
          <w:rFonts w:ascii="Arial" w:hAnsi="Arial" w:cs="Arial"/>
          <w:b/>
          <w:bCs/>
          <w:sz w:val="24"/>
          <w:szCs w:val="24"/>
          <w:lang w:eastAsia="sk-SK"/>
        </w:rPr>
        <w:t>prof. JUDr. Peter Vojčík, CSc.</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Osobné a osobnostné práva a ich ochrana, 29.06. 2012, 1,4 hod.</w:t>
      </w:r>
    </w:p>
    <w:p w:rsidR="001F45B3" w:rsidRDefault="001F45B3" w:rsidP="006B3FFA">
      <w:pPr>
        <w:suppressAutoHyphens w:val="0"/>
        <w:jc w:val="both"/>
        <w:rPr>
          <w:rFonts w:ascii="Arial" w:hAnsi="Arial" w:cs="Arial"/>
          <w:bCs/>
          <w:sz w:val="24"/>
          <w:szCs w:val="24"/>
          <w:lang w:eastAsia="sk-SK"/>
        </w:rPr>
      </w:pPr>
    </w:p>
    <w:p w:rsidR="001F45B3" w:rsidRPr="001F45B3" w:rsidRDefault="001F45B3" w:rsidP="006B3FFA">
      <w:pPr>
        <w:suppressAutoHyphens w:val="0"/>
        <w:jc w:val="both"/>
        <w:rPr>
          <w:rFonts w:ascii="Arial" w:hAnsi="Arial" w:cs="Arial"/>
          <w:b/>
          <w:bCs/>
          <w:sz w:val="24"/>
          <w:szCs w:val="24"/>
          <w:lang w:eastAsia="sk-SK"/>
        </w:rPr>
      </w:pPr>
      <w:r w:rsidRPr="001F45B3">
        <w:rPr>
          <w:rFonts w:ascii="Arial" w:hAnsi="Arial" w:cs="Arial"/>
          <w:b/>
          <w:bCs/>
          <w:sz w:val="24"/>
          <w:szCs w:val="24"/>
          <w:lang w:eastAsia="sk-SK"/>
        </w:rPr>
        <w:t>JUDr. Radomír Jakab, PhD.</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Správne delikty pri vykonávaní doplnkového dôchodkového sporenia, 29.06. 2012, 1,5 hod.</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Základy správneho konania, 26.10. 2012, 1,6 hod.</w:t>
      </w:r>
    </w:p>
    <w:p w:rsidR="001F45B3" w:rsidRDefault="001F45B3" w:rsidP="006B3FFA">
      <w:pPr>
        <w:suppressAutoHyphens w:val="0"/>
        <w:jc w:val="both"/>
        <w:rPr>
          <w:rFonts w:ascii="Arial" w:hAnsi="Arial" w:cs="Arial"/>
          <w:bCs/>
          <w:sz w:val="24"/>
          <w:szCs w:val="24"/>
          <w:lang w:eastAsia="sk-SK"/>
        </w:rPr>
      </w:pPr>
    </w:p>
    <w:p w:rsidR="001F45B3" w:rsidRPr="001F45B3" w:rsidRDefault="001F45B3" w:rsidP="006B3FFA">
      <w:pPr>
        <w:suppressAutoHyphens w:val="0"/>
        <w:jc w:val="both"/>
        <w:rPr>
          <w:rFonts w:ascii="Arial" w:hAnsi="Arial" w:cs="Arial"/>
          <w:b/>
          <w:bCs/>
          <w:sz w:val="24"/>
          <w:szCs w:val="24"/>
          <w:lang w:eastAsia="sk-SK"/>
        </w:rPr>
      </w:pPr>
      <w:r w:rsidRPr="001F45B3">
        <w:rPr>
          <w:rFonts w:ascii="Arial" w:hAnsi="Arial" w:cs="Arial"/>
          <w:b/>
          <w:bCs/>
          <w:sz w:val="24"/>
          <w:szCs w:val="24"/>
          <w:lang w:eastAsia="sk-SK"/>
        </w:rPr>
        <w:t>JUDr. Natália Richterová, CSc.</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Základy rodinného práva. právny pomer manželov. Spolužitie partnerov rôzneho a rovnakého pohlavia, 28.09. 2012, 0,75 hod.</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Vznik manželstva (rovnocennosť spôsobov uzavretia manželstva). Zánik manželstva. Rozvod manželstva. Praktické príklady a rozhodnutia súdov, 28.09. 2012, 1,5 hod.</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Rozvod manželstva. Určenie rodičovstva. Výživné, 30.11. 2012, 1,4 hod.</w:t>
      </w:r>
    </w:p>
    <w:p w:rsidR="001F45B3" w:rsidRDefault="001F45B3" w:rsidP="006B3FFA">
      <w:pPr>
        <w:suppressAutoHyphens w:val="0"/>
        <w:jc w:val="both"/>
        <w:rPr>
          <w:rFonts w:ascii="Arial" w:hAnsi="Arial" w:cs="Arial"/>
          <w:bCs/>
          <w:sz w:val="24"/>
          <w:szCs w:val="24"/>
          <w:lang w:eastAsia="sk-SK"/>
        </w:rPr>
      </w:pPr>
    </w:p>
    <w:p w:rsidR="001F45B3" w:rsidRPr="001F45B3" w:rsidRDefault="001F45B3" w:rsidP="006B3FFA">
      <w:pPr>
        <w:suppressAutoHyphens w:val="0"/>
        <w:jc w:val="both"/>
        <w:rPr>
          <w:rFonts w:ascii="Arial" w:hAnsi="Arial" w:cs="Arial"/>
          <w:b/>
          <w:bCs/>
          <w:sz w:val="24"/>
          <w:szCs w:val="24"/>
          <w:lang w:eastAsia="sk-SK"/>
        </w:rPr>
      </w:pPr>
      <w:r w:rsidRPr="001F45B3">
        <w:rPr>
          <w:rFonts w:ascii="Arial" w:hAnsi="Arial" w:cs="Arial"/>
          <w:b/>
          <w:bCs/>
          <w:sz w:val="24"/>
          <w:szCs w:val="24"/>
          <w:lang w:eastAsia="sk-SK"/>
        </w:rPr>
        <w:t>JUDr. Tibor Seman, PhD.</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Povinnosť mlčanlivosti a ochrana osobných údajov, 26.10. 2012, 1,4 hod.</w:t>
      </w:r>
    </w:p>
    <w:p w:rsidR="001F45B3" w:rsidRDefault="001F45B3" w:rsidP="006B3FFA">
      <w:pPr>
        <w:suppressAutoHyphens w:val="0"/>
        <w:jc w:val="both"/>
        <w:rPr>
          <w:rFonts w:ascii="Arial" w:hAnsi="Arial" w:cs="Arial"/>
          <w:bCs/>
          <w:sz w:val="24"/>
          <w:szCs w:val="24"/>
          <w:lang w:eastAsia="sk-SK"/>
        </w:rPr>
      </w:pPr>
    </w:p>
    <w:p w:rsidR="001F45B3" w:rsidRPr="004B0E8D" w:rsidRDefault="001F45B3" w:rsidP="006B3FFA">
      <w:pPr>
        <w:suppressAutoHyphens w:val="0"/>
        <w:jc w:val="both"/>
        <w:rPr>
          <w:rFonts w:ascii="Arial" w:hAnsi="Arial" w:cs="Arial"/>
          <w:b/>
          <w:bCs/>
          <w:sz w:val="24"/>
          <w:szCs w:val="24"/>
          <w:lang w:eastAsia="sk-SK"/>
        </w:rPr>
      </w:pPr>
      <w:r w:rsidRPr="004B0E8D">
        <w:rPr>
          <w:rFonts w:ascii="Arial" w:hAnsi="Arial" w:cs="Arial"/>
          <w:b/>
          <w:bCs/>
          <w:sz w:val="24"/>
          <w:szCs w:val="24"/>
          <w:lang w:eastAsia="sk-SK"/>
        </w:rPr>
        <w:t>JUDr. Ľubica Demeková, PhD.</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Aktuálne administratívnoprávne súvislosti zdravotníckeho práva, 30.11. 2012, 1,75 hod.</w:t>
      </w:r>
    </w:p>
    <w:p w:rsidR="001F45B3" w:rsidRDefault="001F45B3" w:rsidP="006B3FFA">
      <w:pPr>
        <w:suppressAutoHyphens w:val="0"/>
        <w:jc w:val="both"/>
        <w:rPr>
          <w:rFonts w:ascii="Arial" w:hAnsi="Arial" w:cs="Arial"/>
          <w:bCs/>
          <w:sz w:val="24"/>
          <w:szCs w:val="24"/>
          <w:lang w:eastAsia="sk-SK"/>
        </w:rPr>
      </w:pPr>
    </w:p>
    <w:p w:rsidR="001F45B3" w:rsidRPr="004B0E8D" w:rsidRDefault="001F45B3" w:rsidP="006B3FFA">
      <w:pPr>
        <w:suppressAutoHyphens w:val="0"/>
        <w:jc w:val="both"/>
        <w:rPr>
          <w:rFonts w:ascii="Arial" w:hAnsi="Arial" w:cs="Arial"/>
          <w:b/>
          <w:bCs/>
          <w:sz w:val="24"/>
          <w:szCs w:val="24"/>
          <w:lang w:eastAsia="sk-SK"/>
        </w:rPr>
      </w:pPr>
      <w:r w:rsidRPr="004B0E8D">
        <w:rPr>
          <w:rFonts w:ascii="Arial" w:hAnsi="Arial" w:cs="Arial"/>
          <w:b/>
          <w:bCs/>
          <w:sz w:val="24"/>
          <w:szCs w:val="24"/>
          <w:lang w:eastAsia="sk-SK"/>
        </w:rPr>
        <w:t>JUDr. Regina Hučková, PhD.</w:t>
      </w:r>
    </w:p>
    <w:p w:rsidR="001F45B3" w:rsidRDefault="001F45B3"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 xml:space="preserve">Riešenie sporov v občianskoprávnych a obchodnoprávnych vzťahoch, 30.11. 2012, </w:t>
      </w:r>
      <w:r w:rsidR="004B0E8D">
        <w:rPr>
          <w:rFonts w:ascii="Arial" w:hAnsi="Arial" w:cs="Arial"/>
          <w:bCs/>
          <w:sz w:val="24"/>
          <w:szCs w:val="24"/>
          <w:lang w:eastAsia="sk-SK"/>
        </w:rPr>
        <w:t>1,5 hod.</w:t>
      </w:r>
    </w:p>
    <w:p w:rsidR="004B0E8D" w:rsidRDefault="004B0E8D"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Rozhodcovské konanie, 30.11. 2012, 1,75 hod.</w:t>
      </w:r>
    </w:p>
    <w:p w:rsidR="004B0E8D" w:rsidRDefault="004B0E8D" w:rsidP="006B3FFA">
      <w:pPr>
        <w:suppressAutoHyphens w:val="0"/>
        <w:jc w:val="both"/>
        <w:rPr>
          <w:rFonts w:ascii="Arial" w:hAnsi="Arial" w:cs="Arial"/>
          <w:bCs/>
          <w:sz w:val="24"/>
          <w:szCs w:val="24"/>
          <w:lang w:eastAsia="sk-SK"/>
        </w:rPr>
      </w:pPr>
    </w:p>
    <w:p w:rsidR="004B0E8D" w:rsidRPr="004B0E8D" w:rsidRDefault="004B0E8D" w:rsidP="006B3FFA">
      <w:pPr>
        <w:suppressAutoHyphens w:val="0"/>
        <w:jc w:val="both"/>
        <w:rPr>
          <w:rFonts w:ascii="Arial" w:hAnsi="Arial" w:cs="Arial"/>
          <w:b/>
          <w:bCs/>
          <w:sz w:val="24"/>
          <w:szCs w:val="24"/>
          <w:lang w:eastAsia="sk-SK"/>
        </w:rPr>
      </w:pPr>
      <w:r w:rsidRPr="004B0E8D">
        <w:rPr>
          <w:rFonts w:ascii="Arial" w:hAnsi="Arial" w:cs="Arial"/>
          <w:b/>
          <w:bCs/>
          <w:sz w:val="24"/>
          <w:szCs w:val="24"/>
          <w:lang w:eastAsia="sk-SK"/>
        </w:rPr>
        <w:t>JUDr. Jozef Tekeli</w:t>
      </w:r>
    </w:p>
    <w:p w:rsidR="004B0E8D" w:rsidRPr="004B0E8D" w:rsidRDefault="004B0E8D" w:rsidP="006B3FFA">
      <w:pPr>
        <w:pStyle w:val="Odsekzoznamu"/>
        <w:numPr>
          <w:ilvl w:val="0"/>
          <w:numId w:val="16"/>
        </w:numPr>
        <w:suppressAutoHyphens w:val="0"/>
        <w:jc w:val="both"/>
        <w:rPr>
          <w:rFonts w:ascii="Arial" w:hAnsi="Arial" w:cs="Arial"/>
          <w:bCs/>
          <w:sz w:val="24"/>
          <w:szCs w:val="24"/>
          <w:lang w:eastAsia="sk-SK"/>
        </w:rPr>
      </w:pPr>
      <w:r>
        <w:rPr>
          <w:rFonts w:ascii="Arial" w:hAnsi="Arial" w:cs="Arial"/>
          <w:bCs/>
          <w:sz w:val="24"/>
          <w:szCs w:val="24"/>
          <w:lang w:eastAsia="sk-SK"/>
        </w:rPr>
        <w:t>Organizácia verejnej správy (súčasné a pripravované usporiadanie), kompetenčné vzťahy v obecnej samospráve, praktické príklady, 30.11. 2012, 3,08 hod.</w:t>
      </w:r>
    </w:p>
    <w:p w:rsidR="00AD4E6D" w:rsidRPr="00AD4E6D" w:rsidRDefault="00AD4E6D" w:rsidP="006B3FFA">
      <w:pPr>
        <w:suppressAutoHyphens w:val="0"/>
        <w:jc w:val="both"/>
        <w:rPr>
          <w:rFonts w:ascii="Arial" w:hAnsi="Arial" w:cs="Arial"/>
          <w:b/>
          <w:bCs/>
          <w:sz w:val="24"/>
          <w:szCs w:val="24"/>
          <w:lang w:eastAsia="sk-SK"/>
        </w:rPr>
      </w:pPr>
    </w:p>
    <w:p w:rsidR="00FD68A9" w:rsidRDefault="00FD68A9" w:rsidP="006B3FFA">
      <w:pPr>
        <w:suppressAutoHyphens w:val="0"/>
        <w:spacing w:after="200" w:line="276" w:lineRule="auto"/>
        <w:jc w:val="both"/>
        <w:rPr>
          <w:rFonts w:ascii="Arial" w:hAnsi="Arial" w:cs="Arial"/>
          <w:b/>
          <w:bCs/>
          <w:sz w:val="24"/>
          <w:szCs w:val="24"/>
          <w:lang w:eastAsia="sk-SK"/>
        </w:rPr>
      </w:pPr>
      <w:r>
        <w:br w:type="page"/>
      </w:r>
    </w:p>
    <w:p w:rsidR="00890E14" w:rsidRPr="00D236D2" w:rsidRDefault="00890E14" w:rsidP="00DA7847">
      <w:pPr>
        <w:pStyle w:val="Nadpis2"/>
      </w:pPr>
      <w:r w:rsidRPr="00D236D2">
        <w:lastRenderedPageBreak/>
        <w:t>3.2 Ohlasy fakulty v roku 201</w:t>
      </w:r>
      <w:r w:rsidR="00DD0EF6" w:rsidRPr="00D236D2">
        <w:t>2</w:t>
      </w:r>
      <w:bookmarkEnd w:id="9"/>
    </w:p>
    <w:p w:rsidR="00890E14" w:rsidRDefault="00890E14" w:rsidP="00890E14">
      <w:pPr>
        <w:tabs>
          <w:tab w:val="left" w:pos="567"/>
        </w:tabs>
        <w:rPr>
          <w:rFonts w:ascii="Arial" w:hAnsi="Arial" w:cs="Arial"/>
          <w:b/>
          <w:sz w:val="24"/>
          <w:szCs w:val="24"/>
        </w:rPr>
      </w:pPr>
    </w:p>
    <w:p w:rsidR="00D840A6" w:rsidRPr="00D840A6" w:rsidRDefault="00D840A6" w:rsidP="00D840A6">
      <w:pPr>
        <w:tabs>
          <w:tab w:val="left" w:pos="567"/>
        </w:tabs>
        <w:rPr>
          <w:rFonts w:ascii="Arial" w:hAnsi="Arial" w:cs="Arial"/>
          <w:sz w:val="24"/>
          <w:szCs w:val="24"/>
        </w:rPr>
      </w:pPr>
      <w:r w:rsidRPr="00D840A6">
        <w:rPr>
          <w:rFonts w:ascii="Arial" w:hAnsi="Arial" w:cs="Arial"/>
          <w:sz w:val="24"/>
          <w:szCs w:val="24"/>
        </w:rPr>
        <w:t xml:space="preserve">Prehľad citácií a ďalších ohlasov na práce zamestnancov fakulty ukazuje tabuľka č. 7. </w:t>
      </w:r>
      <w:r>
        <w:rPr>
          <w:rFonts w:ascii="Arial" w:hAnsi="Arial" w:cs="Arial"/>
          <w:sz w:val="24"/>
          <w:szCs w:val="24"/>
        </w:rPr>
        <w:t>Údaje sú z databázy EPC s vylúčením duplicít.</w:t>
      </w:r>
    </w:p>
    <w:p w:rsidR="00D840A6" w:rsidRDefault="00D840A6" w:rsidP="00890E14">
      <w:pPr>
        <w:tabs>
          <w:tab w:val="left" w:pos="567"/>
        </w:tabs>
        <w:rPr>
          <w:rFonts w:ascii="Arial" w:hAnsi="Arial" w:cs="Arial"/>
          <w:b/>
          <w:sz w:val="24"/>
          <w:szCs w:val="24"/>
        </w:rPr>
      </w:pPr>
    </w:p>
    <w:p w:rsidR="009F44DD" w:rsidRPr="00D236D2" w:rsidRDefault="009F44DD" w:rsidP="00890E14">
      <w:pPr>
        <w:tabs>
          <w:tab w:val="left" w:pos="567"/>
        </w:tabs>
        <w:rPr>
          <w:rFonts w:ascii="Arial" w:hAnsi="Arial" w:cs="Arial"/>
          <w:b/>
          <w:sz w:val="24"/>
          <w:szCs w:val="24"/>
        </w:rPr>
      </w:pPr>
    </w:p>
    <w:p w:rsidR="00E10F39" w:rsidRPr="00EF2093" w:rsidRDefault="007521B1" w:rsidP="00C82727">
      <w:pPr>
        <w:tabs>
          <w:tab w:val="left" w:pos="284"/>
          <w:tab w:val="left" w:pos="426"/>
        </w:tabs>
        <w:rPr>
          <w:rFonts w:ascii="Arial" w:hAnsi="Arial" w:cs="Arial"/>
          <w:b/>
        </w:rPr>
      </w:pPr>
      <w:r w:rsidRPr="00D236D2">
        <w:rPr>
          <w:rFonts w:ascii="Arial" w:hAnsi="Arial" w:cs="Arial"/>
          <w:sz w:val="24"/>
          <w:szCs w:val="24"/>
        </w:rPr>
        <w:tab/>
      </w:r>
      <w:r w:rsidR="00C82727" w:rsidRPr="00EF2093">
        <w:rPr>
          <w:rFonts w:ascii="Arial" w:hAnsi="Arial" w:cs="Arial"/>
          <w:b/>
        </w:rPr>
        <w:t>Tab.</w:t>
      </w:r>
      <w:r w:rsidRPr="00EF2093">
        <w:rPr>
          <w:rFonts w:ascii="Arial" w:hAnsi="Arial" w:cs="Arial"/>
          <w:b/>
        </w:rPr>
        <w:t xml:space="preserve"> 6</w:t>
      </w:r>
      <w:r w:rsidR="00C82727" w:rsidRPr="00EF2093">
        <w:rPr>
          <w:rFonts w:ascii="Arial" w:hAnsi="Arial" w:cs="Arial"/>
          <w:b/>
        </w:rPr>
        <w:t xml:space="preserve"> Prehľad citácií</w:t>
      </w:r>
      <w:r w:rsidR="00D840A6" w:rsidRPr="00EF2093">
        <w:rPr>
          <w:rFonts w:ascii="Arial" w:hAnsi="Arial" w:cs="Arial"/>
          <w:b/>
        </w:rPr>
        <w:t xml:space="preserve"> a ďalšie ohlasy na práce </w:t>
      </w:r>
      <w:r w:rsidR="00CA0099" w:rsidRPr="00EF2093">
        <w:rPr>
          <w:rFonts w:ascii="Arial" w:hAnsi="Arial" w:cs="Arial"/>
          <w:b/>
        </w:rPr>
        <w:tab/>
      </w:r>
      <w:r w:rsidR="00E10F39" w:rsidRPr="00EF2093">
        <w:rPr>
          <w:rFonts w:ascii="Arial" w:hAnsi="Arial" w:cs="Arial"/>
          <w:b/>
        </w:rPr>
        <w:tab/>
      </w:r>
      <w:r w:rsidR="00E10F39" w:rsidRPr="00EF2093">
        <w:rPr>
          <w:rFonts w:ascii="Arial" w:hAnsi="Arial" w:cs="Arial"/>
          <w:b/>
        </w:rPr>
        <w:tab/>
      </w:r>
      <w:r w:rsidR="00E10F39" w:rsidRPr="00EF2093">
        <w:rPr>
          <w:rFonts w:ascii="Arial" w:hAnsi="Arial" w:cs="Arial"/>
          <w:b/>
        </w:rPr>
        <w:tab/>
      </w:r>
      <w:r w:rsidR="00CA0099" w:rsidRPr="00EF2093">
        <w:rPr>
          <w:rFonts w:ascii="Arial" w:hAnsi="Arial" w:cs="Arial"/>
          <w:b/>
        </w:rPr>
        <w:t>údaje k</w:t>
      </w:r>
      <w:r w:rsidR="00445474">
        <w:rPr>
          <w:rFonts w:ascii="Arial" w:hAnsi="Arial" w:cs="Arial"/>
          <w:b/>
        </w:rPr>
        <w:t xml:space="preserve"> </w:t>
      </w:r>
      <w:r w:rsidR="00202028">
        <w:rPr>
          <w:rFonts w:ascii="Arial" w:hAnsi="Arial" w:cs="Arial"/>
          <w:b/>
        </w:rPr>
        <w:t>25</w:t>
      </w:r>
      <w:r w:rsidR="00CA0099" w:rsidRPr="00EF2093">
        <w:rPr>
          <w:rFonts w:ascii="Arial" w:hAnsi="Arial" w:cs="Arial"/>
          <w:b/>
        </w:rPr>
        <w:t>.3. 201</w:t>
      </w:r>
      <w:r w:rsidR="00AE3FFA" w:rsidRPr="00EF2093">
        <w:rPr>
          <w:rFonts w:ascii="Arial" w:hAnsi="Arial" w:cs="Arial"/>
          <w:b/>
        </w:rPr>
        <w:t>3</w:t>
      </w:r>
    </w:p>
    <w:tbl>
      <w:tblPr>
        <w:tblStyle w:val="Mriekatabuky"/>
        <w:tblW w:w="9072" w:type="dxa"/>
        <w:tblInd w:w="250" w:type="dxa"/>
        <w:tblLayout w:type="fixed"/>
        <w:tblLook w:val="04A0" w:firstRow="1" w:lastRow="0" w:firstColumn="1" w:lastColumn="0" w:noHBand="0" w:noVBand="1"/>
      </w:tblPr>
      <w:tblGrid>
        <w:gridCol w:w="425"/>
        <w:gridCol w:w="7513"/>
        <w:gridCol w:w="1134"/>
      </w:tblGrid>
      <w:tr w:rsidR="00C82727" w:rsidRPr="00D236D2" w:rsidTr="00E10F39">
        <w:tc>
          <w:tcPr>
            <w:tcW w:w="425" w:type="dxa"/>
            <w:shd w:val="clear" w:color="auto" w:fill="F2F2F2" w:themeFill="background1" w:themeFillShade="F2"/>
          </w:tcPr>
          <w:p w:rsidR="00C82727" w:rsidRPr="00E10F39" w:rsidRDefault="00A608DC" w:rsidP="00A608DC">
            <w:pPr>
              <w:ind w:right="2192"/>
              <w:rPr>
                <w:rFonts w:ascii="Arial" w:hAnsi="Arial" w:cs="Arial"/>
                <w:b/>
              </w:rPr>
            </w:pPr>
            <w:r w:rsidRPr="00E10F39">
              <w:rPr>
                <w:rFonts w:ascii="Arial" w:hAnsi="Arial" w:cs="Arial"/>
                <w:b/>
              </w:rPr>
              <w:t>Kód</w:t>
            </w:r>
          </w:p>
        </w:tc>
        <w:tc>
          <w:tcPr>
            <w:tcW w:w="7513" w:type="dxa"/>
            <w:shd w:val="clear" w:color="auto" w:fill="F2F2F2" w:themeFill="background1" w:themeFillShade="F2"/>
          </w:tcPr>
          <w:p w:rsidR="00F37F2F" w:rsidRPr="00E10F39" w:rsidRDefault="00F37F2F" w:rsidP="00C82727">
            <w:pPr>
              <w:tabs>
                <w:tab w:val="left" w:pos="284"/>
                <w:tab w:val="left" w:pos="426"/>
              </w:tabs>
              <w:rPr>
                <w:rFonts w:ascii="Arial" w:hAnsi="Arial" w:cs="Arial"/>
                <w:b/>
              </w:rPr>
            </w:pPr>
          </w:p>
          <w:p w:rsidR="00C82727" w:rsidRPr="00E10F39" w:rsidRDefault="00A608DC" w:rsidP="00F37F2F">
            <w:pPr>
              <w:tabs>
                <w:tab w:val="left" w:pos="284"/>
                <w:tab w:val="left" w:pos="426"/>
              </w:tabs>
              <w:jc w:val="center"/>
              <w:rPr>
                <w:rFonts w:ascii="Arial" w:hAnsi="Arial" w:cs="Arial"/>
                <w:b/>
              </w:rPr>
            </w:pPr>
            <w:r w:rsidRPr="00E10F39">
              <w:rPr>
                <w:rFonts w:ascii="Arial" w:hAnsi="Arial" w:cs="Arial"/>
                <w:b/>
              </w:rPr>
              <w:t>Názov kategórie</w:t>
            </w:r>
          </w:p>
        </w:tc>
        <w:tc>
          <w:tcPr>
            <w:tcW w:w="1134" w:type="dxa"/>
            <w:shd w:val="clear" w:color="auto" w:fill="F2F2F2" w:themeFill="background1" w:themeFillShade="F2"/>
          </w:tcPr>
          <w:p w:rsidR="00F37F2F" w:rsidRPr="00E10F39" w:rsidRDefault="00F37F2F" w:rsidP="00F37F2F">
            <w:pPr>
              <w:tabs>
                <w:tab w:val="left" w:pos="284"/>
                <w:tab w:val="left" w:pos="426"/>
              </w:tabs>
              <w:jc w:val="center"/>
              <w:rPr>
                <w:rFonts w:ascii="Arial" w:hAnsi="Arial" w:cs="Arial"/>
                <w:b/>
              </w:rPr>
            </w:pPr>
          </w:p>
          <w:p w:rsidR="00C82727" w:rsidRPr="00E10F39" w:rsidRDefault="00A608DC" w:rsidP="00AE3FFA">
            <w:pPr>
              <w:tabs>
                <w:tab w:val="left" w:pos="284"/>
                <w:tab w:val="left" w:pos="426"/>
              </w:tabs>
              <w:jc w:val="center"/>
              <w:rPr>
                <w:rFonts w:ascii="Arial" w:hAnsi="Arial" w:cs="Arial"/>
                <w:b/>
              </w:rPr>
            </w:pPr>
            <w:r w:rsidRPr="00E10F39">
              <w:rPr>
                <w:rFonts w:ascii="Arial" w:hAnsi="Arial" w:cs="Arial"/>
                <w:b/>
              </w:rPr>
              <w:t>201</w:t>
            </w:r>
            <w:r w:rsidR="00AE3FFA" w:rsidRPr="00E10F39">
              <w:rPr>
                <w:rFonts w:ascii="Arial" w:hAnsi="Arial" w:cs="Arial"/>
                <w:b/>
              </w:rPr>
              <w:t>2</w:t>
            </w:r>
          </w:p>
        </w:tc>
      </w:tr>
      <w:tr w:rsidR="00A608DC" w:rsidRPr="00D236D2" w:rsidTr="00E10F39">
        <w:tc>
          <w:tcPr>
            <w:tcW w:w="425" w:type="dxa"/>
            <w:shd w:val="clear" w:color="auto" w:fill="F2F2F2" w:themeFill="background1" w:themeFillShade="F2"/>
          </w:tcPr>
          <w:p w:rsidR="00A608DC" w:rsidRPr="00E10F39" w:rsidRDefault="00A608DC" w:rsidP="00C82727">
            <w:pPr>
              <w:tabs>
                <w:tab w:val="left" w:pos="284"/>
                <w:tab w:val="left" w:pos="426"/>
              </w:tabs>
              <w:rPr>
                <w:rFonts w:ascii="Arial" w:hAnsi="Arial" w:cs="Arial"/>
              </w:rPr>
            </w:pPr>
            <w:r w:rsidRPr="00E10F39">
              <w:rPr>
                <w:rFonts w:ascii="Arial" w:hAnsi="Arial" w:cs="Arial"/>
              </w:rPr>
              <w:t>1</w:t>
            </w:r>
          </w:p>
        </w:tc>
        <w:tc>
          <w:tcPr>
            <w:tcW w:w="7513" w:type="dxa"/>
          </w:tcPr>
          <w:p w:rsidR="00A608DC" w:rsidRPr="00E10F39" w:rsidRDefault="00A608DC" w:rsidP="00C82727">
            <w:pPr>
              <w:tabs>
                <w:tab w:val="left" w:pos="284"/>
                <w:tab w:val="left" w:pos="426"/>
              </w:tabs>
              <w:rPr>
                <w:rFonts w:ascii="Arial" w:hAnsi="Arial" w:cs="Arial"/>
              </w:rPr>
            </w:pPr>
            <w:r w:rsidRPr="00E10F39">
              <w:rPr>
                <w:rFonts w:ascii="Arial" w:hAnsi="Arial" w:cs="Arial"/>
              </w:rPr>
              <w:t>Citácie v zahraničných publikáciách registrované v citačných indexoch Web of Science a databáze SCOPUS</w:t>
            </w:r>
          </w:p>
        </w:tc>
        <w:tc>
          <w:tcPr>
            <w:tcW w:w="1134" w:type="dxa"/>
          </w:tcPr>
          <w:p w:rsidR="00A608DC" w:rsidRPr="00E10F39" w:rsidRDefault="00AE3FFA" w:rsidP="00E10F39">
            <w:pPr>
              <w:tabs>
                <w:tab w:val="left" w:pos="284"/>
                <w:tab w:val="left" w:pos="426"/>
              </w:tabs>
              <w:jc w:val="center"/>
              <w:rPr>
                <w:rFonts w:ascii="Arial" w:hAnsi="Arial" w:cs="Arial"/>
              </w:rPr>
            </w:pPr>
            <w:r w:rsidRPr="00E10F39">
              <w:rPr>
                <w:rFonts w:ascii="Arial" w:hAnsi="Arial" w:cs="Arial"/>
              </w:rPr>
              <w:t>1</w:t>
            </w:r>
          </w:p>
        </w:tc>
      </w:tr>
      <w:tr w:rsidR="00A608DC" w:rsidRPr="00D236D2" w:rsidTr="00E10F39">
        <w:tc>
          <w:tcPr>
            <w:tcW w:w="425" w:type="dxa"/>
            <w:shd w:val="clear" w:color="auto" w:fill="F2F2F2" w:themeFill="background1" w:themeFillShade="F2"/>
          </w:tcPr>
          <w:p w:rsidR="00A608DC" w:rsidRPr="00E10F39" w:rsidRDefault="00A608DC" w:rsidP="00C82727">
            <w:pPr>
              <w:tabs>
                <w:tab w:val="left" w:pos="284"/>
                <w:tab w:val="left" w:pos="426"/>
              </w:tabs>
              <w:rPr>
                <w:rFonts w:ascii="Arial" w:hAnsi="Arial" w:cs="Arial"/>
              </w:rPr>
            </w:pPr>
            <w:r w:rsidRPr="00E10F39">
              <w:rPr>
                <w:rFonts w:ascii="Arial" w:hAnsi="Arial" w:cs="Arial"/>
              </w:rPr>
              <w:t>2</w:t>
            </w:r>
          </w:p>
        </w:tc>
        <w:tc>
          <w:tcPr>
            <w:tcW w:w="7513" w:type="dxa"/>
          </w:tcPr>
          <w:p w:rsidR="00A608DC" w:rsidRPr="00E10F39" w:rsidRDefault="00A608DC" w:rsidP="00C82727">
            <w:pPr>
              <w:tabs>
                <w:tab w:val="left" w:pos="284"/>
                <w:tab w:val="left" w:pos="426"/>
              </w:tabs>
              <w:rPr>
                <w:rFonts w:ascii="Arial" w:hAnsi="Arial" w:cs="Arial"/>
              </w:rPr>
            </w:pPr>
            <w:r w:rsidRPr="00E10F39">
              <w:rPr>
                <w:rFonts w:ascii="Arial" w:hAnsi="Arial" w:cs="Arial"/>
              </w:rPr>
              <w:t>Citácie v domácich publikáciách registrované v citačných indexoch Web of Science a databáze SCOPUS</w:t>
            </w:r>
          </w:p>
        </w:tc>
        <w:tc>
          <w:tcPr>
            <w:tcW w:w="1134" w:type="dxa"/>
          </w:tcPr>
          <w:p w:rsidR="00A608DC" w:rsidRPr="00E10F39" w:rsidRDefault="00A608DC" w:rsidP="00E10F39">
            <w:pPr>
              <w:tabs>
                <w:tab w:val="left" w:pos="284"/>
                <w:tab w:val="left" w:pos="426"/>
              </w:tabs>
              <w:jc w:val="center"/>
              <w:rPr>
                <w:rFonts w:ascii="Arial" w:hAnsi="Arial" w:cs="Arial"/>
              </w:rPr>
            </w:pPr>
            <w:r w:rsidRPr="00E10F39">
              <w:rPr>
                <w:rFonts w:ascii="Arial" w:hAnsi="Arial" w:cs="Arial"/>
              </w:rPr>
              <w:t>-</w:t>
            </w:r>
          </w:p>
        </w:tc>
      </w:tr>
      <w:tr w:rsidR="00C82727" w:rsidRPr="00D236D2" w:rsidTr="00E10F39">
        <w:tc>
          <w:tcPr>
            <w:tcW w:w="425" w:type="dxa"/>
            <w:shd w:val="clear" w:color="auto" w:fill="F2F2F2" w:themeFill="background1" w:themeFillShade="F2"/>
          </w:tcPr>
          <w:p w:rsidR="00C82727" w:rsidRPr="00E10F39" w:rsidRDefault="00A608DC" w:rsidP="00C82727">
            <w:pPr>
              <w:tabs>
                <w:tab w:val="left" w:pos="284"/>
                <w:tab w:val="left" w:pos="426"/>
              </w:tabs>
              <w:rPr>
                <w:rFonts w:ascii="Arial" w:hAnsi="Arial" w:cs="Arial"/>
              </w:rPr>
            </w:pPr>
            <w:r w:rsidRPr="00E10F39">
              <w:rPr>
                <w:rFonts w:ascii="Arial" w:hAnsi="Arial" w:cs="Arial"/>
              </w:rPr>
              <w:t>3</w:t>
            </w:r>
          </w:p>
        </w:tc>
        <w:tc>
          <w:tcPr>
            <w:tcW w:w="7513" w:type="dxa"/>
          </w:tcPr>
          <w:p w:rsidR="00C82727" w:rsidRPr="00E10F39" w:rsidRDefault="00A608DC" w:rsidP="00C82727">
            <w:pPr>
              <w:tabs>
                <w:tab w:val="left" w:pos="284"/>
                <w:tab w:val="left" w:pos="426"/>
              </w:tabs>
              <w:rPr>
                <w:rFonts w:ascii="Arial" w:hAnsi="Arial" w:cs="Arial"/>
                <w:b/>
              </w:rPr>
            </w:pPr>
            <w:r w:rsidRPr="00E10F39">
              <w:rPr>
                <w:rFonts w:ascii="Arial" w:hAnsi="Arial" w:cs="Arial"/>
              </w:rPr>
              <w:t>Citácie v zahraničných publikáciách neregistrované v citačných indexoch</w:t>
            </w:r>
          </w:p>
        </w:tc>
        <w:tc>
          <w:tcPr>
            <w:tcW w:w="1134" w:type="dxa"/>
          </w:tcPr>
          <w:p w:rsidR="00C82727" w:rsidRPr="00E10F39" w:rsidRDefault="00202028" w:rsidP="00E10F39">
            <w:pPr>
              <w:tabs>
                <w:tab w:val="left" w:pos="284"/>
                <w:tab w:val="left" w:pos="426"/>
              </w:tabs>
              <w:jc w:val="center"/>
              <w:rPr>
                <w:rFonts w:ascii="Arial" w:hAnsi="Arial" w:cs="Arial"/>
              </w:rPr>
            </w:pPr>
            <w:r>
              <w:rPr>
                <w:rFonts w:ascii="Arial" w:hAnsi="Arial" w:cs="Arial"/>
              </w:rPr>
              <w:t>114</w:t>
            </w:r>
          </w:p>
        </w:tc>
      </w:tr>
      <w:tr w:rsidR="00C82727" w:rsidRPr="00D236D2" w:rsidTr="00E10F39">
        <w:tc>
          <w:tcPr>
            <w:tcW w:w="425" w:type="dxa"/>
            <w:shd w:val="clear" w:color="auto" w:fill="F2F2F2" w:themeFill="background1" w:themeFillShade="F2"/>
          </w:tcPr>
          <w:p w:rsidR="00C82727" w:rsidRPr="00E10F39" w:rsidRDefault="00A608DC" w:rsidP="00A608DC">
            <w:pPr>
              <w:rPr>
                <w:rFonts w:ascii="Arial" w:hAnsi="Arial" w:cs="Arial"/>
              </w:rPr>
            </w:pPr>
            <w:r w:rsidRPr="00E10F39">
              <w:rPr>
                <w:rFonts w:ascii="Arial" w:hAnsi="Arial" w:cs="Arial"/>
              </w:rPr>
              <w:t>4</w:t>
            </w:r>
          </w:p>
        </w:tc>
        <w:tc>
          <w:tcPr>
            <w:tcW w:w="7513" w:type="dxa"/>
          </w:tcPr>
          <w:p w:rsidR="00C82727" w:rsidRPr="00E10F39" w:rsidRDefault="00A608DC" w:rsidP="00C82727">
            <w:pPr>
              <w:tabs>
                <w:tab w:val="left" w:pos="284"/>
                <w:tab w:val="left" w:pos="426"/>
              </w:tabs>
              <w:rPr>
                <w:rFonts w:ascii="Arial" w:hAnsi="Arial" w:cs="Arial"/>
                <w:b/>
              </w:rPr>
            </w:pPr>
            <w:r w:rsidRPr="00E10F39">
              <w:rPr>
                <w:rFonts w:ascii="Arial" w:hAnsi="Arial" w:cs="Arial"/>
              </w:rPr>
              <w:t>Citácie v domácich publikáciách neregistrované v citačných indexoch</w:t>
            </w:r>
          </w:p>
        </w:tc>
        <w:tc>
          <w:tcPr>
            <w:tcW w:w="1134" w:type="dxa"/>
          </w:tcPr>
          <w:p w:rsidR="00C82727" w:rsidRPr="00E10F39" w:rsidRDefault="00202028" w:rsidP="00E10F39">
            <w:pPr>
              <w:tabs>
                <w:tab w:val="left" w:pos="284"/>
                <w:tab w:val="left" w:pos="426"/>
              </w:tabs>
              <w:jc w:val="center"/>
              <w:rPr>
                <w:rFonts w:ascii="Arial" w:hAnsi="Arial" w:cs="Arial"/>
              </w:rPr>
            </w:pPr>
            <w:r>
              <w:rPr>
                <w:rFonts w:ascii="Arial" w:hAnsi="Arial" w:cs="Arial"/>
              </w:rPr>
              <w:t>193</w:t>
            </w:r>
          </w:p>
        </w:tc>
      </w:tr>
      <w:tr w:rsidR="00A608DC" w:rsidRPr="00D236D2" w:rsidTr="00E10F39">
        <w:tc>
          <w:tcPr>
            <w:tcW w:w="425" w:type="dxa"/>
            <w:shd w:val="clear" w:color="auto" w:fill="F2F2F2" w:themeFill="background1" w:themeFillShade="F2"/>
          </w:tcPr>
          <w:p w:rsidR="00A608DC" w:rsidRPr="00E10F39" w:rsidRDefault="00A608DC" w:rsidP="00A608DC">
            <w:pPr>
              <w:rPr>
                <w:rFonts w:ascii="Arial" w:hAnsi="Arial" w:cs="Arial"/>
              </w:rPr>
            </w:pPr>
            <w:r w:rsidRPr="00E10F39">
              <w:rPr>
                <w:rFonts w:ascii="Arial" w:hAnsi="Arial" w:cs="Arial"/>
              </w:rPr>
              <w:t>5</w:t>
            </w:r>
          </w:p>
        </w:tc>
        <w:tc>
          <w:tcPr>
            <w:tcW w:w="7513" w:type="dxa"/>
          </w:tcPr>
          <w:p w:rsidR="00A608DC" w:rsidRPr="00E10F39" w:rsidRDefault="00A608DC" w:rsidP="00C82727">
            <w:pPr>
              <w:tabs>
                <w:tab w:val="left" w:pos="284"/>
                <w:tab w:val="left" w:pos="426"/>
              </w:tabs>
              <w:rPr>
                <w:rFonts w:ascii="Arial" w:hAnsi="Arial" w:cs="Arial"/>
              </w:rPr>
            </w:pPr>
            <w:r w:rsidRPr="00E10F39">
              <w:rPr>
                <w:rFonts w:ascii="Arial" w:hAnsi="Arial" w:cs="Arial"/>
              </w:rPr>
              <w:t>Recenzie v zahraničných publikáciách</w:t>
            </w:r>
          </w:p>
        </w:tc>
        <w:tc>
          <w:tcPr>
            <w:tcW w:w="1134" w:type="dxa"/>
          </w:tcPr>
          <w:p w:rsidR="00A608DC" w:rsidRPr="00E10F39" w:rsidRDefault="00B52F70" w:rsidP="00E10F39">
            <w:pPr>
              <w:tabs>
                <w:tab w:val="left" w:pos="284"/>
                <w:tab w:val="left" w:pos="426"/>
              </w:tabs>
              <w:jc w:val="center"/>
              <w:rPr>
                <w:rFonts w:ascii="Arial" w:hAnsi="Arial" w:cs="Arial"/>
              </w:rPr>
            </w:pPr>
            <w:r w:rsidRPr="00E10F39">
              <w:rPr>
                <w:rFonts w:ascii="Arial" w:hAnsi="Arial" w:cs="Arial"/>
              </w:rPr>
              <w:t>4</w:t>
            </w:r>
          </w:p>
        </w:tc>
      </w:tr>
      <w:tr w:rsidR="00C82727" w:rsidRPr="00D236D2" w:rsidTr="00E10F39">
        <w:tc>
          <w:tcPr>
            <w:tcW w:w="425" w:type="dxa"/>
            <w:shd w:val="clear" w:color="auto" w:fill="F2F2F2" w:themeFill="background1" w:themeFillShade="F2"/>
          </w:tcPr>
          <w:p w:rsidR="00C82727" w:rsidRPr="00E10F39" w:rsidRDefault="00A608DC" w:rsidP="00C82727">
            <w:pPr>
              <w:tabs>
                <w:tab w:val="left" w:pos="284"/>
                <w:tab w:val="left" w:pos="426"/>
              </w:tabs>
              <w:rPr>
                <w:rFonts w:ascii="Arial" w:hAnsi="Arial" w:cs="Arial"/>
              </w:rPr>
            </w:pPr>
            <w:r w:rsidRPr="00E10F39">
              <w:rPr>
                <w:rFonts w:ascii="Arial" w:hAnsi="Arial" w:cs="Arial"/>
              </w:rPr>
              <w:t>6</w:t>
            </w:r>
          </w:p>
        </w:tc>
        <w:tc>
          <w:tcPr>
            <w:tcW w:w="7513" w:type="dxa"/>
          </w:tcPr>
          <w:p w:rsidR="00C82727" w:rsidRPr="00E10F39" w:rsidRDefault="00A608DC" w:rsidP="00C82727">
            <w:pPr>
              <w:tabs>
                <w:tab w:val="left" w:pos="284"/>
                <w:tab w:val="left" w:pos="426"/>
              </w:tabs>
              <w:rPr>
                <w:rFonts w:ascii="Arial" w:hAnsi="Arial" w:cs="Arial"/>
                <w:b/>
              </w:rPr>
            </w:pPr>
            <w:r w:rsidRPr="00E10F39">
              <w:rPr>
                <w:rFonts w:ascii="Arial" w:hAnsi="Arial" w:cs="Arial"/>
              </w:rPr>
              <w:t>Recenzie v domácich publikáciách</w:t>
            </w:r>
          </w:p>
        </w:tc>
        <w:tc>
          <w:tcPr>
            <w:tcW w:w="1134" w:type="dxa"/>
          </w:tcPr>
          <w:p w:rsidR="00C82727" w:rsidRPr="00E10F39" w:rsidRDefault="00B52F70" w:rsidP="00E10F39">
            <w:pPr>
              <w:tabs>
                <w:tab w:val="left" w:pos="284"/>
                <w:tab w:val="left" w:pos="426"/>
              </w:tabs>
              <w:jc w:val="center"/>
              <w:rPr>
                <w:rFonts w:ascii="Arial" w:hAnsi="Arial" w:cs="Arial"/>
              </w:rPr>
            </w:pPr>
            <w:r w:rsidRPr="00E10F39">
              <w:rPr>
                <w:rFonts w:ascii="Arial" w:hAnsi="Arial" w:cs="Arial"/>
              </w:rPr>
              <w:t>3</w:t>
            </w:r>
          </w:p>
        </w:tc>
      </w:tr>
      <w:tr w:rsidR="00A608DC" w:rsidRPr="00D236D2" w:rsidTr="00E10F39">
        <w:tc>
          <w:tcPr>
            <w:tcW w:w="425" w:type="dxa"/>
            <w:shd w:val="clear" w:color="auto" w:fill="F2F2F2" w:themeFill="background1" w:themeFillShade="F2"/>
          </w:tcPr>
          <w:p w:rsidR="00A608DC" w:rsidRPr="00E10F39" w:rsidRDefault="00A608DC" w:rsidP="00C82727">
            <w:pPr>
              <w:tabs>
                <w:tab w:val="left" w:pos="284"/>
                <w:tab w:val="left" w:pos="426"/>
              </w:tabs>
              <w:rPr>
                <w:rFonts w:ascii="Arial" w:hAnsi="Arial" w:cs="Arial"/>
              </w:rPr>
            </w:pPr>
            <w:r w:rsidRPr="00E10F39">
              <w:rPr>
                <w:rFonts w:ascii="Arial" w:hAnsi="Arial" w:cs="Arial"/>
              </w:rPr>
              <w:t>7</w:t>
            </w:r>
          </w:p>
        </w:tc>
        <w:tc>
          <w:tcPr>
            <w:tcW w:w="7513" w:type="dxa"/>
          </w:tcPr>
          <w:p w:rsidR="00A608DC" w:rsidRPr="00E10F39" w:rsidRDefault="00A608DC" w:rsidP="00C82727">
            <w:pPr>
              <w:tabs>
                <w:tab w:val="left" w:pos="284"/>
                <w:tab w:val="left" w:pos="426"/>
              </w:tabs>
              <w:rPr>
                <w:rFonts w:ascii="Arial" w:hAnsi="Arial" w:cs="Arial"/>
              </w:rPr>
            </w:pPr>
            <w:r w:rsidRPr="00E10F39">
              <w:rPr>
                <w:rFonts w:ascii="Arial" w:hAnsi="Arial" w:cs="Arial"/>
              </w:rPr>
              <w:t>Umelecké kritiky zahraničné</w:t>
            </w:r>
          </w:p>
        </w:tc>
        <w:tc>
          <w:tcPr>
            <w:tcW w:w="1134" w:type="dxa"/>
          </w:tcPr>
          <w:p w:rsidR="00A608DC" w:rsidRPr="00E10F39" w:rsidRDefault="00A608DC" w:rsidP="00E10F39">
            <w:pPr>
              <w:tabs>
                <w:tab w:val="left" w:pos="284"/>
                <w:tab w:val="left" w:pos="426"/>
              </w:tabs>
              <w:jc w:val="center"/>
              <w:rPr>
                <w:rFonts w:ascii="Arial" w:hAnsi="Arial" w:cs="Arial"/>
              </w:rPr>
            </w:pPr>
            <w:r w:rsidRPr="00E10F39">
              <w:rPr>
                <w:rFonts w:ascii="Arial" w:hAnsi="Arial" w:cs="Arial"/>
              </w:rPr>
              <w:t>-</w:t>
            </w:r>
          </w:p>
        </w:tc>
      </w:tr>
      <w:tr w:rsidR="00A608DC" w:rsidRPr="00D236D2" w:rsidTr="00E10F39">
        <w:tc>
          <w:tcPr>
            <w:tcW w:w="425" w:type="dxa"/>
            <w:shd w:val="clear" w:color="auto" w:fill="F2F2F2" w:themeFill="background1" w:themeFillShade="F2"/>
          </w:tcPr>
          <w:p w:rsidR="00A608DC" w:rsidRPr="00E10F39" w:rsidRDefault="00A608DC" w:rsidP="00C82727">
            <w:pPr>
              <w:tabs>
                <w:tab w:val="left" w:pos="284"/>
                <w:tab w:val="left" w:pos="426"/>
              </w:tabs>
              <w:rPr>
                <w:rFonts w:ascii="Arial" w:hAnsi="Arial" w:cs="Arial"/>
              </w:rPr>
            </w:pPr>
            <w:r w:rsidRPr="00E10F39">
              <w:rPr>
                <w:rFonts w:ascii="Arial" w:hAnsi="Arial" w:cs="Arial"/>
              </w:rPr>
              <w:t>8</w:t>
            </w:r>
          </w:p>
        </w:tc>
        <w:tc>
          <w:tcPr>
            <w:tcW w:w="7513" w:type="dxa"/>
          </w:tcPr>
          <w:p w:rsidR="00A608DC" w:rsidRPr="00E10F39" w:rsidRDefault="00A608DC" w:rsidP="00C82727">
            <w:pPr>
              <w:tabs>
                <w:tab w:val="left" w:pos="284"/>
                <w:tab w:val="left" w:pos="426"/>
              </w:tabs>
              <w:rPr>
                <w:rFonts w:ascii="Arial" w:hAnsi="Arial" w:cs="Arial"/>
              </w:rPr>
            </w:pPr>
            <w:r w:rsidRPr="00E10F39">
              <w:rPr>
                <w:rFonts w:ascii="Arial" w:hAnsi="Arial" w:cs="Arial"/>
              </w:rPr>
              <w:t>Umelecké kritiky domáce</w:t>
            </w:r>
          </w:p>
        </w:tc>
        <w:tc>
          <w:tcPr>
            <w:tcW w:w="1134" w:type="dxa"/>
          </w:tcPr>
          <w:p w:rsidR="00A608DC" w:rsidRPr="00E10F39" w:rsidRDefault="00A608DC" w:rsidP="00E10F39">
            <w:pPr>
              <w:tabs>
                <w:tab w:val="left" w:pos="284"/>
                <w:tab w:val="left" w:pos="426"/>
              </w:tabs>
              <w:jc w:val="center"/>
              <w:rPr>
                <w:rFonts w:ascii="Arial" w:hAnsi="Arial" w:cs="Arial"/>
              </w:rPr>
            </w:pPr>
            <w:r w:rsidRPr="00E10F39">
              <w:rPr>
                <w:rFonts w:ascii="Arial" w:hAnsi="Arial" w:cs="Arial"/>
              </w:rPr>
              <w:t>-</w:t>
            </w:r>
          </w:p>
        </w:tc>
      </w:tr>
      <w:tr w:rsidR="00A608DC" w:rsidRPr="00D236D2" w:rsidTr="00E10F39">
        <w:tc>
          <w:tcPr>
            <w:tcW w:w="425" w:type="dxa"/>
            <w:shd w:val="clear" w:color="auto" w:fill="F2F2F2" w:themeFill="background1" w:themeFillShade="F2"/>
          </w:tcPr>
          <w:p w:rsidR="00A608DC" w:rsidRPr="00E10F39" w:rsidRDefault="00A608DC" w:rsidP="00C82727">
            <w:pPr>
              <w:tabs>
                <w:tab w:val="left" w:pos="284"/>
                <w:tab w:val="left" w:pos="426"/>
              </w:tabs>
              <w:rPr>
                <w:rFonts w:ascii="Arial" w:hAnsi="Arial" w:cs="Arial"/>
              </w:rPr>
            </w:pPr>
            <w:r w:rsidRPr="00E10F39">
              <w:rPr>
                <w:rFonts w:ascii="Arial" w:hAnsi="Arial" w:cs="Arial"/>
              </w:rPr>
              <w:t>9</w:t>
            </w:r>
          </w:p>
        </w:tc>
        <w:tc>
          <w:tcPr>
            <w:tcW w:w="7513" w:type="dxa"/>
          </w:tcPr>
          <w:p w:rsidR="00A608DC" w:rsidRPr="00E10F39" w:rsidRDefault="00A608DC" w:rsidP="00C82727">
            <w:pPr>
              <w:tabs>
                <w:tab w:val="left" w:pos="284"/>
                <w:tab w:val="left" w:pos="426"/>
              </w:tabs>
              <w:rPr>
                <w:rFonts w:ascii="Arial" w:hAnsi="Arial" w:cs="Arial"/>
              </w:rPr>
            </w:pPr>
            <w:r w:rsidRPr="00E10F39">
              <w:rPr>
                <w:rFonts w:ascii="Arial" w:hAnsi="Arial" w:cs="Arial"/>
              </w:rPr>
              <w:t>Ocenenie umeleckej činnosti (ohlas)</w:t>
            </w:r>
          </w:p>
        </w:tc>
        <w:tc>
          <w:tcPr>
            <w:tcW w:w="1134" w:type="dxa"/>
          </w:tcPr>
          <w:p w:rsidR="00A608DC" w:rsidRPr="00E10F39" w:rsidRDefault="00A608DC" w:rsidP="00E10F39">
            <w:pPr>
              <w:tabs>
                <w:tab w:val="left" w:pos="284"/>
                <w:tab w:val="left" w:pos="426"/>
              </w:tabs>
              <w:jc w:val="center"/>
              <w:rPr>
                <w:rFonts w:ascii="Arial" w:hAnsi="Arial" w:cs="Arial"/>
              </w:rPr>
            </w:pPr>
            <w:r w:rsidRPr="00E10F39">
              <w:rPr>
                <w:rFonts w:ascii="Arial" w:hAnsi="Arial" w:cs="Arial"/>
              </w:rPr>
              <w:t>-</w:t>
            </w:r>
          </w:p>
        </w:tc>
      </w:tr>
      <w:tr w:rsidR="00C82727" w:rsidRPr="00D236D2" w:rsidTr="00E10F39">
        <w:tc>
          <w:tcPr>
            <w:tcW w:w="425" w:type="dxa"/>
            <w:shd w:val="clear" w:color="auto" w:fill="F2F2F2" w:themeFill="background1" w:themeFillShade="F2"/>
          </w:tcPr>
          <w:p w:rsidR="00C82727" w:rsidRPr="00E10F39" w:rsidRDefault="00C82727" w:rsidP="00C82727">
            <w:pPr>
              <w:tabs>
                <w:tab w:val="left" w:pos="284"/>
                <w:tab w:val="left" w:pos="426"/>
              </w:tabs>
              <w:rPr>
                <w:rFonts w:ascii="Arial" w:hAnsi="Arial" w:cs="Arial"/>
                <w:b/>
              </w:rPr>
            </w:pPr>
          </w:p>
        </w:tc>
        <w:tc>
          <w:tcPr>
            <w:tcW w:w="7513" w:type="dxa"/>
            <w:shd w:val="clear" w:color="auto" w:fill="F2F2F2" w:themeFill="background1" w:themeFillShade="F2"/>
          </w:tcPr>
          <w:p w:rsidR="00C82727" w:rsidRPr="00E10F39" w:rsidRDefault="00A608DC" w:rsidP="00C82727">
            <w:pPr>
              <w:tabs>
                <w:tab w:val="left" w:pos="284"/>
                <w:tab w:val="left" w:pos="426"/>
              </w:tabs>
              <w:rPr>
                <w:rFonts w:ascii="Arial" w:hAnsi="Arial" w:cs="Arial"/>
                <w:b/>
              </w:rPr>
            </w:pPr>
            <w:r w:rsidRPr="00E10F39">
              <w:rPr>
                <w:rFonts w:ascii="Arial" w:hAnsi="Arial" w:cs="Arial"/>
                <w:b/>
              </w:rPr>
              <w:t>Spolu</w:t>
            </w:r>
          </w:p>
        </w:tc>
        <w:tc>
          <w:tcPr>
            <w:tcW w:w="1134" w:type="dxa"/>
            <w:shd w:val="clear" w:color="auto" w:fill="F2F2F2" w:themeFill="background1" w:themeFillShade="F2"/>
          </w:tcPr>
          <w:p w:rsidR="00C82727" w:rsidRPr="00E10F39" w:rsidRDefault="00202028" w:rsidP="00E10F39">
            <w:pPr>
              <w:tabs>
                <w:tab w:val="left" w:pos="284"/>
                <w:tab w:val="left" w:pos="426"/>
              </w:tabs>
              <w:jc w:val="center"/>
              <w:rPr>
                <w:rFonts w:ascii="Arial" w:hAnsi="Arial" w:cs="Arial"/>
                <w:b/>
              </w:rPr>
            </w:pPr>
            <w:r>
              <w:rPr>
                <w:rFonts w:ascii="Arial" w:hAnsi="Arial" w:cs="Arial"/>
                <w:b/>
              </w:rPr>
              <w:t>315</w:t>
            </w:r>
          </w:p>
        </w:tc>
      </w:tr>
      <w:tr w:rsidR="001317EB" w:rsidRPr="00D236D2" w:rsidTr="00E10F39">
        <w:tc>
          <w:tcPr>
            <w:tcW w:w="425" w:type="dxa"/>
            <w:shd w:val="clear" w:color="auto" w:fill="F2F2F2" w:themeFill="background1" w:themeFillShade="F2"/>
          </w:tcPr>
          <w:p w:rsidR="001317EB" w:rsidRPr="00E10F39" w:rsidRDefault="001317EB" w:rsidP="00C82727">
            <w:pPr>
              <w:tabs>
                <w:tab w:val="left" w:pos="284"/>
                <w:tab w:val="left" w:pos="426"/>
              </w:tabs>
              <w:rPr>
                <w:rFonts w:ascii="Arial" w:hAnsi="Arial" w:cs="Arial"/>
                <w:b/>
              </w:rPr>
            </w:pPr>
          </w:p>
        </w:tc>
        <w:tc>
          <w:tcPr>
            <w:tcW w:w="7513" w:type="dxa"/>
            <w:shd w:val="clear" w:color="auto" w:fill="F2F2F2" w:themeFill="background1" w:themeFillShade="F2"/>
          </w:tcPr>
          <w:p w:rsidR="001317EB" w:rsidRPr="00E10F39" w:rsidRDefault="001317EB" w:rsidP="00AE3FFA">
            <w:pPr>
              <w:tabs>
                <w:tab w:val="left" w:pos="284"/>
                <w:tab w:val="left" w:pos="426"/>
              </w:tabs>
              <w:rPr>
                <w:rFonts w:ascii="Arial" w:hAnsi="Arial" w:cs="Arial"/>
                <w:b/>
              </w:rPr>
            </w:pPr>
            <w:r w:rsidRPr="00E10F39">
              <w:rPr>
                <w:rFonts w:ascii="Arial" w:hAnsi="Arial" w:cs="Arial"/>
                <w:b/>
              </w:rPr>
              <w:t>Rok 201</w:t>
            </w:r>
            <w:r w:rsidR="00AE3FFA" w:rsidRPr="00E10F39">
              <w:rPr>
                <w:rFonts w:ascii="Arial" w:hAnsi="Arial" w:cs="Arial"/>
                <w:b/>
              </w:rPr>
              <w:t>1</w:t>
            </w:r>
          </w:p>
        </w:tc>
        <w:tc>
          <w:tcPr>
            <w:tcW w:w="1134" w:type="dxa"/>
            <w:shd w:val="clear" w:color="auto" w:fill="F2F2F2" w:themeFill="background1" w:themeFillShade="F2"/>
          </w:tcPr>
          <w:p w:rsidR="001317EB" w:rsidRPr="00E10F39" w:rsidRDefault="00202028" w:rsidP="00E10F39">
            <w:pPr>
              <w:tabs>
                <w:tab w:val="left" w:pos="284"/>
                <w:tab w:val="left" w:pos="426"/>
              </w:tabs>
              <w:jc w:val="center"/>
              <w:rPr>
                <w:rFonts w:ascii="Arial" w:hAnsi="Arial" w:cs="Arial"/>
                <w:b/>
              </w:rPr>
            </w:pPr>
            <w:r>
              <w:rPr>
                <w:rFonts w:ascii="Arial" w:hAnsi="Arial" w:cs="Arial"/>
                <w:b/>
              </w:rPr>
              <w:t xml:space="preserve"> </w:t>
            </w:r>
            <w:r w:rsidR="00AE3FFA" w:rsidRPr="00E10F39">
              <w:rPr>
                <w:rFonts w:ascii="Arial" w:hAnsi="Arial" w:cs="Arial"/>
                <w:b/>
              </w:rPr>
              <w:t>206</w:t>
            </w:r>
            <w:r w:rsidR="00F8758A" w:rsidRPr="00E10F39">
              <w:rPr>
                <w:rFonts w:ascii="Arial" w:hAnsi="Arial" w:cs="Arial"/>
                <w:b/>
              </w:rPr>
              <w:t>*</w:t>
            </w:r>
          </w:p>
        </w:tc>
      </w:tr>
    </w:tbl>
    <w:p w:rsidR="00C82727" w:rsidRPr="00F8758A" w:rsidRDefault="00F8758A" w:rsidP="00C82727">
      <w:pPr>
        <w:tabs>
          <w:tab w:val="left" w:pos="284"/>
          <w:tab w:val="left" w:pos="426"/>
        </w:tabs>
        <w:rPr>
          <w:rFonts w:ascii="Arial" w:hAnsi="Arial" w:cs="Arial"/>
        </w:rPr>
      </w:pPr>
      <w:r>
        <w:rPr>
          <w:rFonts w:ascii="Arial" w:hAnsi="Arial" w:cs="Arial"/>
        </w:rPr>
        <w:tab/>
        <w:t>*</w:t>
      </w:r>
      <w:r w:rsidR="000462CF">
        <w:rPr>
          <w:rFonts w:ascii="Arial" w:hAnsi="Arial" w:cs="Arial"/>
        </w:rPr>
        <w:t xml:space="preserve"> </w:t>
      </w:r>
      <w:r w:rsidRPr="00F8758A">
        <w:rPr>
          <w:rFonts w:ascii="Arial" w:hAnsi="Arial" w:cs="Arial"/>
        </w:rPr>
        <w:t>údaj za rok 2011 k 9.3. 201</w:t>
      </w:r>
      <w:r>
        <w:rPr>
          <w:rFonts w:ascii="Arial" w:hAnsi="Arial" w:cs="Arial"/>
        </w:rPr>
        <w:t>1</w:t>
      </w:r>
    </w:p>
    <w:p w:rsidR="00890E14" w:rsidRPr="00D236D2" w:rsidRDefault="00890E14" w:rsidP="00890E14">
      <w:pPr>
        <w:rPr>
          <w:rFonts w:ascii="Arial" w:hAnsi="Arial" w:cs="Arial"/>
          <w:b/>
          <w:sz w:val="24"/>
          <w:szCs w:val="24"/>
        </w:rPr>
      </w:pPr>
    </w:p>
    <w:p w:rsidR="00615F24" w:rsidRDefault="00615F24" w:rsidP="004542D0">
      <w:pPr>
        <w:tabs>
          <w:tab w:val="left" w:pos="567"/>
        </w:tabs>
        <w:jc w:val="both"/>
        <w:rPr>
          <w:rFonts w:ascii="Arial" w:hAnsi="Arial" w:cs="Arial"/>
          <w:b/>
          <w:sz w:val="24"/>
          <w:szCs w:val="24"/>
        </w:rPr>
      </w:pPr>
    </w:p>
    <w:p w:rsidR="004542D0" w:rsidRPr="00D236D2" w:rsidRDefault="004542D0" w:rsidP="004542D0">
      <w:pPr>
        <w:tabs>
          <w:tab w:val="left" w:pos="567"/>
        </w:tabs>
        <w:jc w:val="both"/>
        <w:rPr>
          <w:rFonts w:ascii="Arial" w:hAnsi="Arial" w:cs="Arial"/>
          <w:sz w:val="24"/>
          <w:szCs w:val="24"/>
        </w:rPr>
      </w:pPr>
      <w:r w:rsidRPr="00D236D2">
        <w:rPr>
          <w:rFonts w:ascii="Arial" w:hAnsi="Arial" w:cs="Arial"/>
          <w:b/>
          <w:sz w:val="24"/>
          <w:szCs w:val="24"/>
        </w:rPr>
        <w:t>Edičná činnosť fakulty</w:t>
      </w:r>
      <w:r w:rsidRPr="00D236D2">
        <w:rPr>
          <w:rFonts w:ascii="Arial" w:hAnsi="Arial" w:cs="Arial"/>
          <w:sz w:val="24"/>
          <w:szCs w:val="24"/>
        </w:rPr>
        <w:t xml:space="preserve"> </w:t>
      </w:r>
    </w:p>
    <w:p w:rsidR="004542D0" w:rsidRPr="00D236D2" w:rsidRDefault="004542D0" w:rsidP="004542D0">
      <w:pPr>
        <w:tabs>
          <w:tab w:val="left" w:pos="567"/>
        </w:tabs>
        <w:jc w:val="both"/>
        <w:rPr>
          <w:rFonts w:ascii="Arial" w:hAnsi="Arial" w:cs="Arial"/>
          <w:sz w:val="24"/>
          <w:szCs w:val="24"/>
        </w:rPr>
      </w:pPr>
    </w:p>
    <w:p w:rsidR="004542D0" w:rsidRPr="00D236D2" w:rsidRDefault="004542D0" w:rsidP="004542D0">
      <w:pPr>
        <w:tabs>
          <w:tab w:val="left" w:pos="567"/>
        </w:tabs>
        <w:jc w:val="both"/>
        <w:rPr>
          <w:rFonts w:ascii="Arial" w:hAnsi="Arial" w:cs="Arial"/>
          <w:sz w:val="24"/>
          <w:szCs w:val="24"/>
        </w:rPr>
      </w:pPr>
      <w:r w:rsidRPr="00D236D2">
        <w:rPr>
          <w:rFonts w:ascii="Arial" w:hAnsi="Arial" w:cs="Arial"/>
          <w:sz w:val="24"/>
          <w:szCs w:val="24"/>
        </w:rPr>
        <w:t>Edičnou činnosťou si fakulta pokrýva potreby študijnej literatúry, čo zvyšuje kvalitu výučbového procesu a zároveň vnáša výsledky vedeckovýskumnej činnosti do pedagogickej práce.</w:t>
      </w:r>
    </w:p>
    <w:p w:rsidR="004542D0" w:rsidRPr="00D236D2" w:rsidRDefault="004542D0" w:rsidP="00B92BC4">
      <w:pPr>
        <w:tabs>
          <w:tab w:val="left" w:pos="567"/>
        </w:tabs>
        <w:jc w:val="both"/>
        <w:rPr>
          <w:rFonts w:ascii="Arial" w:hAnsi="Arial" w:cs="Arial"/>
          <w:b/>
          <w:sz w:val="24"/>
          <w:szCs w:val="24"/>
        </w:rPr>
      </w:pPr>
    </w:p>
    <w:p w:rsidR="008817F3" w:rsidRPr="00D236D2" w:rsidRDefault="008069C8" w:rsidP="00B92BC4">
      <w:pPr>
        <w:tabs>
          <w:tab w:val="left" w:pos="567"/>
        </w:tabs>
        <w:jc w:val="both"/>
        <w:rPr>
          <w:rFonts w:ascii="Arial" w:hAnsi="Arial" w:cs="Arial"/>
          <w:b/>
          <w:sz w:val="24"/>
          <w:szCs w:val="24"/>
        </w:rPr>
      </w:pPr>
      <w:r w:rsidRPr="00D236D2">
        <w:rPr>
          <w:rFonts w:ascii="Arial" w:hAnsi="Arial" w:cs="Arial"/>
          <w:sz w:val="24"/>
          <w:szCs w:val="24"/>
        </w:rPr>
        <w:t>V</w:t>
      </w:r>
      <w:r w:rsidR="007F7167" w:rsidRPr="00D236D2">
        <w:rPr>
          <w:rFonts w:ascii="Arial" w:hAnsi="Arial" w:cs="Arial"/>
          <w:sz w:val="24"/>
          <w:szCs w:val="24"/>
        </w:rPr>
        <w:t> </w:t>
      </w:r>
      <w:r w:rsidRPr="00D236D2">
        <w:rPr>
          <w:rFonts w:ascii="Arial" w:hAnsi="Arial" w:cs="Arial"/>
          <w:sz w:val="24"/>
          <w:szCs w:val="24"/>
        </w:rPr>
        <w:t>tabuľke</w:t>
      </w:r>
      <w:r w:rsidR="007F7167" w:rsidRPr="00D236D2">
        <w:rPr>
          <w:rFonts w:ascii="Arial" w:hAnsi="Arial" w:cs="Arial"/>
          <w:sz w:val="24"/>
          <w:szCs w:val="24"/>
        </w:rPr>
        <w:t xml:space="preserve"> č. </w:t>
      </w:r>
      <w:r w:rsidR="008817F3" w:rsidRPr="00D236D2">
        <w:rPr>
          <w:rFonts w:ascii="Arial" w:hAnsi="Arial" w:cs="Arial"/>
          <w:sz w:val="24"/>
          <w:szCs w:val="24"/>
        </w:rPr>
        <w:t>6.1</w:t>
      </w:r>
      <w:r w:rsidR="007F7167" w:rsidRPr="00D236D2">
        <w:rPr>
          <w:rFonts w:ascii="Arial" w:hAnsi="Arial" w:cs="Arial"/>
          <w:sz w:val="24"/>
          <w:szCs w:val="24"/>
        </w:rPr>
        <w:t xml:space="preserve">    </w:t>
      </w:r>
      <w:r w:rsidRPr="00D236D2">
        <w:rPr>
          <w:rFonts w:ascii="Arial" w:hAnsi="Arial" w:cs="Arial"/>
          <w:sz w:val="24"/>
          <w:szCs w:val="24"/>
        </w:rPr>
        <w:t xml:space="preserve">uvádzame všetky diela vydané </w:t>
      </w:r>
      <w:r w:rsidR="006D1127" w:rsidRPr="00D236D2">
        <w:rPr>
          <w:rFonts w:ascii="Arial" w:hAnsi="Arial" w:cs="Arial"/>
          <w:sz w:val="24"/>
          <w:szCs w:val="24"/>
        </w:rPr>
        <w:t>Univerzitou P. J. Šafárika v</w:t>
      </w:r>
      <w:r w:rsidR="001B60E4" w:rsidRPr="00D236D2">
        <w:rPr>
          <w:rFonts w:ascii="Arial" w:hAnsi="Arial" w:cs="Arial"/>
          <w:sz w:val="24"/>
          <w:szCs w:val="24"/>
        </w:rPr>
        <w:t> Košiciach v roku 2012.</w:t>
      </w:r>
    </w:p>
    <w:p w:rsidR="00E10F39" w:rsidRDefault="00E10F39" w:rsidP="004542D0">
      <w:pPr>
        <w:suppressAutoHyphens w:val="0"/>
        <w:rPr>
          <w:rFonts w:ascii="Arial" w:hAnsi="Arial" w:cs="Arial"/>
        </w:rPr>
      </w:pPr>
    </w:p>
    <w:p w:rsidR="00E10F39" w:rsidRPr="00EF2093" w:rsidRDefault="00FA1983" w:rsidP="009F44DD">
      <w:pPr>
        <w:suppressAutoHyphens w:val="0"/>
        <w:ind w:firstLine="284"/>
        <w:rPr>
          <w:rFonts w:ascii="Arial" w:hAnsi="Arial" w:cs="Arial"/>
          <w:b/>
        </w:rPr>
      </w:pPr>
      <w:r w:rsidRPr="00EF2093">
        <w:rPr>
          <w:rFonts w:ascii="Arial" w:hAnsi="Arial" w:cs="Arial"/>
          <w:b/>
        </w:rPr>
        <w:t>Tab. 6.1</w:t>
      </w:r>
      <w:r w:rsidR="007F7167" w:rsidRPr="00EF2093">
        <w:rPr>
          <w:rFonts w:ascii="Arial" w:hAnsi="Arial" w:cs="Arial"/>
          <w:b/>
        </w:rPr>
        <w:t xml:space="preserve">   </w:t>
      </w:r>
      <w:r w:rsidR="0084269A" w:rsidRPr="00EF2093">
        <w:rPr>
          <w:rFonts w:ascii="Arial" w:hAnsi="Arial" w:cs="Arial"/>
          <w:b/>
        </w:rPr>
        <w:t>Edičná činnosť v roku 201</w:t>
      </w:r>
      <w:r w:rsidR="00F43081" w:rsidRPr="00EF2093">
        <w:rPr>
          <w:rFonts w:ascii="Arial" w:hAnsi="Arial" w:cs="Arial"/>
          <w:b/>
        </w:rPr>
        <w:t>2</w:t>
      </w:r>
    </w:p>
    <w:tbl>
      <w:tblPr>
        <w:tblW w:w="10088" w:type="dxa"/>
        <w:tblInd w:w="212" w:type="dxa"/>
        <w:tblCellMar>
          <w:left w:w="70" w:type="dxa"/>
          <w:right w:w="70" w:type="dxa"/>
        </w:tblCellMar>
        <w:tblLook w:val="04A0" w:firstRow="1" w:lastRow="0" w:firstColumn="1" w:lastColumn="0" w:noHBand="0" w:noVBand="1"/>
      </w:tblPr>
      <w:tblGrid>
        <w:gridCol w:w="541"/>
        <w:gridCol w:w="3018"/>
        <w:gridCol w:w="4394"/>
        <w:gridCol w:w="794"/>
        <w:gridCol w:w="1341"/>
      </w:tblGrid>
      <w:tr w:rsidR="00E10F39" w:rsidRPr="00D236D2" w:rsidTr="00E10F39">
        <w:trPr>
          <w:trHeight w:val="255"/>
        </w:trPr>
        <w:tc>
          <w:tcPr>
            <w:tcW w:w="541"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E10F39" w:rsidRPr="00E10F39" w:rsidRDefault="00E10F39" w:rsidP="006D1127">
            <w:pPr>
              <w:suppressAutoHyphens w:val="0"/>
              <w:rPr>
                <w:rFonts w:ascii="Arial" w:hAnsi="Arial" w:cs="Arial"/>
                <w:b/>
                <w:bCs/>
                <w:lang w:eastAsia="sk-SK"/>
              </w:rPr>
            </w:pPr>
            <w:r w:rsidRPr="00E10F39">
              <w:rPr>
                <w:rFonts w:ascii="Arial" w:hAnsi="Arial" w:cs="Arial"/>
                <w:b/>
                <w:bCs/>
                <w:lang w:eastAsia="sk-SK"/>
              </w:rPr>
              <w:t xml:space="preserve">Por č. </w:t>
            </w:r>
          </w:p>
        </w:tc>
        <w:tc>
          <w:tcPr>
            <w:tcW w:w="3018" w:type="dxa"/>
            <w:tcBorders>
              <w:top w:val="single" w:sz="8" w:space="0" w:color="auto"/>
              <w:left w:val="nil"/>
              <w:bottom w:val="single" w:sz="4" w:space="0" w:color="auto"/>
              <w:right w:val="single" w:sz="4" w:space="0" w:color="auto"/>
            </w:tcBorders>
            <w:shd w:val="clear" w:color="auto" w:fill="auto"/>
            <w:noWrap/>
            <w:vAlign w:val="bottom"/>
            <w:hideMark/>
          </w:tcPr>
          <w:p w:rsidR="00E10F39" w:rsidRPr="00E10F39" w:rsidRDefault="00E10F39" w:rsidP="006D1127">
            <w:pPr>
              <w:suppressAutoHyphens w:val="0"/>
              <w:rPr>
                <w:rFonts w:ascii="Arial" w:hAnsi="Arial" w:cs="Arial"/>
                <w:b/>
                <w:bCs/>
                <w:lang w:eastAsia="sk-SK"/>
              </w:rPr>
            </w:pPr>
            <w:r w:rsidRPr="00E10F39">
              <w:rPr>
                <w:rFonts w:ascii="Arial" w:hAnsi="Arial" w:cs="Arial"/>
                <w:b/>
                <w:bCs/>
                <w:lang w:eastAsia="sk-SK"/>
              </w:rPr>
              <w:t>Autor/Zostavovateľ</w:t>
            </w:r>
          </w:p>
        </w:tc>
        <w:tc>
          <w:tcPr>
            <w:tcW w:w="4394" w:type="dxa"/>
            <w:tcBorders>
              <w:top w:val="single" w:sz="8" w:space="0" w:color="auto"/>
              <w:left w:val="nil"/>
              <w:bottom w:val="single" w:sz="4" w:space="0" w:color="auto"/>
              <w:right w:val="single" w:sz="4" w:space="0" w:color="auto"/>
            </w:tcBorders>
            <w:shd w:val="clear" w:color="auto" w:fill="auto"/>
            <w:noWrap/>
            <w:vAlign w:val="bottom"/>
            <w:hideMark/>
          </w:tcPr>
          <w:p w:rsidR="00E10F39" w:rsidRPr="00E10F39" w:rsidRDefault="00E10F39" w:rsidP="006D1127">
            <w:pPr>
              <w:suppressAutoHyphens w:val="0"/>
              <w:rPr>
                <w:rFonts w:ascii="Arial" w:hAnsi="Arial" w:cs="Arial"/>
                <w:b/>
                <w:bCs/>
                <w:lang w:eastAsia="sk-SK"/>
              </w:rPr>
            </w:pPr>
            <w:r w:rsidRPr="00E10F39">
              <w:rPr>
                <w:rFonts w:ascii="Arial" w:hAnsi="Arial" w:cs="Arial"/>
                <w:b/>
                <w:bCs/>
                <w:lang w:eastAsia="sk-SK"/>
              </w:rPr>
              <w:t>Titul</w:t>
            </w:r>
          </w:p>
        </w:tc>
        <w:tc>
          <w:tcPr>
            <w:tcW w:w="794" w:type="dxa"/>
            <w:tcBorders>
              <w:top w:val="single" w:sz="8" w:space="0" w:color="auto"/>
              <w:left w:val="nil"/>
              <w:bottom w:val="single" w:sz="4" w:space="0" w:color="auto"/>
              <w:right w:val="single" w:sz="4" w:space="0" w:color="auto"/>
            </w:tcBorders>
            <w:shd w:val="clear" w:color="auto" w:fill="auto"/>
            <w:noWrap/>
            <w:vAlign w:val="bottom"/>
            <w:hideMark/>
          </w:tcPr>
          <w:p w:rsidR="00E10F39" w:rsidRPr="00E10F39" w:rsidRDefault="00E10F39" w:rsidP="006D1127">
            <w:pPr>
              <w:suppressAutoHyphens w:val="0"/>
              <w:jc w:val="center"/>
              <w:rPr>
                <w:rFonts w:ascii="Arial" w:hAnsi="Arial" w:cs="Arial"/>
                <w:b/>
                <w:bCs/>
                <w:lang w:eastAsia="sk-SK"/>
              </w:rPr>
            </w:pPr>
            <w:r w:rsidRPr="00E10F39">
              <w:rPr>
                <w:rFonts w:ascii="Arial" w:hAnsi="Arial" w:cs="Arial"/>
                <w:b/>
                <w:bCs/>
                <w:lang w:eastAsia="sk-SK"/>
              </w:rPr>
              <w:t>Počet ks</w:t>
            </w:r>
          </w:p>
        </w:tc>
        <w:tc>
          <w:tcPr>
            <w:tcW w:w="1341" w:type="dxa"/>
            <w:tcBorders>
              <w:top w:val="single" w:sz="8" w:space="0" w:color="auto"/>
              <w:left w:val="nil"/>
              <w:bottom w:val="single" w:sz="4" w:space="0" w:color="auto"/>
              <w:right w:val="single" w:sz="4" w:space="0" w:color="auto"/>
            </w:tcBorders>
            <w:shd w:val="clear" w:color="auto" w:fill="auto"/>
            <w:noWrap/>
            <w:vAlign w:val="bottom"/>
            <w:hideMark/>
          </w:tcPr>
          <w:p w:rsidR="00E10F39" w:rsidRPr="00E10F39" w:rsidRDefault="00E10F39" w:rsidP="006D1127">
            <w:pPr>
              <w:suppressAutoHyphens w:val="0"/>
              <w:rPr>
                <w:rFonts w:ascii="Arial" w:hAnsi="Arial" w:cs="Arial"/>
                <w:b/>
                <w:bCs/>
                <w:lang w:eastAsia="sk-SK"/>
              </w:rPr>
            </w:pPr>
            <w:r w:rsidRPr="00E10F39">
              <w:rPr>
                <w:rFonts w:ascii="Arial" w:hAnsi="Arial" w:cs="Arial"/>
                <w:b/>
                <w:bCs/>
                <w:lang w:eastAsia="sk-SK"/>
              </w:rPr>
              <w:t>Druh publikácie</w:t>
            </w:r>
          </w:p>
        </w:tc>
      </w:tr>
      <w:tr w:rsidR="00E10F39" w:rsidRPr="00D236D2" w:rsidTr="00656718">
        <w:trPr>
          <w:trHeight w:val="31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1.</w:t>
            </w:r>
          </w:p>
        </w:tc>
        <w:tc>
          <w:tcPr>
            <w:tcW w:w="3018" w:type="dxa"/>
            <w:tcBorders>
              <w:top w:val="nil"/>
              <w:left w:val="nil"/>
              <w:bottom w:val="single" w:sz="4" w:space="0" w:color="auto"/>
              <w:right w:val="single" w:sz="4" w:space="0" w:color="auto"/>
            </w:tcBorders>
            <w:shd w:val="clear" w:color="auto" w:fill="auto"/>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Majerčák,</w:t>
            </w:r>
            <w:r w:rsidR="00656718">
              <w:rPr>
                <w:rFonts w:ascii="Arial" w:hAnsi="Arial" w:cs="Arial"/>
                <w:lang w:eastAsia="sk-SK"/>
              </w:rPr>
              <w:t>T.-</w:t>
            </w:r>
            <w:r w:rsidRPr="00E10F39">
              <w:rPr>
                <w:rFonts w:ascii="Arial" w:hAnsi="Arial" w:cs="Arial"/>
                <w:lang w:eastAsia="sk-SK"/>
              </w:rPr>
              <w:t xml:space="preserve"> Perduková</w:t>
            </w:r>
            <w:r w:rsidR="00656718">
              <w:rPr>
                <w:rFonts w:ascii="Arial" w:hAnsi="Arial" w:cs="Arial"/>
                <w:lang w:eastAsia="sk-SK"/>
              </w:rPr>
              <w:t>, V.</w:t>
            </w:r>
          </w:p>
        </w:tc>
        <w:tc>
          <w:tcPr>
            <w:tcW w:w="4394" w:type="dxa"/>
            <w:tcBorders>
              <w:top w:val="nil"/>
              <w:left w:val="nil"/>
              <w:bottom w:val="single" w:sz="4" w:space="0" w:color="auto"/>
              <w:right w:val="single" w:sz="4" w:space="0" w:color="auto"/>
            </w:tcBorders>
            <w:shd w:val="clear" w:color="auto" w:fill="auto"/>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Postavenie verejných funkcionárov v právnom poriadku SR</w:t>
            </w:r>
          </w:p>
        </w:tc>
        <w:tc>
          <w:tcPr>
            <w:tcW w:w="7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100</w:t>
            </w:r>
          </w:p>
        </w:tc>
        <w:tc>
          <w:tcPr>
            <w:tcW w:w="1341"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Zborník</w:t>
            </w:r>
          </w:p>
        </w:tc>
      </w:tr>
      <w:tr w:rsidR="00E10F39" w:rsidRPr="00D236D2" w:rsidTr="00656718">
        <w:trPr>
          <w:trHeight w:val="31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2.</w:t>
            </w:r>
          </w:p>
        </w:tc>
        <w:tc>
          <w:tcPr>
            <w:tcW w:w="3018"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Vojčík</w:t>
            </w:r>
            <w:r w:rsidR="00656718">
              <w:rPr>
                <w:rFonts w:ascii="Arial" w:hAnsi="Arial" w:cs="Arial"/>
                <w:lang w:eastAsia="sk-SK"/>
              </w:rPr>
              <w:t>, P.</w:t>
            </w:r>
          </w:p>
        </w:tc>
        <w:tc>
          <w:tcPr>
            <w:tcW w:w="43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ind w:left="-508" w:firstLine="508"/>
              <w:rPr>
                <w:rFonts w:ascii="Arial" w:hAnsi="Arial" w:cs="Arial"/>
                <w:lang w:eastAsia="sk-SK"/>
              </w:rPr>
            </w:pPr>
            <w:r w:rsidRPr="00E10F39">
              <w:rPr>
                <w:rFonts w:ascii="Arial" w:hAnsi="Arial" w:cs="Arial"/>
                <w:lang w:eastAsia="sk-SK"/>
              </w:rPr>
              <w:t>Občianske právo hmotné I.</w:t>
            </w:r>
          </w:p>
        </w:tc>
        <w:tc>
          <w:tcPr>
            <w:tcW w:w="7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80</w:t>
            </w:r>
          </w:p>
        </w:tc>
        <w:tc>
          <w:tcPr>
            <w:tcW w:w="1341"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VUT</w:t>
            </w:r>
          </w:p>
        </w:tc>
      </w:tr>
      <w:tr w:rsidR="00E10F39" w:rsidRPr="00D236D2" w:rsidTr="00656718">
        <w:trPr>
          <w:trHeight w:val="31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3.</w:t>
            </w:r>
          </w:p>
        </w:tc>
        <w:tc>
          <w:tcPr>
            <w:tcW w:w="3018"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Fico</w:t>
            </w:r>
            <w:r w:rsidR="00656718">
              <w:rPr>
                <w:rFonts w:ascii="Arial" w:hAnsi="Arial" w:cs="Arial"/>
                <w:lang w:eastAsia="sk-SK"/>
              </w:rPr>
              <w:t>, M.</w:t>
            </w:r>
          </w:p>
        </w:tc>
        <w:tc>
          <w:tcPr>
            <w:tcW w:w="43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Historický vývoj trestov</w:t>
            </w:r>
          </w:p>
        </w:tc>
        <w:tc>
          <w:tcPr>
            <w:tcW w:w="7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150</w:t>
            </w:r>
          </w:p>
        </w:tc>
        <w:tc>
          <w:tcPr>
            <w:tcW w:w="1341"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VUT</w:t>
            </w:r>
          </w:p>
        </w:tc>
      </w:tr>
      <w:tr w:rsidR="00E10F39" w:rsidRPr="00D236D2" w:rsidTr="00656718">
        <w:trPr>
          <w:trHeight w:val="31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4.</w:t>
            </w:r>
          </w:p>
        </w:tc>
        <w:tc>
          <w:tcPr>
            <w:tcW w:w="3018"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Barinková</w:t>
            </w:r>
            <w:r w:rsidR="00656718">
              <w:rPr>
                <w:rFonts w:ascii="Arial" w:hAnsi="Arial" w:cs="Arial"/>
                <w:lang w:eastAsia="sk-SK"/>
              </w:rPr>
              <w:t>, M.</w:t>
            </w:r>
          </w:p>
        </w:tc>
        <w:tc>
          <w:tcPr>
            <w:tcW w:w="43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Zamestnanec a právne aspekty jeho postavenia</w:t>
            </w:r>
          </w:p>
        </w:tc>
        <w:tc>
          <w:tcPr>
            <w:tcW w:w="7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77</w:t>
            </w:r>
          </w:p>
        </w:tc>
        <w:tc>
          <w:tcPr>
            <w:tcW w:w="1341"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Zborník</w:t>
            </w:r>
          </w:p>
        </w:tc>
      </w:tr>
      <w:tr w:rsidR="00E10F39" w:rsidRPr="00D236D2" w:rsidTr="00656718">
        <w:trPr>
          <w:trHeight w:val="31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5.</w:t>
            </w:r>
          </w:p>
        </w:tc>
        <w:tc>
          <w:tcPr>
            <w:tcW w:w="3018"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Giertl,</w:t>
            </w:r>
            <w:r w:rsidR="00656718">
              <w:rPr>
                <w:rFonts w:ascii="Arial" w:hAnsi="Arial" w:cs="Arial"/>
                <w:lang w:eastAsia="sk-SK"/>
              </w:rPr>
              <w:t xml:space="preserve"> A. - </w:t>
            </w:r>
            <w:r w:rsidRPr="00E10F39">
              <w:rPr>
                <w:rFonts w:ascii="Arial" w:hAnsi="Arial" w:cs="Arial"/>
                <w:lang w:eastAsia="sk-SK"/>
              </w:rPr>
              <w:t xml:space="preserve"> Širicová</w:t>
            </w:r>
            <w:r w:rsidR="00656718">
              <w:rPr>
                <w:rFonts w:ascii="Arial" w:hAnsi="Arial" w:cs="Arial"/>
                <w:lang w:eastAsia="sk-SK"/>
              </w:rPr>
              <w:t>, Ľ.</w:t>
            </w:r>
          </w:p>
        </w:tc>
        <w:tc>
          <w:tcPr>
            <w:tcW w:w="43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Medzinárodné súdnictvo a medzinárodné právo</w:t>
            </w:r>
          </w:p>
        </w:tc>
        <w:tc>
          <w:tcPr>
            <w:tcW w:w="7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100</w:t>
            </w:r>
          </w:p>
        </w:tc>
        <w:tc>
          <w:tcPr>
            <w:tcW w:w="1341"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Zborník</w:t>
            </w:r>
          </w:p>
        </w:tc>
      </w:tr>
      <w:tr w:rsidR="00E10F39" w:rsidRPr="00D236D2" w:rsidTr="00656718">
        <w:trPr>
          <w:trHeight w:val="31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6.</w:t>
            </w:r>
          </w:p>
        </w:tc>
        <w:tc>
          <w:tcPr>
            <w:tcW w:w="3018" w:type="dxa"/>
            <w:tcBorders>
              <w:top w:val="nil"/>
              <w:left w:val="nil"/>
              <w:bottom w:val="single" w:sz="4" w:space="0" w:color="auto"/>
              <w:right w:val="single" w:sz="4" w:space="0" w:color="auto"/>
            </w:tcBorders>
            <w:shd w:val="clear" w:color="auto" w:fill="auto"/>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Olej</w:t>
            </w:r>
            <w:r w:rsidR="00656718">
              <w:rPr>
                <w:rFonts w:ascii="Arial" w:hAnsi="Arial" w:cs="Arial"/>
                <w:lang w:eastAsia="sk-SK"/>
              </w:rPr>
              <w:t>, J.</w:t>
            </w:r>
          </w:p>
        </w:tc>
        <w:tc>
          <w:tcPr>
            <w:tcW w:w="4394" w:type="dxa"/>
            <w:tcBorders>
              <w:top w:val="nil"/>
              <w:left w:val="nil"/>
              <w:bottom w:val="single" w:sz="4" w:space="0" w:color="auto"/>
              <w:right w:val="single" w:sz="4" w:space="0" w:color="auto"/>
            </w:tcBorders>
            <w:shd w:val="clear" w:color="auto" w:fill="auto"/>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Trestné právo procesné</w:t>
            </w:r>
          </w:p>
        </w:tc>
        <w:tc>
          <w:tcPr>
            <w:tcW w:w="7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500</w:t>
            </w:r>
          </w:p>
        </w:tc>
        <w:tc>
          <w:tcPr>
            <w:tcW w:w="1341"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VŠ Učebnica</w:t>
            </w:r>
          </w:p>
        </w:tc>
      </w:tr>
      <w:tr w:rsidR="00E10F39" w:rsidRPr="00D236D2" w:rsidTr="00656718">
        <w:trPr>
          <w:trHeight w:val="31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7.</w:t>
            </w:r>
          </w:p>
        </w:tc>
        <w:tc>
          <w:tcPr>
            <w:tcW w:w="3018"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Dolobáč</w:t>
            </w:r>
            <w:r w:rsidR="00656718">
              <w:rPr>
                <w:rFonts w:ascii="Arial" w:hAnsi="Arial" w:cs="Arial"/>
                <w:lang w:eastAsia="sk-SK"/>
              </w:rPr>
              <w:t>, M.</w:t>
            </w:r>
          </w:p>
        </w:tc>
        <w:tc>
          <w:tcPr>
            <w:tcW w:w="43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Vybrané otázky sociálneho práva Európskej únie</w:t>
            </w:r>
          </w:p>
        </w:tc>
        <w:tc>
          <w:tcPr>
            <w:tcW w:w="7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150</w:t>
            </w:r>
          </w:p>
        </w:tc>
        <w:tc>
          <w:tcPr>
            <w:tcW w:w="1341"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VŠ Učebnica</w:t>
            </w:r>
          </w:p>
        </w:tc>
      </w:tr>
      <w:tr w:rsidR="00E10F39" w:rsidRPr="00D236D2" w:rsidTr="00656718">
        <w:trPr>
          <w:trHeight w:val="315"/>
        </w:trPr>
        <w:tc>
          <w:tcPr>
            <w:tcW w:w="541" w:type="dxa"/>
            <w:tcBorders>
              <w:top w:val="nil"/>
              <w:left w:val="single" w:sz="8" w:space="0" w:color="auto"/>
              <w:bottom w:val="single" w:sz="4"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8.</w:t>
            </w:r>
          </w:p>
        </w:tc>
        <w:tc>
          <w:tcPr>
            <w:tcW w:w="3018"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Romanová</w:t>
            </w:r>
            <w:r w:rsidR="00656718">
              <w:rPr>
                <w:rFonts w:ascii="Arial" w:hAnsi="Arial" w:cs="Arial"/>
                <w:lang w:eastAsia="sk-SK"/>
              </w:rPr>
              <w:t>, A.</w:t>
            </w:r>
          </w:p>
        </w:tc>
        <w:tc>
          <w:tcPr>
            <w:tcW w:w="43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Vybrané otázky daňovej politiky EÚ a jej členských štátov</w:t>
            </w:r>
          </w:p>
        </w:tc>
        <w:tc>
          <w:tcPr>
            <w:tcW w:w="794"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50</w:t>
            </w:r>
          </w:p>
        </w:tc>
        <w:tc>
          <w:tcPr>
            <w:tcW w:w="1341" w:type="dxa"/>
            <w:tcBorders>
              <w:top w:val="nil"/>
              <w:left w:val="nil"/>
              <w:bottom w:val="single" w:sz="4"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Zborník abstraktov</w:t>
            </w:r>
          </w:p>
        </w:tc>
      </w:tr>
      <w:tr w:rsidR="00E10F39" w:rsidRPr="00D236D2" w:rsidTr="00656718">
        <w:trPr>
          <w:trHeight w:val="315"/>
        </w:trPr>
        <w:tc>
          <w:tcPr>
            <w:tcW w:w="541" w:type="dxa"/>
            <w:tcBorders>
              <w:top w:val="nil"/>
              <w:left w:val="single" w:sz="8" w:space="0" w:color="auto"/>
              <w:bottom w:val="single" w:sz="8" w:space="0" w:color="auto"/>
              <w:right w:val="single" w:sz="4" w:space="0" w:color="auto"/>
            </w:tcBorders>
            <w:shd w:val="clear" w:color="000000" w:fill="FFFFFF"/>
            <w:noWrap/>
            <w:vAlign w:val="center"/>
            <w:hideMark/>
          </w:tcPr>
          <w:p w:rsidR="00E10F39" w:rsidRPr="00E10F39" w:rsidRDefault="00E10F39" w:rsidP="00656718">
            <w:pPr>
              <w:suppressAutoHyphens w:val="0"/>
              <w:rPr>
                <w:rFonts w:ascii="Arial" w:hAnsi="Arial" w:cs="Arial"/>
                <w:color w:val="000000"/>
                <w:lang w:eastAsia="sk-SK"/>
              </w:rPr>
            </w:pPr>
            <w:r w:rsidRPr="00E10F39">
              <w:rPr>
                <w:rFonts w:ascii="Arial" w:hAnsi="Arial" w:cs="Arial"/>
                <w:color w:val="000000"/>
                <w:lang w:eastAsia="sk-SK"/>
              </w:rPr>
              <w:t>9.</w:t>
            </w:r>
          </w:p>
        </w:tc>
        <w:tc>
          <w:tcPr>
            <w:tcW w:w="3018" w:type="dxa"/>
            <w:tcBorders>
              <w:top w:val="nil"/>
              <w:left w:val="nil"/>
              <w:bottom w:val="single" w:sz="8" w:space="0" w:color="auto"/>
              <w:right w:val="single" w:sz="4" w:space="0" w:color="auto"/>
            </w:tcBorders>
            <w:shd w:val="clear" w:color="auto" w:fill="auto"/>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Čorba</w:t>
            </w:r>
            <w:r w:rsidR="00656718">
              <w:rPr>
                <w:rFonts w:ascii="Arial" w:hAnsi="Arial" w:cs="Arial"/>
                <w:lang w:eastAsia="sk-SK"/>
              </w:rPr>
              <w:t>, J.</w:t>
            </w:r>
          </w:p>
        </w:tc>
        <w:tc>
          <w:tcPr>
            <w:tcW w:w="4394" w:type="dxa"/>
            <w:tcBorders>
              <w:top w:val="nil"/>
              <w:left w:val="nil"/>
              <w:bottom w:val="single" w:sz="8" w:space="0" w:color="auto"/>
              <w:right w:val="single" w:sz="4" w:space="0" w:color="auto"/>
            </w:tcBorders>
            <w:shd w:val="clear" w:color="auto" w:fill="auto"/>
            <w:vAlign w:val="center"/>
            <w:hideMark/>
          </w:tcPr>
          <w:p w:rsidR="00E10F39" w:rsidRPr="00E10F39" w:rsidRDefault="00E10F39" w:rsidP="00656718">
            <w:pPr>
              <w:suppressAutoHyphens w:val="0"/>
              <w:rPr>
                <w:rFonts w:ascii="Arial" w:hAnsi="Arial" w:cs="Arial"/>
                <w:lang w:eastAsia="sk-SK"/>
              </w:rPr>
            </w:pPr>
            <w:r w:rsidRPr="00E10F39">
              <w:rPr>
                <w:rFonts w:ascii="Arial" w:hAnsi="Arial" w:cs="Arial"/>
                <w:lang w:eastAsia="sk-SK"/>
              </w:rPr>
              <w:t>Obchodnoprávne a súťažnoprávne aspekty športu</w:t>
            </w:r>
          </w:p>
        </w:tc>
        <w:tc>
          <w:tcPr>
            <w:tcW w:w="794" w:type="dxa"/>
            <w:tcBorders>
              <w:top w:val="nil"/>
              <w:left w:val="nil"/>
              <w:bottom w:val="single" w:sz="8"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100</w:t>
            </w:r>
          </w:p>
        </w:tc>
        <w:tc>
          <w:tcPr>
            <w:tcW w:w="1341" w:type="dxa"/>
            <w:tcBorders>
              <w:top w:val="nil"/>
              <w:left w:val="nil"/>
              <w:bottom w:val="single" w:sz="8" w:space="0" w:color="auto"/>
              <w:right w:val="single" w:sz="4" w:space="0" w:color="auto"/>
            </w:tcBorders>
            <w:shd w:val="clear" w:color="auto" w:fill="auto"/>
            <w:noWrap/>
            <w:vAlign w:val="center"/>
            <w:hideMark/>
          </w:tcPr>
          <w:p w:rsidR="00E10F39" w:rsidRPr="00E10F39" w:rsidRDefault="00E10F39" w:rsidP="00656718">
            <w:pPr>
              <w:suppressAutoHyphens w:val="0"/>
              <w:jc w:val="center"/>
              <w:rPr>
                <w:rFonts w:ascii="Arial" w:hAnsi="Arial" w:cs="Arial"/>
                <w:lang w:eastAsia="sk-SK"/>
              </w:rPr>
            </w:pPr>
            <w:r w:rsidRPr="00E10F39">
              <w:rPr>
                <w:rFonts w:ascii="Arial" w:hAnsi="Arial" w:cs="Arial"/>
                <w:lang w:eastAsia="sk-SK"/>
              </w:rPr>
              <w:t>Monografia</w:t>
            </w:r>
          </w:p>
        </w:tc>
      </w:tr>
    </w:tbl>
    <w:p w:rsidR="004542D0" w:rsidRPr="00D236D2" w:rsidRDefault="004542D0" w:rsidP="00890E14">
      <w:pPr>
        <w:tabs>
          <w:tab w:val="left" w:pos="567"/>
        </w:tabs>
        <w:rPr>
          <w:rFonts w:ascii="Arial" w:hAnsi="Arial" w:cs="Arial"/>
          <w:sz w:val="24"/>
          <w:szCs w:val="24"/>
        </w:rPr>
      </w:pPr>
    </w:p>
    <w:p w:rsidR="004542D0" w:rsidRPr="00D236D2" w:rsidRDefault="004542D0" w:rsidP="00890E14">
      <w:pPr>
        <w:tabs>
          <w:tab w:val="left" w:pos="567"/>
        </w:tabs>
        <w:rPr>
          <w:rFonts w:ascii="Arial" w:hAnsi="Arial" w:cs="Arial"/>
          <w:sz w:val="24"/>
          <w:szCs w:val="24"/>
        </w:rPr>
      </w:pPr>
    </w:p>
    <w:p w:rsidR="00EE7816" w:rsidRDefault="004542D0" w:rsidP="00B41846">
      <w:pPr>
        <w:tabs>
          <w:tab w:val="left" w:pos="567"/>
        </w:tabs>
        <w:jc w:val="both"/>
        <w:rPr>
          <w:rFonts w:ascii="Arial" w:hAnsi="Arial" w:cs="Arial"/>
          <w:sz w:val="24"/>
          <w:szCs w:val="24"/>
        </w:rPr>
      </w:pPr>
      <w:r w:rsidRPr="00D236D2">
        <w:rPr>
          <w:rFonts w:ascii="Arial" w:hAnsi="Arial" w:cs="Arial"/>
          <w:sz w:val="24"/>
          <w:szCs w:val="24"/>
        </w:rPr>
        <w:lastRenderedPageBreak/>
        <w:t>Z tabu</w:t>
      </w:r>
      <w:r w:rsidR="00E43744">
        <w:rPr>
          <w:rFonts w:ascii="Arial" w:hAnsi="Arial" w:cs="Arial"/>
          <w:sz w:val="24"/>
          <w:szCs w:val="24"/>
        </w:rPr>
        <w:t xml:space="preserve">ľky vyplýva, že v roku 2012 Univerzitou P. J. Šafárika v Košiciach </w:t>
      </w:r>
      <w:r w:rsidRPr="00D236D2">
        <w:rPr>
          <w:rFonts w:ascii="Arial" w:hAnsi="Arial" w:cs="Arial"/>
          <w:sz w:val="24"/>
          <w:szCs w:val="24"/>
        </w:rPr>
        <w:t xml:space="preserve"> </w:t>
      </w:r>
      <w:r w:rsidR="00E43744">
        <w:rPr>
          <w:rFonts w:ascii="Arial" w:hAnsi="Arial" w:cs="Arial"/>
          <w:sz w:val="24"/>
          <w:szCs w:val="24"/>
        </w:rPr>
        <w:t>bolo</w:t>
      </w:r>
      <w:r w:rsidR="00E43744" w:rsidRPr="00D236D2">
        <w:rPr>
          <w:rFonts w:ascii="Arial" w:hAnsi="Arial" w:cs="Arial"/>
          <w:sz w:val="24"/>
          <w:szCs w:val="24"/>
        </w:rPr>
        <w:t xml:space="preserve"> celkovo</w:t>
      </w:r>
      <w:r w:rsidR="00E43744">
        <w:rPr>
          <w:rFonts w:ascii="Arial" w:hAnsi="Arial" w:cs="Arial"/>
          <w:sz w:val="24"/>
          <w:szCs w:val="24"/>
        </w:rPr>
        <w:t xml:space="preserve"> vydaných </w:t>
      </w:r>
      <w:r w:rsidRPr="00D236D2">
        <w:rPr>
          <w:rFonts w:ascii="Arial" w:hAnsi="Arial" w:cs="Arial"/>
          <w:b/>
          <w:sz w:val="24"/>
          <w:szCs w:val="24"/>
        </w:rPr>
        <w:t>9</w:t>
      </w:r>
      <w:r w:rsidRPr="00D236D2">
        <w:rPr>
          <w:rFonts w:ascii="Arial" w:hAnsi="Arial" w:cs="Arial"/>
          <w:sz w:val="24"/>
          <w:szCs w:val="24"/>
        </w:rPr>
        <w:t xml:space="preserve"> titulov, čo v porovnaní s rokom 2011 predstavuje pokles o 9 titulov. </w:t>
      </w:r>
      <w:r w:rsidR="000C4D50">
        <w:rPr>
          <w:rFonts w:ascii="Arial" w:hAnsi="Arial" w:cs="Arial"/>
          <w:sz w:val="24"/>
          <w:szCs w:val="24"/>
        </w:rPr>
        <w:t>Z uvedeného počtu deviatich vydaných titulov 4 tituly boli vydané v</w:t>
      </w:r>
      <w:r w:rsidRPr="00957DB3">
        <w:rPr>
          <w:rFonts w:ascii="Arial" w:hAnsi="Arial" w:cs="Arial"/>
          <w:sz w:val="24"/>
          <w:szCs w:val="24"/>
        </w:rPr>
        <w:t xml:space="preserve"> zmysle </w:t>
      </w:r>
      <w:r w:rsidR="00B41846">
        <w:rPr>
          <w:rFonts w:ascii="Arial" w:hAnsi="Arial" w:cs="Arial"/>
          <w:sz w:val="24"/>
          <w:szCs w:val="24"/>
        </w:rPr>
        <w:t>E</w:t>
      </w:r>
      <w:r w:rsidRPr="00957DB3">
        <w:rPr>
          <w:rFonts w:ascii="Arial" w:hAnsi="Arial" w:cs="Arial"/>
          <w:sz w:val="24"/>
          <w:szCs w:val="24"/>
        </w:rPr>
        <w:t xml:space="preserve">dičného plánu </w:t>
      </w:r>
      <w:r w:rsidR="00B41846">
        <w:rPr>
          <w:rFonts w:ascii="Arial" w:hAnsi="Arial" w:cs="Arial"/>
          <w:sz w:val="24"/>
          <w:szCs w:val="24"/>
        </w:rPr>
        <w:t xml:space="preserve">fakulty na rok 2012, tzn., že ich vydanie v danom roku bolo plánované. Vydanie ďalších 5 titulov sa realizovalo na základe požiadaviek z jednotlivých pracovísk fakulty (zabezpečenie študijnej literatúry, zvyšovanie kvalifikačného rastu zamestnancov a pod.). </w:t>
      </w:r>
      <w:r w:rsidR="00E43744">
        <w:rPr>
          <w:rFonts w:ascii="Arial" w:hAnsi="Arial" w:cs="Arial"/>
          <w:sz w:val="24"/>
          <w:szCs w:val="24"/>
        </w:rPr>
        <w:t xml:space="preserve"> </w:t>
      </w:r>
    </w:p>
    <w:p w:rsidR="00D840A6" w:rsidRPr="00D236D2" w:rsidRDefault="00D840A6" w:rsidP="00890E14">
      <w:pPr>
        <w:tabs>
          <w:tab w:val="left" w:pos="567"/>
        </w:tabs>
        <w:rPr>
          <w:rFonts w:ascii="Arial" w:hAnsi="Arial" w:cs="Arial"/>
          <w:sz w:val="24"/>
          <w:szCs w:val="24"/>
        </w:rPr>
      </w:pPr>
    </w:p>
    <w:p w:rsidR="00890E14" w:rsidRPr="00D840A6" w:rsidRDefault="00890E14" w:rsidP="00DA7847">
      <w:pPr>
        <w:pStyle w:val="Nadpis2"/>
      </w:pPr>
      <w:bookmarkStart w:id="10" w:name="_Toc351449690"/>
      <w:r w:rsidRPr="00D840A6">
        <w:t>3.3</w:t>
      </w:r>
      <w:r w:rsidR="00DA7847">
        <w:t xml:space="preserve"> </w:t>
      </w:r>
      <w:r w:rsidRPr="00D840A6">
        <w:t>Ďalšie vedeckovýskumné aktivity</w:t>
      </w:r>
      <w:bookmarkEnd w:id="10"/>
    </w:p>
    <w:p w:rsidR="00D840A6" w:rsidRDefault="00D840A6" w:rsidP="00D840A6">
      <w:pPr>
        <w:pStyle w:val="Nadpis7"/>
        <w:spacing w:before="0" w:after="0"/>
        <w:ind w:left="567" w:hanging="567"/>
        <w:jc w:val="both"/>
        <w:rPr>
          <w:rFonts w:ascii="Arial" w:hAnsi="Arial" w:cs="Arial"/>
        </w:rPr>
      </w:pPr>
    </w:p>
    <w:p w:rsidR="00D840A6" w:rsidRDefault="00856F74" w:rsidP="00BC470C">
      <w:pPr>
        <w:pStyle w:val="Nadpis7"/>
        <w:spacing w:before="0" w:after="0"/>
        <w:ind w:left="567" w:hanging="567"/>
        <w:jc w:val="both"/>
        <w:rPr>
          <w:rFonts w:ascii="Arial" w:hAnsi="Arial" w:cs="Arial"/>
        </w:rPr>
      </w:pPr>
      <w:r>
        <w:rPr>
          <w:rFonts w:ascii="Arial" w:hAnsi="Arial" w:cs="Arial"/>
        </w:rPr>
        <w:t>Ďalšie vedeckovýskumné aktivity zamestnanco</w:t>
      </w:r>
      <w:r w:rsidR="00D840A6">
        <w:rPr>
          <w:rFonts w:ascii="Arial" w:hAnsi="Arial" w:cs="Arial"/>
        </w:rPr>
        <w:t>v fakulty v roku 2012 (členstvá</w:t>
      </w:r>
    </w:p>
    <w:p w:rsidR="00D840A6" w:rsidRDefault="00856F74" w:rsidP="00BC470C">
      <w:pPr>
        <w:pStyle w:val="Nadpis7"/>
        <w:spacing w:before="0" w:after="0"/>
        <w:ind w:left="567" w:hanging="567"/>
        <w:jc w:val="both"/>
        <w:rPr>
          <w:rFonts w:ascii="Arial" w:hAnsi="Arial" w:cs="Arial"/>
        </w:rPr>
      </w:pPr>
      <w:r>
        <w:rPr>
          <w:rFonts w:ascii="Arial" w:hAnsi="Arial" w:cs="Arial"/>
        </w:rPr>
        <w:t xml:space="preserve">zamestnancov fakulty v domácich výboroch a orgánoch, v medzinárodných výboroch </w:t>
      </w:r>
    </w:p>
    <w:p w:rsidR="00D840A6" w:rsidRDefault="00856F74" w:rsidP="00BC470C">
      <w:pPr>
        <w:pStyle w:val="Nadpis7"/>
        <w:spacing w:before="0" w:after="0"/>
        <w:ind w:left="567" w:hanging="567"/>
        <w:jc w:val="both"/>
        <w:rPr>
          <w:rFonts w:ascii="Arial" w:hAnsi="Arial" w:cs="Arial"/>
        </w:rPr>
      </w:pPr>
      <w:r>
        <w:rPr>
          <w:rFonts w:ascii="Arial" w:hAnsi="Arial" w:cs="Arial"/>
        </w:rPr>
        <w:t xml:space="preserve">a orgánoch, posudzovateľská, oponentská a recenzná činnosť – body 3.3.1- 3.3.3 podľa </w:t>
      </w:r>
    </w:p>
    <w:p w:rsidR="00BC470C" w:rsidRDefault="00856F74" w:rsidP="00BC470C">
      <w:pPr>
        <w:pStyle w:val="Nadpis7"/>
        <w:spacing w:before="0" w:after="0"/>
        <w:ind w:left="567" w:hanging="567"/>
        <w:jc w:val="both"/>
        <w:rPr>
          <w:rFonts w:ascii="Arial" w:hAnsi="Arial" w:cs="Arial"/>
        </w:rPr>
      </w:pPr>
      <w:r>
        <w:rPr>
          <w:rFonts w:ascii="Arial" w:hAnsi="Arial" w:cs="Arial"/>
        </w:rPr>
        <w:t xml:space="preserve">osnovy Správy o VVČ) sú číselne vyjadrené </w:t>
      </w:r>
      <w:r w:rsidR="00E4011C">
        <w:rPr>
          <w:rFonts w:ascii="Arial" w:hAnsi="Arial" w:cs="Arial"/>
        </w:rPr>
        <w:t>v tabuľke č. 7</w:t>
      </w:r>
      <w:r>
        <w:rPr>
          <w:rFonts w:ascii="Arial" w:hAnsi="Arial" w:cs="Arial"/>
        </w:rPr>
        <w:t xml:space="preserve">. Prehľady </w:t>
      </w:r>
      <w:r w:rsidR="00E4011C">
        <w:rPr>
          <w:rFonts w:ascii="Arial" w:hAnsi="Arial" w:cs="Arial"/>
        </w:rPr>
        <w:t>o</w:t>
      </w:r>
      <w:r>
        <w:rPr>
          <w:rFonts w:ascii="Arial" w:hAnsi="Arial" w:cs="Arial"/>
        </w:rPr>
        <w:t xml:space="preserve"> členstvách </w:t>
      </w:r>
    </w:p>
    <w:p w:rsidR="00E4011C" w:rsidRDefault="00856F74" w:rsidP="00BC470C">
      <w:pPr>
        <w:pStyle w:val="Nadpis7"/>
        <w:spacing w:before="0" w:after="0"/>
        <w:ind w:left="567" w:hanging="567"/>
        <w:jc w:val="both"/>
        <w:rPr>
          <w:rFonts w:ascii="Arial" w:hAnsi="Arial" w:cs="Arial"/>
        </w:rPr>
      </w:pPr>
      <w:r>
        <w:rPr>
          <w:rFonts w:ascii="Arial" w:hAnsi="Arial" w:cs="Arial"/>
        </w:rPr>
        <w:t>evidujeme v prílohe</w:t>
      </w:r>
      <w:r w:rsidR="00E4011C">
        <w:rPr>
          <w:rFonts w:ascii="Arial" w:hAnsi="Arial" w:cs="Arial"/>
        </w:rPr>
        <w:t xml:space="preserve"> č. 1.</w:t>
      </w:r>
    </w:p>
    <w:p w:rsidR="00E4011C" w:rsidRDefault="00E4011C" w:rsidP="00D840A6">
      <w:pPr>
        <w:pStyle w:val="Nadpis7"/>
        <w:spacing w:before="0" w:after="0"/>
        <w:ind w:firstLine="708"/>
        <w:jc w:val="both"/>
        <w:rPr>
          <w:rFonts w:ascii="Arial" w:hAnsi="Arial" w:cs="Arial"/>
          <w:sz w:val="20"/>
          <w:szCs w:val="20"/>
        </w:rPr>
      </w:pPr>
    </w:p>
    <w:p w:rsidR="009F44DD" w:rsidRDefault="009F44DD" w:rsidP="009F44DD"/>
    <w:p w:rsidR="009F44DD" w:rsidRDefault="009F44DD" w:rsidP="009F44DD"/>
    <w:p w:rsidR="009F44DD" w:rsidRPr="009F44DD" w:rsidRDefault="009F44DD" w:rsidP="009F44DD"/>
    <w:p w:rsidR="00E10F39" w:rsidRPr="00B41FF3" w:rsidRDefault="00890E14" w:rsidP="009F44DD">
      <w:pPr>
        <w:pStyle w:val="Nadpis7"/>
        <w:tabs>
          <w:tab w:val="left" w:pos="284"/>
        </w:tabs>
        <w:spacing w:before="0" w:after="0"/>
        <w:ind w:firstLine="284"/>
        <w:rPr>
          <w:rFonts w:ascii="Arial" w:hAnsi="Arial" w:cs="Arial"/>
          <w:b/>
          <w:sz w:val="20"/>
          <w:szCs w:val="20"/>
        </w:rPr>
      </w:pPr>
      <w:r w:rsidRPr="00B41FF3">
        <w:rPr>
          <w:rFonts w:ascii="Arial" w:hAnsi="Arial" w:cs="Arial"/>
          <w:b/>
          <w:sz w:val="20"/>
          <w:szCs w:val="20"/>
        </w:rPr>
        <w:t xml:space="preserve">Tab. </w:t>
      </w:r>
      <w:r w:rsidR="00FA1983" w:rsidRPr="00B41FF3">
        <w:rPr>
          <w:rFonts w:ascii="Arial" w:hAnsi="Arial" w:cs="Arial"/>
          <w:b/>
          <w:sz w:val="20"/>
          <w:szCs w:val="20"/>
        </w:rPr>
        <w:t>7</w:t>
      </w:r>
      <w:r w:rsidRPr="00B41FF3">
        <w:rPr>
          <w:rFonts w:ascii="Arial" w:hAnsi="Arial" w:cs="Arial"/>
          <w:b/>
          <w:sz w:val="20"/>
          <w:szCs w:val="20"/>
        </w:rPr>
        <w:t xml:space="preserve"> Ďalšie ved</w:t>
      </w:r>
      <w:r w:rsidR="00FA1983" w:rsidRPr="00B41FF3">
        <w:rPr>
          <w:rFonts w:ascii="Arial" w:hAnsi="Arial" w:cs="Arial"/>
          <w:b/>
          <w:sz w:val="20"/>
          <w:szCs w:val="20"/>
        </w:rPr>
        <w:t xml:space="preserve">eckovýskumné aktivity </w:t>
      </w:r>
    </w:p>
    <w:tbl>
      <w:tblPr>
        <w:tblW w:w="87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1276"/>
      </w:tblGrid>
      <w:tr w:rsidR="009B08D7" w:rsidRPr="00D236D2" w:rsidTr="00656718">
        <w:trPr>
          <w:trHeight w:val="585"/>
        </w:trPr>
        <w:tc>
          <w:tcPr>
            <w:tcW w:w="7441" w:type="dxa"/>
            <w:vAlign w:val="center"/>
          </w:tcPr>
          <w:p w:rsidR="009B08D7" w:rsidRPr="00D236D2" w:rsidRDefault="009B08D7" w:rsidP="00F732E8">
            <w:pPr>
              <w:rPr>
                <w:rFonts w:ascii="Arial" w:hAnsi="Arial" w:cs="Arial"/>
                <w:b/>
                <w:bCs/>
                <w:sz w:val="24"/>
                <w:szCs w:val="24"/>
              </w:rPr>
            </w:pPr>
            <w:r>
              <w:rPr>
                <w:rFonts w:ascii="Arial" w:hAnsi="Arial" w:cs="Arial"/>
                <w:b/>
                <w:bCs/>
                <w:sz w:val="24"/>
                <w:szCs w:val="24"/>
              </w:rPr>
              <w:t>Členstvo zamestnan</w:t>
            </w:r>
            <w:r w:rsidR="00E10F39">
              <w:rPr>
                <w:rFonts w:ascii="Arial" w:hAnsi="Arial" w:cs="Arial"/>
                <w:b/>
                <w:bCs/>
                <w:sz w:val="24"/>
                <w:szCs w:val="24"/>
              </w:rPr>
              <w:t>cov</w:t>
            </w:r>
          </w:p>
        </w:tc>
        <w:tc>
          <w:tcPr>
            <w:tcW w:w="1276" w:type="dxa"/>
            <w:shd w:val="clear" w:color="auto" w:fill="FFFFFF"/>
            <w:vAlign w:val="center"/>
          </w:tcPr>
          <w:p w:rsidR="009B08D7" w:rsidRPr="00D236D2" w:rsidRDefault="00656718" w:rsidP="00656718">
            <w:pPr>
              <w:jc w:val="center"/>
              <w:rPr>
                <w:rFonts w:ascii="Arial" w:hAnsi="Arial" w:cs="Arial"/>
                <w:b/>
                <w:bCs/>
                <w:sz w:val="24"/>
                <w:szCs w:val="24"/>
              </w:rPr>
            </w:pPr>
            <w:r>
              <w:rPr>
                <w:rFonts w:ascii="Arial" w:hAnsi="Arial" w:cs="Arial"/>
                <w:b/>
                <w:bCs/>
                <w:sz w:val="24"/>
                <w:szCs w:val="24"/>
              </w:rPr>
              <w:t>počet</w:t>
            </w:r>
          </w:p>
        </w:tc>
      </w:tr>
      <w:tr w:rsidR="009B08D7" w:rsidRPr="00D236D2" w:rsidTr="00E10F39">
        <w:trPr>
          <w:cantSplit/>
        </w:trPr>
        <w:tc>
          <w:tcPr>
            <w:tcW w:w="7441" w:type="dxa"/>
          </w:tcPr>
          <w:p w:rsidR="009B08D7" w:rsidRPr="009B08D7" w:rsidRDefault="009B08D7" w:rsidP="00D918A3">
            <w:pPr>
              <w:rPr>
                <w:rFonts w:ascii="Arial" w:hAnsi="Arial" w:cs="Arial"/>
                <w:bCs/>
                <w:sz w:val="24"/>
                <w:szCs w:val="24"/>
              </w:rPr>
            </w:pPr>
            <w:r>
              <w:rPr>
                <w:rFonts w:ascii="Arial" w:hAnsi="Arial" w:cs="Arial"/>
                <w:bCs/>
                <w:sz w:val="24"/>
                <w:szCs w:val="24"/>
              </w:rPr>
              <w:t>Inauguračné komisie</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3</w:t>
            </w:r>
          </w:p>
        </w:tc>
      </w:tr>
      <w:tr w:rsidR="009B08D7" w:rsidRPr="00D236D2" w:rsidTr="00E10F39">
        <w:trPr>
          <w:cantSplit/>
        </w:trPr>
        <w:tc>
          <w:tcPr>
            <w:tcW w:w="7441" w:type="dxa"/>
          </w:tcPr>
          <w:p w:rsidR="009B08D7" w:rsidRPr="009B08D7" w:rsidRDefault="009B08D7" w:rsidP="00D918A3">
            <w:pPr>
              <w:rPr>
                <w:rFonts w:ascii="Arial" w:hAnsi="Arial" w:cs="Arial"/>
                <w:bCs/>
                <w:sz w:val="24"/>
                <w:szCs w:val="24"/>
              </w:rPr>
            </w:pPr>
            <w:r>
              <w:rPr>
                <w:rFonts w:ascii="Arial" w:hAnsi="Arial" w:cs="Arial"/>
                <w:bCs/>
                <w:sz w:val="24"/>
                <w:szCs w:val="24"/>
              </w:rPr>
              <w:t>Habilitačné komisie</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5</w:t>
            </w:r>
          </w:p>
        </w:tc>
      </w:tr>
      <w:tr w:rsidR="009B08D7" w:rsidRPr="00D236D2" w:rsidTr="00E10F39">
        <w:trPr>
          <w:cantSplit/>
        </w:trPr>
        <w:tc>
          <w:tcPr>
            <w:tcW w:w="7441" w:type="dxa"/>
          </w:tcPr>
          <w:p w:rsidR="009B08D7" w:rsidRPr="009B08D7" w:rsidRDefault="009B08D7" w:rsidP="00D918A3">
            <w:pPr>
              <w:rPr>
                <w:rFonts w:ascii="Arial" w:hAnsi="Arial" w:cs="Arial"/>
                <w:bCs/>
                <w:sz w:val="24"/>
                <w:szCs w:val="24"/>
              </w:rPr>
            </w:pPr>
            <w:r>
              <w:rPr>
                <w:rFonts w:ascii="Arial" w:hAnsi="Arial" w:cs="Arial"/>
                <w:bCs/>
                <w:sz w:val="24"/>
                <w:szCs w:val="24"/>
              </w:rPr>
              <w:t>Komisie</w:t>
            </w:r>
            <w:r w:rsidRPr="009B08D7">
              <w:rPr>
                <w:rFonts w:ascii="Arial" w:hAnsi="Arial" w:cs="Arial"/>
                <w:bCs/>
                <w:sz w:val="24"/>
                <w:szCs w:val="24"/>
              </w:rPr>
              <w:t xml:space="preserve"> pre obhajoby doktorských a doktorandských prác</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21</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S</w:t>
            </w:r>
            <w:r w:rsidRPr="009B08D7">
              <w:rPr>
                <w:rFonts w:ascii="Arial" w:hAnsi="Arial" w:cs="Arial"/>
                <w:bCs/>
                <w:sz w:val="24"/>
                <w:szCs w:val="24"/>
              </w:rPr>
              <w:t>poločn</w:t>
            </w:r>
            <w:r>
              <w:rPr>
                <w:rFonts w:ascii="Arial" w:hAnsi="Arial" w:cs="Arial"/>
                <w:bCs/>
                <w:sz w:val="24"/>
                <w:szCs w:val="24"/>
              </w:rPr>
              <w:t>é</w:t>
            </w:r>
            <w:r w:rsidRPr="009B08D7">
              <w:rPr>
                <w:rFonts w:ascii="Arial" w:hAnsi="Arial" w:cs="Arial"/>
                <w:bCs/>
                <w:sz w:val="24"/>
                <w:szCs w:val="24"/>
              </w:rPr>
              <w:t xml:space="preserve"> odborov</w:t>
            </w:r>
            <w:r>
              <w:rPr>
                <w:rFonts w:ascii="Arial" w:hAnsi="Arial" w:cs="Arial"/>
                <w:bCs/>
                <w:sz w:val="24"/>
                <w:szCs w:val="24"/>
              </w:rPr>
              <w:t>é</w:t>
            </w:r>
            <w:r w:rsidRPr="009B08D7">
              <w:rPr>
                <w:rFonts w:ascii="Arial" w:hAnsi="Arial" w:cs="Arial"/>
                <w:bCs/>
                <w:sz w:val="24"/>
                <w:szCs w:val="24"/>
              </w:rPr>
              <w:t xml:space="preserve"> komisi</w:t>
            </w:r>
            <w:r>
              <w:rPr>
                <w:rFonts w:ascii="Arial" w:hAnsi="Arial" w:cs="Arial"/>
                <w:bCs/>
                <w:sz w:val="24"/>
                <w:szCs w:val="24"/>
              </w:rPr>
              <w:t xml:space="preserve">e </w:t>
            </w:r>
            <w:r w:rsidRPr="009B08D7">
              <w:rPr>
                <w:rFonts w:ascii="Arial" w:hAnsi="Arial" w:cs="Arial"/>
                <w:bCs/>
                <w:sz w:val="24"/>
                <w:szCs w:val="24"/>
              </w:rPr>
              <w:t>doktorandského štúdia</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27</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sidRPr="009B08D7">
              <w:rPr>
                <w:rFonts w:ascii="Arial" w:hAnsi="Arial" w:cs="Arial"/>
                <w:bCs/>
                <w:sz w:val="24"/>
                <w:szCs w:val="24"/>
              </w:rPr>
              <w:t>Akreditačn</w:t>
            </w:r>
            <w:r>
              <w:rPr>
                <w:rFonts w:ascii="Arial" w:hAnsi="Arial" w:cs="Arial"/>
                <w:bCs/>
                <w:sz w:val="24"/>
                <w:szCs w:val="24"/>
              </w:rPr>
              <w:t>é</w:t>
            </w:r>
            <w:r w:rsidRPr="009B08D7">
              <w:rPr>
                <w:rFonts w:ascii="Arial" w:hAnsi="Arial" w:cs="Arial"/>
                <w:bCs/>
                <w:sz w:val="24"/>
                <w:szCs w:val="24"/>
              </w:rPr>
              <w:t xml:space="preserve"> komisi</w:t>
            </w:r>
            <w:r>
              <w:rPr>
                <w:rFonts w:ascii="Arial" w:hAnsi="Arial" w:cs="Arial"/>
                <w:bCs/>
                <w:sz w:val="24"/>
                <w:szCs w:val="24"/>
              </w:rPr>
              <w:t>e</w:t>
            </w:r>
            <w:r w:rsidRPr="009B08D7">
              <w:rPr>
                <w:rFonts w:ascii="Arial" w:hAnsi="Arial" w:cs="Arial"/>
                <w:bCs/>
                <w:sz w:val="24"/>
                <w:szCs w:val="24"/>
              </w:rPr>
              <w:t xml:space="preserve"> VEGA a KEGA</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2</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V</w:t>
            </w:r>
            <w:r w:rsidRPr="009B08D7">
              <w:rPr>
                <w:rFonts w:ascii="Arial" w:hAnsi="Arial" w:cs="Arial"/>
                <w:bCs/>
                <w:sz w:val="24"/>
                <w:szCs w:val="24"/>
              </w:rPr>
              <w:t>edeck</w:t>
            </w:r>
            <w:r>
              <w:rPr>
                <w:rFonts w:ascii="Arial" w:hAnsi="Arial" w:cs="Arial"/>
                <w:bCs/>
                <w:sz w:val="24"/>
                <w:szCs w:val="24"/>
              </w:rPr>
              <w:t xml:space="preserve">é </w:t>
            </w:r>
            <w:r w:rsidRPr="009B08D7">
              <w:rPr>
                <w:rFonts w:ascii="Arial" w:hAnsi="Arial" w:cs="Arial"/>
                <w:bCs/>
                <w:sz w:val="24"/>
                <w:szCs w:val="24"/>
              </w:rPr>
              <w:t>rad</w:t>
            </w:r>
            <w:r>
              <w:rPr>
                <w:rFonts w:ascii="Arial" w:hAnsi="Arial" w:cs="Arial"/>
                <w:bCs/>
                <w:sz w:val="24"/>
                <w:szCs w:val="24"/>
              </w:rPr>
              <w:t xml:space="preserve">y </w:t>
            </w:r>
            <w:r w:rsidRPr="009B08D7">
              <w:rPr>
                <w:rFonts w:ascii="Arial" w:hAnsi="Arial" w:cs="Arial"/>
                <w:bCs/>
                <w:sz w:val="24"/>
                <w:szCs w:val="24"/>
              </w:rPr>
              <w:t>iných fakúlt</w:t>
            </w:r>
          </w:p>
        </w:tc>
        <w:tc>
          <w:tcPr>
            <w:tcW w:w="1276" w:type="dxa"/>
            <w:shd w:val="clear" w:color="auto" w:fill="FFFFFF"/>
            <w:vAlign w:val="center"/>
          </w:tcPr>
          <w:p w:rsidR="009B08D7" w:rsidRPr="00D236D2" w:rsidRDefault="009B08D7" w:rsidP="009674D0">
            <w:pPr>
              <w:jc w:val="center"/>
              <w:rPr>
                <w:rFonts w:ascii="Arial" w:hAnsi="Arial" w:cs="Arial"/>
                <w:bCs/>
                <w:sz w:val="24"/>
                <w:szCs w:val="24"/>
              </w:rPr>
            </w:pPr>
            <w:r w:rsidRPr="009674D0">
              <w:rPr>
                <w:rFonts w:ascii="Arial" w:hAnsi="Arial" w:cs="Arial"/>
                <w:bCs/>
                <w:sz w:val="24"/>
                <w:szCs w:val="24"/>
              </w:rPr>
              <w:t xml:space="preserve">12 </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R</w:t>
            </w:r>
            <w:r w:rsidRPr="009B08D7">
              <w:rPr>
                <w:rFonts w:ascii="Arial" w:hAnsi="Arial" w:cs="Arial"/>
                <w:bCs/>
                <w:sz w:val="24"/>
                <w:szCs w:val="24"/>
              </w:rPr>
              <w:t>edakčn</w:t>
            </w:r>
            <w:r>
              <w:rPr>
                <w:rFonts w:ascii="Arial" w:hAnsi="Arial" w:cs="Arial"/>
                <w:bCs/>
                <w:sz w:val="24"/>
                <w:szCs w:val="24"/>
              </w:rPr>
              <w:t xml:space="preserve">é </w:t>
            </w:r>
            <w:r w:rsidRPr="009B08D7">
              <w:rPr>
                <w:rFonts w:ascii="Arial" w:hAnsi="Arial" w:cs="Arial"/>
                <w:bCs/>
                <w:sz w:val="24"/>
                <w:szCs w:val="24"/>
              </w:rPr>
              <w:t>rad</w:t>
            </w:r>
            <w:r>
              <w:rPr>
                <w:rFonts w:ascii="Arial" w:hAnsi="Arial" w:cs="Arial"/>
                <w:bCs/>
                <w:sz w:val="24"/>
                <w:szCs w:val="24"/>
              </w:rPr>
              <w:t>y d</w:t>
            </w:r>
            <w:r w:rsidRPr="009B08D7">
              <w:rPr>
                <w:rFonts w:ascii="Arial" w:hAnsi="Arial" w:cs="Arial"/>
                <w:bCs/>
                <w:sz w:val="24"/>
                <w:szCs w:val="24"/>
              </w:rPr>
              <w:t>omácich časopisov</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21</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O</w:t>
            </w:r>
            <w:r w:rsidRPr="009B08D7">
              <w:rPr>
                <w:rFonts w:ascii="Arial" w:hAnsi="Arial" w:cs="Arial"/>
                <w:bCs/>
                <w:sz w:val="24"/>
                <w:szCs w:val="24"/>
              </w:rPr>
              <w:t>rganizačn</w:t>
            </w:r>
            <w:r>
              <w:rPr>
                <w:rFonts w:ascii="Arial" w:hAnsi="Arial" w:cs="Arial"/>
                <w:bCs/>
                <w:sz w:val="24"/>
                <w:szCs w:val="24"/>
              </w:rPr>
              <w:t xml:space="preserve">é </w:t>
            </w:r>
            <w:r w:rsidRPr="009B08D7">
              <w:rPr>
                <w:rFonts w:ascii="Arial" w:hAnsi="Arial" w:cs="Arial"/>
                <w:bCs/>
                <w:sz w:val="24"/>
                <w:szCs w:val="24"/>
              </w:rPr>
              <w:t>výbor</w:t>
            </w:r>
            <w:r>
              <w:rPr>
                <w:rFonts w:ascii="Arial" w:hAnsi="Arial" w:cs="Arial"/>
                <w:bCs/>
                <w:sz w:val="24"/>
                <w:szCs w:val="24"/>
              </w:rPr>
              <w:t>y v</w:t>
            </w:r>
            <w:r w:rsidRPr="009B08D7">
              <w:rPr>
                <w:rFonts w:ascii="Arial" w:hAnsi="Arial" w:cs="Arial"/>
                <w:bCs/>
                <w:sz w:val="24"/>
                <w:szCs w:val="24"/>
              </w:rPr>
              <w:t>edeckých konferencií</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20</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 xml:space="preserve">Iné </w:t>
            </w:r>
            <w:r w:rsidRPr="009B08D7">
              <w:rPr>
                <w:rFonts w:ascii="Arial" w:hAnsi="Arial" w:cs="Arial"/>
                <w:bCs/>
                <w:sz w:val="24"/>
                <w:szCs w:val="24"/>
              </w:rPr>
              <w:t>výbor</w:t>
            </w:r>
            <w:r>
              <w:rPr>
                <w:rFonts w:ascii="Arial" w:hAnsi="Arial" w:cs="Arial"/>
                <w:bCs/>
                <w:sz w:val="24"/>
                <w:szCs w:val="24"/>
              </w:rPr>
              <w:t xml:space="preserve">y </w:t>
            </w:r>
            <w:r w:rsidRPr="009B08D7">
              <w:rPr>
                <w:rFonts w:ascii="Arial" w:hAnsi="Arial" w:cs="Arial"/>
                <w:bCs/>
                <w:sz w:val="24"/>
                <w:szCs w:val="24"/>
              </w:rPr>
              <w:t>a orgán</w:t>
            </w:r>
            <w:r>
              <w:rPr>
                <w:rFonts w:ascii="Arial" w:hAnsi="Arial" w:cs="Arial"/>
                <w:bCs/>
                <w:sz w:val="24"/>
                <w:szCs w:val="24"/>
              </w:rPr>
              <w:t>y</w:t>
            </w:r>
            <w:r w:rsidRPr="009B08D7">
              <w:rPr>
                <w:rFonts w:ascii="Arial" w:hAnsi="Arial" w:cs="Arial"/>
                <w:bCs/>
                <w:sz w:val="24"/>
                <w:szCs w:val="24"/>
              </w:rPr>
              <w:t xml:space="preserve"> súvisiac</w:t>
            </w:r>
            <w:r>
              <w:rPr>
                <w:rFonts w:ascii="Arial" w:hAnsi="Arial" w:cs="Arial"/>
                <w:bCs/>
                <w:sz w:val="24"/>
                <w:szCs w:val="24"/>
              </w:rPr>
              <w:t xml:space="preserve">e </w:t>
            </w:r>
            <w:r w:rsidRPr="009B08D7">
              <w:rPr>
                <w:rFonts w:ascii="Arial" w:hAnsi="Arial" w:cs="Arial"/>
                <w:bCs/>
                <w:sz w:val="24"/>
                <w:szCs w:val="24"/>
              </w:rPr>
              <w:t>s činnosťou VŠ</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31</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I</w:t>
            </w:r>
            <w:r w:rsidRPr="009B08D7">
              <w:rPr>
                <w:rFonts w:ascii="Arial" w:hAnsi="Arial" w:cs="Arial"/>
                <w:bCs/>
                <w:sz w:val="24"/>
                <w:szCs w:val="24"/>
              </w:rPr>
              <w:t>n</w:t>
            </w:r>
            <w:r>
              <w:rPr>
                <w:rFonts w:ascii="Arial" w:hAnsi="Arial" w:cs="Arial"/>
                <w:bCs/>
                <w:sz w:val="24"/>
                <w:szCs w:val="24"/>
              </w:rPr>
              <w:t>é</w:t>
            </w:r>
            <w:r w:rsidRPr="009B08D7">
              <w:rPr>
                <w:rFonts w:ascii="Arial" w:hAnsi="Arial" w:cs="Arial"/>
                <w:bCs/>
                <w:sz w:val="24"/>
                <w:szCs w:val="24"/>
              </w:rPr>
              <w:t xml:space="preserve"> expertn</w:t>
            </w:r>
            <w:r>
              <w:rPr>
                <w:rFonts w:ascii="Arial" w:hAnsi="Arial" w:cs="Arial"/>
                <w:bCs/>
                <w:sz w:val="24"/>
                <w:szCs w:val="24"/>
              </w:rPr>
              <w:t xml:space="preserve">é </w:t>
            </w:r>
            <w:r w:rsidRPr="009B08D7">
              <w:rPr>
                <w:rFonts w:ascii="Arial" w:hAnsi="Arial" w:cs="Arial"/>
                <w:bCs/>
                <w:sz w:val="24"/>
                <w:szCs w:val="24"/>
              </w:rPr>
              <w:t>orgán</w:t>
            </w:r>
            <w:r>
              <w:rPr>
                <w:rFonts w:ascii="Arial" w:hAnsi="Arial" w:cs="Arial"/>
                <w:bCs/>
                <w:sz w:val="24"/>
                <w:szCs w:val="24"/>
              </w:rPr>
              <w:t>y</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38</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V</w:t>
            </w:r>
            <w:r w:rsidRPr="009B08D7">
              <w:rPr>
                <w:rFonts w:ascii="Arial" w:hAnsi="Arial" w:cs="Arial"/>
                <w:bCs/>
                <w:sz w:val="24"/>
                <w:szCs w:val="24"/>
              </w:rPr>
              <w:t>ýbor</w:t>
            </w:r>
            <w:r>
              <w:rPr>
                <w:rFonts w:ascii="Arial" w:hAnsi="Arial" w:cs="Arial"/>
                <w:bCs/>
                <w:sz w:val="24"/>
                <w:szCs w:val="24"/>
              </w:rPr>
              <w:t xml:space="preserve">y </w:t>
            </w:r>
            <w:r w:rsidRPr="009B08D7">
              <w:rPr>
                <w:rFonts w:ascii="Arial" w:hAnsi="Arial" w:cs="Arial"/>
                <w:bCs/>
                <w:sz w:val="24"/>
                <w:szCs w:val="24"/>
              </w:rPr>
              <w:t>a rad</w:t>
            </w:r>
            <w:r>
              <w:rPr>
                <w:rFonts w:ascii="Arial" w:hAnsi="Arial" w:cs="Arial"/>
                <w:bCs/>
                <w:sz w:val="24"/>
                <w:szCs w:val="24"/>
              </w:rPr>
              <w:t>y</w:t>
            </w:r>
            <w:r w:rsidRPr="009B08D7">
              <w:rPr>
                <w:rFonts w:ascii="Arial" w:hAnsi="Arial" w:cs="Arial"/>
                <w:bCs/>
                <w:sz w:val="24"/>
                <w:szCs w:val="24"/>
              </w:rPr>
              <w:t xml:space="preserve"> vedeckých inštitúcií a spoločností</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22</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V</w:t>
            </w:r>
            <w:r w:rsidRPr="009B08D7">
              <w:rPr>
                <w:rFonts w:ascii="Arial" w:hAnsi="Arial" w:cs="Arial"/>
                <w:bCs/>
                <w:sz w:val="24"/>
                <w:szCs w:val="24"/>
              </w:rPr>
              <w:t>ýbor</w:t>
            </w:r>
            <w:r>
              <w:rPr>
                <w:rFonts w:ascii="Arial" w:hAnsi="Arial" w:cs="Arial"/>
                <w:bCs/>
                <w:sz w:val="24"/>
                <w:szCs w:val="24"/>
              </w:rPr>
              <w:t>y</w:t>
            </w:r>
            <w:r w:rsidRPr="009B08D7">
              <w:rPr>
                <w:rFonts w:ascii="Arial" w:hAnsi="Arial" w:cs="Arial"/>
                <w:bCs/>
                <w:sz w:val="24"/>
                <w:szCs w:val="24"/>
              </w:rPr>
              <w:t xml:space="preserve"> medzinárodných konferencií</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1</w:t>
            </w:r>
          </w:p>
        </w:tc>
      </w:tr>
      <w:tr w:rsidR="009B08D7" w:rsidRPr="00D236D2" w:rsidTr="00E10F39">
        <w:trPr>
          <w:cantSplit/>
        </w:trPr>
        <w:tc>
          <w:tcPr>
            <w:tcW w:w="7441" w:type="dxa"/>
          </w:tcPr>
          <w:p w:rsidR="009B08D7" w:rsidRPr="009B08D7" w:rsidRDefault="009B08D7" w:rsidP="009B08D7">
            <w:pPr>
              <w:rPr>
                <w:rFonts w:ascii="Arial" w:hAnsi="Arial" w:cs="Arial"/>
                <w:bCs/>
                <w:sz w:val="24"/>
                <w:szCs w:val="24"/>
              </w:rPr>
            </w:pPr>
            <w:r>
              <w:rPr>
                <w:rFonts w:ascii="Arial" w:hAnsi="Arial" w:cs="Arial"/>
                <w:bCs/>
                <w:sz w:val="24"/>
                <w:szCs w:val="24"/>
              </w:rPr>
              <w:t>R</w:t>
            </w:r>
            <w:r w:rsidRPr="009B08D7">
              <w:rPr>
                <w:rFonts w:ascii="Arial" w:hAnsi="Arial" w:cs="Arial"/>
                <w:bCs/>
                <w:sz w:val="24"/>
                <w:szCs w:val="24"/>
              </w:rPr>
              <w:t>edakčn</w:t>
            </w:r>
            <w:r>
              <w:rPr>
                <w:rFonts w:ascii="Arial" w:hAnsi="Arial" w:cs="Arial"/>
                <w:bCs/>
                <w:sz w:val="24"/>
                <w:szCs w:val="24"/>
              </w:rPr>
              <w:t>é</w:t>
            </w:r>
            <w:r w:rsidRPr="009B08D7">
              <w:rPr>
                <w:rFonts w:ascii="Arial" w:hAnsi="Arial" w:cs="Arial"/>
                <w:bCs/>
                <w:sz w:val="24"/>
                <w:szCs w:val="24"/>
              </w:rPr>
              <w:t xml:space="preserve"> rad</w:t>
            </w:r>
            <w:r>
              <w:rPr>
                <w:rFonts w:ascii="Arial" w:hAnsi="Arial" w:cs="Arial"/>
                <w:bCs/>
                <w:sz w:val="24"/>
                <w:szCs w:val="24"/>
              </w:rPr>
              <w:t>y</w:t>
            </w:r>
            <w:r w:rsidRPr="009B08D7">
              <w:rPr>
                <w:rFonts w:ascii="Arial" w:hAnsi="Arial" w:cs="Arial"/>
                <w:bCs/>
                <w:sz w:val="24"/>
                <w:szCs w:val="24"/>
              </w:rPr>
              <w:t xml:space="preserve"> zahraničných časopisov</w:t>
            </w:r>
          </w:p>
        </w:tc>
        <w:tc>
          <w:tcPr>
            <w:tcW w:w="1276" w:type="dxa"/>
            <w:shd w:val="clear" w:color="auto" w:fill="FFFFFF"/>
            <w:vAlign w:val="center"/>
          </w:tcPr>
          <w:p w:rsidR="009B08D7" w:rsidRPr="00D236D2" w:rsidRDefault="009B08D7" w:rsidP="00D918A3">
            <w:pPr>
              <w:jc w:val="center"/>
              <w:rPr>
                <w:rFonts w:ascii="Arial" w:hAnsi="Arial" w:cs="Arial"/>
                <w:bCs/>
                <w:sz w:val="24"/>
                <w:szCs w:val="24"/>
              </w:rPr>
            </w:pPr>
            <w:r>
              <w:rPr>
                <w:rFonts w:ascii="Arial" w:hAnsi="Arial" w:cs="Arial"/>
                <w:bCs/>
                <w:sz w:val="24"/>
                <w:szCs w:val="24"/>
              </w:rPr>
              <w:t>13</w:t>
            </w:r>
          </w:p>
        </w:tc>
      </w:tr>
      <w:tr w:rsidR="009B08D7" w:rsidRPr="00D236D2" w:rsidTr="00E10F39">
        <w:trPr>
          <w:cantSplit/>
        </w:trPr>
        <w:tc>
          <w:tcPr>
            <w:tcW w:w="7441" w:type="dxa"/>
          </w:tcPr>
          <w:p w:rsidR="009B08D7" w:rsidRPr="00E10F39" w:rsidRDefault="009B08D7" w:rsidP="009B08D7">
            <w:pPr>
              <w:pStyle w:val="Nadpis2"/>
            </w:pPr>
            <w:r w:rsidRPr="00E10F39">
              <w:rPr>
                <w:bCs w:val="0"/>
              </w:rPr>
              <w:t>Posudzovateľská, oponentská a recenzná činnosť zamestnancov</w:t>
            </w:r>
          </w:p>
          <w:p w:rsidR="009B08D7" w:rsidRDefault="009B08D7" w:rsidP="009B08D7">
            <w:pPr>
              <w:rPr>
                <w:rFonts w:ascii="Arial" w:hAnsi="Arial" w:cs="Arial"/>
                <w:bCs/>
                <w:sz w:val="24"/>
                <w:szCs w:val="24"/>
              </w:rPr>
            </w:pPr>
          </w:p>
        </w:tc>
        <w:tc>
          <w:tcPr>
            <w:tcW w:w="1276" w:type="dxa"/>
            <w:shd w:val="clear" w:color="auto" w:fill="FFFFFF"/>
            <w:vAlign w:val="center"/>
          </w:tcPr>
          <w:p w:rsidR="009B08D7" w:rsidRDefault="009B08D7" w:rsidP="00D918A3">
            <w:pPr>
              <w:jc w:val="center"/>
              <w:rPr>
                <w:rFonts w:ascii="Arial" w:hAnsi="Arial" w:cs="Arial"/>
                <w:bCs/>
                <w:sz w:val="24"/>
                <w:szCs w:val="24"/>
              </w:rPr>
            </w:pPr>
            <w:r>
              <w:rPr>
                <w:rFonts w:ascii="Arial" w:hAnsi="Arial" w:cs="Arial"/>
                <w:bCs/>
                <w:sz w:val="24"/>
                <w:szCs w:val="24"/>
              </w:rPr>
              <w:t>74</w:t>
            </w:r>
          </w:p>
        </w:tc>
      </w:tr>
    </w:tbl>
    <w:p w:rsidR="009B08D7" w:rsidRDefault="009B08D7" w:rsidP="00DA7847">
      <w:pPr>
        <w:pStyle w:val="Nadpis2"/>
      </w:pPr>
      <w:bookmarkStart w:id="11" w:name="_Toc351449691"/>
    </w:p>
    <w:p w:rsidR="009B08D7" w:rsidRDefault="009B08D7">
      <w:pPr>
        <w:suppressAutoHyphens w:val="0"/>
        <w:spacing w:after="200" w:line="276" w:lineRule="auto"/>
        <w:rPr>
          <w:rFonts w:ascii="Arial" w:hAnsi="Arial" w:cs="Arial"/>
          <w:b/>
          <w:bCs/>
          <w:sz w:val="24"/>
          <w:szCs w:val="24"/>
          <w:lang w:eastAsia="sk-SK"/>
        </w:rPr>
      </w:pPr>
      <w:r>
        <w:br w:type="page"/>
      </w:r>
    </w:p>
    <w:p w:rsidR="00890E14" w:rsidRPr="00D236D2" w:rsidRDefault="00890E14" w:rsidP="00DA7847">
      <w:pPr>
        <w:pStyle w:val="Nadpis2"/>
      </w:pPr>
      <w:r w:rsidRPr="00D236D2">
        <w:lastRenderedPageBreak/>
        <w:t>3.4</w:t>
      </w:r>
      <w:r w:rsidR="00DA7847">
        <w:t xml:space="preserve"> </w:t>
      </w:r>
      <w:r w:rsidRPr="00D236D2">
        <w:t>Vedecké podujatia v roku 201</w:t>
      </w:r>
      <w:r w:rsidR="00610DA0" w:rsidRPr="00D236D2">
        <w:t>2</w:t>
      </w:r>
      <w:bookmarkEnd w:id="11"/>
    </w:p>
    <w:p w:rsidR="00890E14" w:rsidRPr="00D236D2" w:rsidRDefault="00890E14" w:rsidP="00890E14">
      <w:pPr>
        <w:pStyle w:val="Odsekzoznamu"/>
        <w:spacing w:before="120"/>
        <w:ind w:left="480"/>
        <w:jc w:val="both"/>
        <w:rPr>
          <w:rFonts w:ascii="Arial" w:hAnsi="Arial" w:cs="Arial"/>
          <w:b/>
          <w:sz w:val="24"/>
          <w:szCs w:val="24"/>
          <w:u w:val="single"/>
        </w:rPr>
      </w:pPr>
    </w:p>
    <w:p w:rsidR="00890E14" w:rsidRPr="00347CA3" w:rsidRDefault="00890E14" w:rsidP="00686005">
      <w:pPr>
        <w:pStyle w:val="Odsekzoznamu"/>
        <w:numPr>
          <w:ilvl w:val="0"/>
          <w:numId w:val="15"/>
        </w:numPr>
        <w:spacing w:before="120"/>
        <w:ind w:left="567" w:hanging="567"/>
        <w:jc w:val="both"/>
        <w:rPr>
          <w:rFonts w:ascii="Arial" w:hAnsi="Arial" w:cs="Arial"/>
          <w:b/>
          <w:sz w:val="24"/>
          <w:szCs w:val="24"/>
        </w:rPr>
      </w:pPr>
      <w:r w:rsidRPr="00347CA3">
        <w:rPr>
          <w:rFonts w:ascii="Arial" w:hAnsi="Arial" w:cs="Arial"/>
          <w:b/>
          <w:sz w:val="24"/>
          <w:szCs w:val="24"/>
        </w:rPr>
        <w:t xml:space="preserve">Organizátori, spoluorganizátori vedeckých konferencií, sympózií, seminárov </w:t>
      </w:r>
    </w:p>
    <w:p w:rsidR="00890E14" w:rsidRPr="00D236D2" w:rsidRDefault="00890E14" w:rsidP="00890E14">
      <w:pPr>
        <w:jc w:val="both"/>
        <w:rPr>
          <w:rFonts w:ascii="Arial" w:hAnsi="Arial" w:cs="Arial"/>
          <w:b/>
          <w:sz w:val="24"/>
          <w:szCs w:val="24"/>
        </w:rPr>
      </w:pPr>
    </w:p>
    <w:p w:rsidR="00890E14" w:rsidRPr="00347CA3" w:rsidRDefault="00347CA3" w:rsidP="00890E14">
      <w:pPr>
        <w:jc w:val="both"/>
        <w:rPr>
          <w:rFonts w:ascii="Arial" w:hAnsi="Arial" w:cs="Arial"/>
          <w:sz w:val="24"/>
          <w:szCs w:val="24"/>
        </w:rPr>
      </w:pPr>
      <w:r>
        <w:rPr>
          <w:rFonts w:ascii="Arial" w:hAnsi="Arial" w:cs="Arial"/>
          <w:sz w:val="24"/>
          <w:szCs w:val="24"/>
        </w:rPr>
        <w:t xml:space="preserve">Fakulta zorganizovala v roku 2012 sedem vedeckých podujatí s medzinárodnou účasťou. </w:t>
      </w:r>
    </w:p>
    <w:p w:rsidR="00890E14" w:rsidRPr="00D236D2" w:rsidRDefault="00890E14" w:rsidP="00890E14">
      <w:pPr>
        <w:pStyle w:val="Odsekzoznamu"/>
        <w:ind w:left="0"/>
        <w:jc w:val="both"/>
        <w:rPr>
          <w:rFonts w:ascii="Arial" w:hAnsi="Arial" w:cs="Arial"/>
          <w:b/>
          <w:sz w:val="24"/>
          <w:szCs w:val="24"/>
        </w:rPr>
      </w:pPr>
    </w:p>
    <w:p w:rsidR="00656718" w:rsidRDefault="00656718" w:rsidP="009C27A2">
      <w:pPr>
        <w:rPr>
          <w:rFonts w:ascii="Arial" w:hAnsi="Arial" w:cs="Arial"/>
          <w:b/>
          <w:sz w:val="24"/>
          <w:szCs w:val="24"/>
        </w:rPr>
      </w:pPr>
    </w:p>
    <w:p w:rsidR="00136762" w:rsidRPr="009C27A2" w:rsidRDefault="00136762" w:rsidP="009C27A2">
      <w:pPr>
        <w:rPr>
          <w:rFonts w:ascii="Arial" w:hAnsi="Arial" w:cs="Arial"/>
          <w:b/>
          <w:sz w:val="24"/>
          <w:szCs w:val="24"/>
        </w:rPr>
      </w:pPr>
      <w:r w:rsidRPr="009C27A2">
        <w:rPr>
          <w:rFonts w:ascii="Arial" w:hAnsi="Arial" w:cs="Arial"/>
          <w:b/>
          <w:sz w:val="24"/>
          <w:szCs w:val="24"/>
        </w:rPr>
        <w:t>Zamestnanec a právne aspekty jeho postavenia</w:t>
      </w:r>
      <w:r w:rsidR="00333DD7" w:rsidRPr="009C27A2">
        <w:rPr>
          <w:rFonts w:ascii="Arial" w:hAnsi="Arial" w:cs="Arial"/>
          <w:b/>
          <w:sz w:val="24"/>
          <w:szCs w:val="24"/>
        </w:rPr>
        <w:t xml:space="preserve">  - vedecká konferencia </w:t>
      </w:r>
      <w:r w:rsidR="00347CA3" w:rsidRPr="009C27A2">
        <w:rPr>
          <w:rFonts w:ascii="Arial" w:hAnsi="Arial" w:cs="Arial"/>
          <w:b/>
          <w:sz w:val="24"/>
          <w:szCs w:val="24"/>
        </w:rPr>
        <w:t xml:space="preserve"> </w:t>
      </w:r>
      <w:r w:rsidR="00333DD7" w:rsidRPr="009C27A2">
        <w:rPr>
          <w:rFonts w:ascii="Arial" w:hAnsi="Arial" w:cs="Arial"/>
          <w:b/>
          <w:sz w:val="24"/>
          <w:szCs w:val="24"/>
        </w:rPr>
        <w:t>doktorandov</w:t>
      </w:r>
    </w:p>
    <w:p w:rsidR="008E39DD" w:rsidRPr="00D236D2" w:rsidRDefault="008E39DD" w:rsidP="00692866">
      <w:pPr>
        <w:jc w:val="both"/>
        <w:rPr>
          <w:rFonts w:ascii="Arial" w:hAnsi="Arial" w:cs="Arial"/>
          <w:sz w:val="24"/>
          <w:szCs w:val="24"/>
        </w:rPr>
      </w:pPr>
    </w:p>
    <w:p w:rsidR="00692866" w:rsidRPr="00D236D2" w:rsidRDefault="00333DD7" w:rsidP="00692866">
      <w:pPr>
        <w:jc w:val="both"/>
        <w:rPr>
          <w:rFonts w:ascii="Arial" w:hAnsi="Arial" w:cs="Arial"/>
          <w:sz w:val="24"/>
          <w:szCs w:val="24"/>
        </w:rPr>
      </w:pPr>
      <w:r w:rsidRPr="00D236D2">
        <w:rPr>
          <w:rFonts w:ascii="Arial" w:hAnsi="Arial" w:cs="Arial"/>
          <w:sz w:val="24"/>
          <w:szCs w:val="24"/>
        </w:rPr>
        <w:t xml:space="preserve">Organizátor: </w:t>
      </w:r>
      <w:r w:rsidRPr="00D236D2">
        <w:rPr>
          <w:rFonts w:ascii="Arial" w:hAnsi="Arial" w:cs="Arial"/>
          <w:sz w:val="24"/>
          <w:szCs w:val="24"/>
        </w:rPr>
        <w:tab/>
      </w:r>
      <w:r w:rsidRPr="00D236D2">
        <w:rPr>
          <w:rFonts w:ascii="Arial" w:hAnsi="Arial" w:cs="Arial"/>
          <w:sz w:val="24"/>
          <w:szCs w:val="24"/>
        </w:rPr>
        <w:tab/>
      </w:r>
      <w:r w:rsidR="00692866" w:rsidRPr="00D236D2">
        <w:rPr>
          <w:rFonts w:ascii="Arial" w:hAnsi="Arial" w:cs="Arial"/>
          <w:sz w:val="24"/>
          <w:szCs w:val="24"/>
        </w:rPr>
        <w:tab/>
      </w:r>
      <w:r w:rsidR="00692866" w:rsidRPr="00D236D2">
        <w:rPr>
          <w:rFonts w:ascii="Arial" w:hAnsi="Arial" w:cs="Arial"/>
          <w:sz w:val="24"/>
          <w:szCs w:val="24"/>
        </w:rPr>
        <w:tab/>
      </w:r>
      <w:r w:rsidRPr="00D236D2">
        <w:rPr>
          <w:rFonts w:ascii="Arial" w:hAnsi="Arial" w:cs="Arial"/>
          <w:sz w:val="24"/>
          <w:szCs w:val="24"/>
        </w:rPr>
        <w:t xml:space="preserve">Katedra pracovného práva a práva sociálneho </w:t>
      </w:r>
    </w:p>
    <w:p w:rsidR="00333DD7" w:rsidRPr="00D236D2" w:rsidRDefault="00333DD7" w:rsidP="00692866">
      <w:pPr>
        <w:ind w:left="3540"/>
        <w:jc w:val="both"/>
        <w:rPr>
          <w:rFonts w:ascii="Arial" w:hAnsi="Arial" w:cs="Arial"/>
          <w:sz w:val="24"/>
          <w:szCs w:val="24"/>
        </w:rPr>
      </w:pPr>
      <w:r w:rsidRPr="00D236D2">
        <w:rPr>
          <w:rFonts w:ascii="Arial" w:hAnsi="Arial" w:cs="Arial"/>
          <w:sz w:val="24"/>
          <w:szCs w:val="24"/>
        </w:rPr>
        <w:t>zabezpečenia (do</w:t>
      </w:r>
      <w:r w:rsidR="007340E3">
        <w:rPr>
          <w:rFonts w:ascii="Arial" w:hAnsi="Arial" w:cs="Arial"/>
          <w:sz w:val="24"/>
          <w:szCs w:val="24"/>
        </w:rPr>
        <w:t xml:space="preserve">c. JUDr. Milena Barinková, CSc. – odborný garant, </w:t>
      </w:r>
      <w:r w:rsidRPr="00D236D2">
        <w:rPr>
          <w:rFonts w:ascii="Arial" w:hAnsi="Arial" w:cs="Arial"/>
          <w:sz w:val="24"/>
          <w:szCs w:val="24"/>
        </w:rPr>
        <w:t>JUDr. Marcel Dolobáč, PhD., JUDr. Jana Kakaščíková, JUDr. Tomáš Sninčák)</w:t>
      </w:r>
    </w:p>
    <w:p w:rsidR="000D157D" w:rsidRPr="00D236D2" w:rsidRDefault="000D157D" w:rsidP="00692866">
      <w:pPr>
        <w:jc w:val="both"/>
        <w:rPr>
          <w:rFonts w:ascii="Arial" w:hAnsi="Arial" w:cs="Arial"/>
          <w:sz w:val="24"/>
          <w:szCs w:val="24"/>
        </w:rPr>
      </w:pPr>
    </w:p>
    <w:p w:rsidR="00333DD7" w:rsidRPr="00D236D2" w:rsidRDefault="00333DD7" w:rsidP="00692866">
      <w:pPr>
        <w:jc w:val="both"/>
        <w:rPr>
          <w:rFonts w:ascii="Arial" w:hAnsi="Arial" w:cs="Arial"/>
          <w:sz w:val="24"/>
          <w:szCs w:val="24"/>
        </w:rPr>
      </w:pPr>
      <w:r w:rsidRPr="00D236D2">
        <w:rPr>
          <w:rFonts w:ascii="Arial" w:hAnsi="Arial" w:cs="Arial"/>
          <w:sz w:val="24"/>
          <w:szCs w:val="24"/>
        </w:rPr>
        <w:t xml:space="preserve">Termín a miesto konania: </w:t>
      </w:r>
      <w:r w:rsidRPr="00D236D2">
        <w:rPr>
          <w:rFonts w:ascii="Arial" w:hAnsi="Arial" w:cs="Arial"/>
          <w:sz w:val="24"/>
          <w:szCs w:val="24"/>
        </w:rPr>
        <w:tab/>
      </w:r>
      <w:r w:rsidRPr="00D236D2">
        <w:rPr>
          <w:rFonts w:ascii="Arial" w:hAnsi="Arial" w:cs="Arial"/>
          <w:sz w:val="24"/>
          <w:szCs w:val="24"/>
        </w:rPr>
        <w:tab/>
        <w:t>27.2. 2012, UPJŠ Právnická fakulta, Košice</w:t>
      </w:r>
    </w:p>
    <w:p w:rsidR="000D157D" w:rsidRPr="00D236D2" w:rsidRDefault="000D157D" w:rsidP="00692866">
      <w:pPr>
        <w:jc w:val="both"/>
        <w:rPr>
          <w:rFonts w:ascii="Arial" w:hAnsi="Arial" w:cs="Arial"/>
          <w:sz w:val="24"/>
          <w:szCs w:val="24"/>
        </w:rPr>
      </w:pPr>
    </w:p>
    <w:p w:rsidR="00333DD7" w:rsidRPr="00D236D2" w:rsidRDefault="00333DD7" w:rsidP="00692866">
      <w:pPr>
        <w:jc w:val="both"/>
        <w:rPr>
          <w:rFonts w:ascii="Arial" w:hAnsi="Arial" w:cs="Arial"/>
          <w:sz w:val="24"/>
          <w:szCs w:val="24"/>
        </w:rPr>
      </w:pPr>
      <w:r w:rsidRPr="00D236D2">
        <w:rPr>
          <w:rFonts w:ascii="Arial" w:hAnsi="Arial" w:cs="Arial"/>
          <w:sz w:val="24"/>
          <w:szCs w:val="24"/>
        </w:rPr>
        <w:t xml:space="preserve">Počet účastníkov: </w:t>
      </w:r>
      <w:r w:rsidRPr="00D236D2">
        <w:rPr>
          <w:rFonts w:ascii="Arial" w:hAnsi="Arial" w:cs="Arial"/>
          <w:sz w:val="24"/>
          <w:szCs w:val="24"/>
        </w:rPr>
        <w:tab/>
      </w:r>
      <w:r w:rsidRPr="00D236D2">
        <w:rPr>
          <w:rFonts w:ascii="Arial" w:hAnsi="Arial" w:cs="Arial"/>
          <w:sz w:val="24"/>
          <w:szCs w:val="24"/>
        </w:rPr>
        <w:tab/>
      </w:r>
      <w:r w:rsidRPr="00D236D2">
        <w:rPr>
          <w:rFonts w:ascii="Arial" w:hAnsi="Arial" w:cs="Arial"/>
          <w:sz w:val="24"/>
          <w:szCs w:val="24"/>
        </w:rPr>
        <w:tab/>
        <w:t>28 zo SR</w:t>
      </w:r>
    </w:p>
    <w:p w:rsidR="008C2DAC" w:rsidRPr="00D236D2" w:rsidRDefault="008C2DAC" w:rsidP="00333DD7">
      <w:pPr>
        <w:ind w:left="2124" w:hanging="1840"/>
        <w:jc w:val="both"/>
        <w:rPr>
          <w:rFonts w:ascii="Arial" w:hAnsi="Arial" w:cs="Arial"/>
          <w:sz w:val="24"/>
          <w:szCs w:val="24"/>
        </w:rPr>
      </w:pPr>
    </w:p>
    <w:p w:rsidR="007A34F5" w:rsidRPr="00D236D2" w:rsidRDefault="008C2DAC" w:rsidP="00692866">
      <w:pPr>
        <w:jc w:val="both"/>
        <w:rPr>
          <w:rFonts w:ascii="Arial" w:hAnsi="Arial" w:cs="Arial"/>
          <w:sz w:val="24"/>
          <w:szCs w:val="24"/>
        </w:rPr>
      </w:pPr>
      <w:r w:rsidRPr="00D236D2">
        <w:rPr>
          <w:rFonts w:ascii="Arial" w:hAnsi="Arial" w:cs="Arial"/>
          <w:sz w:val="24"/>
          <w:szCs w:val="24"/>
        </w:rPr>
        <w:t xml:space="preserve">Výstupom z konferencie </w:t>
      </w:r>
      <w:r w:rsidR="003F466C" w:rsidRPr="00D236D2">
        <w:rPr>
          <w:rFonts w:ascii="Arial" w:hAnsi="Arial" w:cs="Arial"/>
          <w:sz w:val="24"/>
          <w:szCs w:val="24"/>
        </w:rPr>
        <w:t xml:space="preserve">je </w:t>
      </w:r>
      <w:r w:rsidR="007A34F5" w:rsidRPr="00D236D2">
        <w:rPr>
          <w:rFonts w:ascii="Arial" w:hAnsi="Arial" w:cs="Arial"/>
          <w:sz w:val="24"/>
          <w:szCs w:val="24"/>
        </w:rPr>
        <w:t>recenzovaný zborník Barinková, M. – Kakaščíková, J. (eds.):</w:t>
      </w:r>
    </w:p>
    <w:p w:rsidR="0063067C" w:rsidRPr="00D236D2" w:rsidRDefault="007A34F5" w:rsidP="00692866">
      <w:pPr>
        <w:jc w:val="both"/>
        <w:rPr>
          <w:rFonts w:ascii="Arial" w:hAnsi="Arial" w:cs="Arial"/>
          <w:sz w:val="24"/>
          <w:szCs w:val="24"/>
        </w:rPr>
      </w:pPr>
      <w:r w:rsidRPr="00D236D2">
        <w:rPr>
          <w:rFonts w:ascii="Arial" w:hAnsi="Arial" w:cs="Arial"/>
          <w:i/>
          <w:sz w:val="24"/>
          <w:szCs w:val="24"/>
        </w:rPr>
        <w:t>Zamestnanec a právne aspekty jeho postavenia.</w:t>
      </w:r>
      <w:r w:rsidRPr="00D236D2">
        <w:rPr>
          <w:rFonts w:ascii="Arial" w:hAnsi="Arial" w:cs="Arial"/>
          <w:sz w:val="24"/>
          <w:szCs w:val="24"/>
        </w:rPr>
        <w:t xml:space="preserve"> Zborník vedeckých prác doktorandov</w:t>
      </w:r>
      <w:r w:rsidR="00FD23D6" w:rsidRPr="00D236D2">
        <w:rPr>
          <w:rFonts w:ascii="Arial" w:hAnsi="Arial" w:cs="Arial"/>
          <w:sz w:val="24"/>
          <w:szCs w:val="24"/>
        </w:rPr>
        <w:t xml:space="preserve"> : 27. február 2012, Košice. - Košice : Univerzita Pavla Jozefa Šafárika v Košiciach, 2012. ;</w:t>
      </w:r>
      <w:r w:rsidR="00446E18" w:rsidRPr="00D236D2">
        <w:rPr>
          <w:rFonts w:ascii="Arial" w:hAnsi="Arial" w:cs="Arial"/>
          <w:sz w:val="24"/>
          <w:szCs w:val="24"/>
        </w:rPr>
        <w:t xml:space="preserve"> </w:t>
      </w:r>
      <w:r w:rsidR="00FD23D6" w:rsidRPr="00D236D2">
        <w:rPr>
          <w:rFonts w:ascii="Arial" w:hAnsi="Arial" w:cs="Arial"/>
          <w:sz w:val="24"/>
          <w:szCs w:val="24"/>
        </w:rPr>
        <w:t xml:space="preserve">zborník je dostupný na stránke </w:t>
      </w:r>
      <w:hyperlink r:id="rId14" w:history="1">
        <w:r w:rsidR="00FD23D6" w:rsidRPr="00D236D2">
          <w:rPr>
            <w:rStyle w:val="Hypertextovprepojenie"/>
            <w:rFonts w:ascii="Arial" w:hAnsi="Arial" w:cs="Arial"/>
            <w:sz w:val="24"/>
            <w:szCs w:val="24"/>
          </w:rPr>
          <w:t>http://www.upjs.sk/pravnicka-fakulta/publikacie-zborniky-zverejnenia/</w:t>
        </w:r>
      </w:hyperlink>
      <w:r w:rsidR="00FD23D6" w:rsidRPr="00D236D2">
        <w:rPr>
          <w:rFonts w:ascii="Arial" w:hAnsi="Arial" w:cs="Arial"/>
          <w:sz w:val="24"/>
          <w:szCs w:val="24"/>
        </w:rPr>
        <w:t xml:space="preserve"> .</w:t>
      </w:r>
    </w:p>
    <w:p w:rsidR="00692866" w:rsidRPr="00BC470C" w:rsidRDefault="008C2DAC" w:rsidP="00BC470C">
      <w:pPr>
        <w:suppressAutoHyphens w:val="0"/>
        <w:jc w:val="both"/>
        <w:rPr>
          <w:rFonts w:ascii="Arial" w:hAnsi="Arial" w:cs="Arial"/>
          <w:sz w:val="24"/>
          <w:szCs w:val="24"/>
        </w:rPr>
      </w:pPr>
      <w:r w:rsidRPr="00D236D2">
        <w:rPr>
          <w:rFonts w:ascii="Arial" w:hAnsi="Arial" w:cs="Arial"/>
          <w:sz w:val="24"/>
          <w:szCs w:val="24"/>
        </w:rPr>
        <w:tab/>
      </w:r>
    </w:p>
    <w:p w:rsidR="00656718" w:rsidRDefault="00656718" w:rsidP="009C27A2">
      <w:pPr>
        <w:suppressAutoHyphens w:val="0"/>
        <w:rPr>
          <w:rFonts w:ascii="Arial" w:hAnsi="Arial" w:cs="Arial"/>
          <w:b/>
          <w:sz w:val="24"/>
          <w:szCs w:val="24"/>
        </w:rPr>
      </w:pPr>
    </w:p>
    <w:p w:rsidR="00DF11C8" w:rsidRPr="009C27A2" w:rsidRDefault="00DF11C8" w:rsidP="009C27A2">
      <w:pPr>
        <w:suppressAutoHyphens w:val="0"/>
        <w:rPr>
          <w:rFonts w:ascii="Arial" w:hAnsi="Arial" w:cs="Arial"/>
          <w:b/>
          <w:sz w:val="24"/>
          <w:szCs w:val="24"/>
        </w:rPr>
      </w:pPr>
      <w:r w:rsidRPr="009C27A2">
        <w:rPr>
          <w:rFonts w:ascii="Arial" w:hAnsi="Arial" w:cs="Arial"/>
          <w:b/>
          <w:sz w:val="24"/>
          <w:szCs w:val="24"/>
        </w:rPr>
        <w:t>Medzinárodné súdnictvo a medzinárodné právo – študentské symp</w:t>
      </w:r>
      <w:r w:rsidR="00347CA3" w:rsidRPr="009C27A2">
        <w:rPr>
          <w:rFonts w:ascii="Arial" w:hAnsi="Arial" w:cs="Arial"/>
          <w:b/>
          <w:sz w:val="24"/>
          <w:szCs w:val="24"/>
        </w:rPr>
        <w:t xml:space="preserve">ózium </w:t>
      </w:r>
      <w:r w:rsidRPr="009C27A2">
        <w:rPr>
          <w:rFonts w:ascii="Arial" w:hAnsi="Arial" w:cs="Arial"/>
          <w:b/>
          <w:sz w:val="24"/>
          <w:szCs w:val="24"/>
        </w:rPr>
        <w:t>z medzinárodného práva</w:t>
      </w:r>
    </w:p>
    <w:p w:rsidR="008E39DD" w:rsidRPr="00D236D2" w:rsidRDefault="008E39DD" w:rsidP="00692866">
      <w:pPr>
        <w:jc w:val="both"/>
        <w:rPr>
          <w:rFonts w:ascii="Arial" w:hAnsi="Arial" w:cs="Arial"/>
          <w:sz w:val="24"/>
          <w:szCs w:val="24"/>
        </w:rPr>
      </w:pPr>
    </w:p>
    <w:p w:rsidR="00692866" w:rsidRPr="00D236D2" w:rsidRDefault="00692866" w:rsidP="00692866">
      <w:pPr>
        <w:jc w:val="both"/>
        <w:rPr>
          <w:rFonts w:ascii="Arial" w:hAnsi="Arial" w:cs="Arial"/>
          <w:sz w:val="24"/>
          <w:szCs w:val="24"/>
        </w:rPr>
      </w:pPr>
      <w:r w:rsidRPr="00D236D2">
        <w:rPr>
          <w:rFonts w:ascii="Arial" w:hAnsi="Arial" w:cs="Arial"/>
          <w:sz w:val="24"/>
          <w:szCs w:val="24"/>
        </w:rPr>
        <w:t xml:space="preserve">Organizátor: </w:t>
      </w:r>
      <w:r w:rsidRPr="00D236D2">
        <w:rPr>
          <w:rFonts w:ascii="Arial" w:hAnsi="Arial" w:cs="Arial"/>
          <w:sz w:val="24"/>
          <w:szCs w:val="24"/>
        </w:rPr>
        <w:tab/>
      </w:r>
      <w:r w:rsidRPr="00D236D2">
        <w:rPr>
          <w:rFonts w:ascii="Arial" w:hAnsi="Arial" w:cs="Arial"/>
          <w:sz w:val="24"/>
          <w:szCs w:val="24"/>
        </w:rPr>
        <w:tab/>
      </w:r>
      <w:r w:rsidRPr="00D236D2">
        <w:rPr>
          <w:rFonts w:ascii="Arial" w:hAnsi="Arial" w:cs="Arial"/>
          <w:sz w:val="24"/>
          <w:szCs w:val="24"/>
        </w:rPr>
        <w:tab/>
      </w:r>
      <w:r w:rsidRPr="00D236D2">
        <w:rPr>
          <w:rFonts w:ascii="Arial" w:hAnsi="Arial" w:cs="Arial"/>
          <w:sz w:val="24"/>
          <w:szCs w:val="24"/>
        </w:rPr>
        <w:tab/>
      </w:r>
      <w:r w:rsidR="00DF11C8" w:rsidRPr="00D236D2">
        <w:rPr>
          <w:rFonts w:ascii="Arial" w:hAnsi="Arial" w:cs="Arial"/>
          <w:sz w:val="24"/>
          <w:szCs w:val="24"/>
        </w:rPr>
        <w:t xml:space="preserve">Ústav európskeho práva (prof. JUDr. Ján Klučka, CSc. – </w:t>
      </w:r>
    </w:p>
    <w:p w:rsidR="00DF11C8" w:rsidRPr="00D236D2" w:rsidRDefault="00DF11C8" w:rsidP="00692866">
      <w:pPr>
        <w:ind w:left="3540"/>
        <w:jc w:val="both"/>
        <w:rPr>
          <w:rFonts w:ascii="Arial" w:hAnsi="Arial" w:cs="Arial"/>
          <w:sz w:val="24"/>
          <w:szCs w:val="24"/>
        </w:rPr>
      </w:pPr>
      <w:r w:rsidRPr="00D236D2">
        <w:rPr>
          <w:rFonts w:ascii="Arial" w:hAnsi="Arial" w:cs="Arial"/>
          <w:sz w:val="24"/>
          <w:szCs w:val="24"/>
        </w:rPr>
        <w:t>garant, doc. JUDr. Kristián Csach, PhD., LL.M.</w:t>
      </w:r>
      <w:r w:rsidR="00056D7B" w:rsidRPr="00D236D2">
        <w:rPr>
          <w:rFonts w:ascii="Arial" w:hAnsi="Arial" w:cs="Arial"/>
          <w:sz w:val="24"/>
          <w:szCs w:val="24"/>
        </w:rPr>
        <w:t xml:space="preserve">, </w:t>
      </w:r>
      <w:r w:rsidRPr="00D236D2">
        <w:rPr>
          <w:rFonts w:ascii="Arial" w:hAnsi="Arial" w:cs="Arial"/>
          <w:sz w:val="24"/>
          <w:szCs w:val="24"/>
        </w:rPr>
        <w:t>Mgr. Ľubica Gregová Širicová, Mgr. Adam Giertl</w:t>
      </w:r>
      <w:r w:rsidR="00056D7B" w:rsidRPr="00D236D2">
        <w:rPr>
          <w:rFonts w:ascii="Arial" w:hAnsi="Arial" w:cs="Arial"/>
          <w:sz w:val="24"/>
          <w:szCs w:val="24"/>
        </w:rPr>
        <w:t>, Mgr. Ľudmila Pošiváková</w:t>
      </w:r>
      <w:r w:rsidRPr="00D236D2">
        <w:rPr>
          <w:rFonts w:ascii="Arial" w:hAnsi="Arial" w:cs="Arial"/>
          <w:sz w:val="24"/>
          <w:szCs w:val="24"/>
        </w:rPr>
        <w:t xml:space="preserve"> – spoluorganizátori)</w:t>
      </w:r>
      <w:r w:rsidRPr="00D236D2">
        <w:rPr>
          <w:rFonts w:ascii="Arial" w:hAnsi="Arial" w:cs="Arial"/>
          <w:sz w:val="24"/>
          <w:szCs w:val="24"/>
        </w:rPr>
        <w:tab/>
      </w:r>
    </w:p>
    <w:p w:rsidR="00374042" w:rsidRDefault="00374042" w:rsidP="00692866">
      <w:pPr>
        <w:jc w:val="both"/>
        <w:rPr>
          <w:rFonts w:ascii="Arial" w:hAnsi="Arial" w:cs="Arial"/>
          <w:sz w:val="24"/>
          <w:szCs w:val="24"/>
        </w:rPr>
      </w:pPr>
    </w:p>
    <w:p w:rsidR="00DF11C8" w:rsidRPr="00D236D2" w:rsidRDefault="00DF11C8" w:rsidP="00692866">
      <w:pPr>
        <w:jc w:val="both"/>
        <w:rPr>
          <w:rFonts w:ascii="Arial" w:hAnsi="Arial" w:cs="Arial"/>
          <w:sz w:val="24"/>
          <w:szCs w:val="24"/>
        </w:rPr>
      </w:pPr>
      <w:r w:rsidRPr="00D236D2">
        <w:rPr>
          <w:rFonts w:ascii="Arial" w:hAnsi="Arial" w:cs="Arial"/>
          <w:sz w:val="24"/>
          <w:szCs w:val="24"/>
        </w:rPr>
        <w:t xml:space="preserve">Termín a miesto konania: </w:t>
      </w:r>
      <w:r w:rsidRPr="00D236D2">
        <w:rPr>
          <w:rFonts w:ascii="Arial" w:hAnsi="Arial" w:cs="Arial"/>
          <w:sz w:val="24"/>
          <w:szCs w:val="24"/>
        </w:rPr>
        <w:tab/>
      </w:r>
      <w:r w:rsidRPr="00D236D2">
        <w:rPr>
          <w:rFonts w:ascii="Arial" w:hAnsi="Arial" w:cs="Arial"/>
          <w:sz w:val="24"/>
          <w:szCs w:val="24"/>
        </w:rPr>
        <w:tab/>
      </w:r>
      <w:r w:rsidR="00056D7B" w:rsidRPr="00D236D2">
        <w:rPr>
          <w:rFonts w:ascii="Arial" w:hAnsi="Arial" w:cs="Arial"/>
          <w:sz w:val="24"/>
          <w:szCs w:val="24"/>
        </w:rPr>
        <w:t>12.4.</w:t>
      </w:r>
      <w:r w:rsidRPr="00D236D2">
        <w:rPr>
          <w:rFonts w:ascii="Arial" w:hAnsi="Arial" w:cs="Arial"/>
          <w:sz w:val="24"/>
          <w:szCs w:val="24"/>
        </w:rPr>
        <w:t xml:space="preserve"> 2012, UPJŠ Právnická fakulta, Košice</w:t>
      </w:r>
    </w:p>
    <w:p w:rsidR="000D157D" w:rsidRPr="00D236D2" w:rsidRDefault="000D157D" w:rsidP="00692866">
      <w:pPr>
        <w:jc w:val="both"/>
        <w:rPr>
          <w:rFonts w:ascii="Arial" w:hAnsi="Arial" w:cs="Arial"/>
          <w:sz w:val="24"/>
          <w:szCs w:val="24"/>
        </w:rPr>
      </w:pPr>
    </w:p>
    <w:p w:rsidR="00DF11C8" w:rsidRPr="00D236D2" w:rsidRDefault="00DF11C8" w:rsidP="00692866">
      <w:pPr>
        <w:jc w:val="both"/>
        <w:rPr>
          <w:rFonts w:ascii="Arial" w:hAnsi="Arial" w:cs="Arial"/>
          <w:sz w:val="24"/>
          <w:szCs w:val="24"/>
        </w:rPr>
      </w:pPr>
      <w:r w:rsidRPr="00D236D2">
        <w:rPr>
          <w:rFonts w:ascii="Arial" w:hAnsi="Arial" w:cs="Arial"/>
          <w:sz w:val="24"/>
          <w:szCs w:val="24"/>
        </w:rPr>
        <w:t xml:space="preserve">Počet účastníkov: </w:t>
      </w:r>
      <w:r w:rsidRPr="00D236D2">
        <w:rPr>
          <w:rFonts w:ascii="Arial" w:hAnsi="Arial" w:cs="Arial"/>
          <w:sz w:val="24"/>
          <w:szCs w:val="24"/>
        </w:rPr>
        <w:tab/>
      </w:r>
      <w:r w:rsidRPr="00D236D2">
        <w:rPr>
          <w:rFonts w:ascii="Arial" w:hAnsi="Arial" w:cs="Arial"/>
          <w:sz w:val="24"/>
          <w:szCs w:val="24"/>
        </w:rPr>
        <w:tab/>
      </w:r>
      <w:r w:rsidRPr="00D236D2">
        <w:rPr>
          <w:rFonts w:ascii="Arial" w:hAnsi="Arial" w:cs="Arial"/>
          <w:sz w:val="24"/>
          <w:szCs w:val="24"/>
        </w:rPr>
        <w:tab/>
      </w:r>
      <w:r w:rsidR="00056D7B" w:rsidRPr="00D236D2">
        <w:rPr>
          <w:rFonts w:ascii="Arial" w:hAnsi="Arial" w:cs="Arial"/>
          <w:sz w:val="24"/>
          <w:szCs w:val="24"/>
        </w:rPr>
        <w:t>18 s aktívnym vystúpením/prezentácia príspevku</w:t>
      </w:r>
    </w:p>
    <w:p w:rsidR="00056D7B" w:rsidRPr="00D236D2" w:rsidRDefault="00056D7B" w:rsidP="00DF11C8">
      <w:pPr>
        <w:ind w:firstLine="284"/>
        <w:jc w:val="both"/>
        <w:rPr>
          <w:rFonts w:ascii="Arial" w:hAnsi="Arial" w:cs="Arial"/>
          <w:sz w:val="24"/>
          <w:szCs w:val="24"/>
        </w:rPr>
      </w:pPr>
    </w:p>
    <w:p w:rsidR="00056D7B" w:rsidRPr="00D236D2" w:rsidRDefault="00056D7B" w:rsidP="00692866">
      <w:pPr>
        <w:suppressAutoHyphens w:val="0"/>
        <w:spacing w:before="60"/>
        <w:jc w:val="both"/>
        <w:rPr>
          <w:rFonts w:ascii="Arial" w:hAnsi="Arial" w:cs="Arial"/>
          <w:sz w:val="24"/>
          <w:szCs w:val="24"/>
        </w:rPr>
      </w:pPr>
      <w:r w:rsidRPr="00D236D2">
        <w:rPr>
          <w:rFonts w:ascii="Arial" w:hAnsi="Arial" w:cs="Arial"/>
          <w:sz w:val="24"/>
          <w:szCs w:val="24"/>
        </w:rPr>
        <w:t xml:space="preserve">Výstupom zo sympózia je zborník Giertl, A. – Gregová Širicová, Ľ. (eds.): </w:t>
      </w:r>
      <w:r w:rsidRPr="00D236D2">
        <w:rPr>
          <w:rFonts w:ascii="Arial" w:hAnsi="Arial" w:cs="Arial"/>
          <w:i/>
          <w:sz w:val="24"/>
          <w:szCs w:val="24"/>
        </w:rPr>
        <w:t xml:space="preserve">Medzinárodné súdnictvo a medzinárodné právo. </w:t>
      </w:r>
      <w:r w:rsidRPr="00D236D2">
        <w:rPr>
          <w:rFonts w:ascii="Arial" w:hAnsi="Arial" w:cs="Arial"/>
          <w:sz w:val="24"/>
          <w:szCs w:val="24"/>
        </w:rPr>
        <w:t xml:space="preserve">Zborník príspevkov zo študentského sympózia konaného dňa 12. apríla 2012 na Právnickej fakulte UPJŠ v Košiciach. Košice: Univerzita Pavla Jozefa Šafárika v Košiciach, 2011, 208 s.; zborník je dostupný na stránke </w:t>
      </w:r>
      <w:r w:rsidRPr="00D236D2">
        <w:rPr>
          <w:rFonts w:ascii="Arial" w:hAnsi="Arial" w:cs="Arial"/>
          <w:sz w:val="24"/>
          <w:szCs w:val="24"/>
          <w:u w:val="single"/>
        </w:rPr>
        <w:t>http://www.upjs.sk/pravnicka-fakulta/publikacie-zborniky-zverejnenia/</w:t>
      </w:r>
      <w:r w:rsidRPr="00D236D2">
        <w:rPr>
          <w:rFonts w:ascii="Arial" w:hAnsi="Arial" w:cs="Arial"/>
          <w:sz w:val="24"/>
          <w:szCs w:val="24"/>
        </w:rPr>
        <w:t xml:space="preserve">. </w:t>
      </w:r>
    </w:p>
    <w:p w:rsidR="00056D7B" w:rsidRPr="00D236D2" w:rsidRDefault="00056D7B" w:rsidP="00056D7B">
      <w:pPr>
        <w:ind w:left="284"/>
        <w:jc w:val="both"/>
        <w:rPr>
          <w:rFonts w:ascii="Arial" w:hAnsi="Arial" w:cs="Arial"/>
          <w:sz w:val="24"/>
          <w:szCs w:val="24"/>
        </w:rPr>
      </w:pPr>
    </w:p>
    <w:p w:rsidR="00656718" w:rsidRDefault="00656718" w:rsidP="009C27A2">
      <w:pPr>
        <w:suppressAutoHyphens w:val="0"/>
        <w:rPr>
          <w:rFonts w:ascii="Arial" w:hAnsi="Arial" w:cs="Arial"/>
          <w:b/>
          <w:sz w:val="24"/>
          <w:szCs w:val="24"/>
        </w:rPr>
      </w:pPr>
    </w:p>
    <w:p w:rsidR="00136762" w:rsidRPr="009C27A2" w:rsidRDefault="00136762" w:rsidP="009C27A2">
      <w:pPr>
        <w:suppressAutoHyphens w:val="0"/>
        <w:rPr>
          <w:rFonts w:ascii="Arial" w:hAnsi="Arial" w:cs="Arial"/>
          <w:b/>
          <w:sz w:val="24"/>
          <w:szCs w:val="24"/>
          <w:u w:val="single"/>
        </w:rPr>
      </w:pPr>
      <w:r w:rsidRPr="009C27A2">
        <w:rPr>
          <w:rFonts w:ascii="Arial" w:hAnsi="Arial" w:cs="Arial"/>
          <w:b/>
          <w:sz w:val="24"/>
          <w:szCs w:val="24"/>
        </w:rPr>
        <w:t>Motivačné schémy v</w:t>
      </w:r>
      <w:r w:rsidR="00333DD7" w:rsidRPr="009C27A2">
        <w:rPr>
          <w:rFonts w:ascii="Arial" w:hAnsi="Arial" w:cs="Arial"/>
          <w:b/>
          <w:sz w:val="24"/>
          <w:szCs w:val="24"/>
        </w:rPr>
        <w:t> </w:t>
      </w:r>
      <w:r w:rsidRPr="009C27A2">
        <w:rPr>
          <w:rFonts w:ascii="Arial" w:hAnsi="Arial" w:cs="Arial"/>
          <w:b/>
          <w:sz w:val="24"/>
          <w:szCs w:val="24"/>
        </w:rPr>
        <w:t>práve</w:t>
      </w:r>
      <w:r w:rsidR="00333DD7" w:rsidRPr="009C27A2">
        <w:rPr>
          <w:rFonts w:ascii="Arial" w:hAnsi="Arial" w:cs="Arial"/>
          <w:b/>
          <w:sz w:val="24"/>
          <w:szCs w:val="24"/>
        </w:rPr>
        <w:t xml:space="preserve"> – medzinárodná vedecká konferen</w:t>
      </w:r>
      <w:r w:rsidR="00446E18" w:rsidRPr="009C27A2">
        <w:rPr>
          <w:rFonts w:ascii="Arial" w:hAnsi="Arial" w:cs="Arial"/>
          <w:b/>
          <w:sz w:val="24"/>
          <w:szCs w:val="24"/>
        </w:rPr>
        <w:t>c</w:t>
      </w:r>
      <w:r w:rsidR="00333DD7" w:rsidRPr="009C27A2">
        <w:rPr>
          <w:rFonts w:ascii="Arial" w:hAnsi="Arial" w:cs="Arial"/>
          <w:b/>
          <w:sz w:val="24"/>
          <w:szCs w:val="24"/>
        </w:rPr>
        <w:t>ia</w:t>
      </w:r>
    </w:p>
    <w:p w:rsidR="008E39DD" w:rsidRPr="00D236D2" w:rsidRDefault="008E39DD" w:rsidP="008E39DD">
      <w:pPr>
        <w:suppressAutoHyphens w:val="0"/>
        <w:ind w:left="3540" w:hanging="3540"/>
        <w:rPr>
          <w:rFonts w:ascii="Arial" w:hAnsi="Arial" w:cs="Arial"/>
          <w:sz w:val="24"/>
          <w:szCs w:val="24"/>
        </w:rPr>
      </w:pPr>
    </w:p>
    <w:p w:rsidR="00333DD7" w:rsidRPr="00D236D2" w:rsidRDefault="000D157D" w:rsidP="00F02D8F">
      <w:pPr>
        <w:suppressAutoHyphens w:val="0"/>
        <w:ind w:left="3540" w:hanging="3540"/>
        <w:jc w:val="both"/>
        <w:rPr>
          <w:rFonts w:ascii="Arial" w:hAnsi="Arial" w:cs="Arial"/>
          <w:sz w:val="24"/>
          <w:szCs w:val="24"/>
        </w:rPr>
      </w:pPr>
      <w:r w:rsidRPr="00D236D2">
        <w:rPr>
          <w:rFonts w:ascii="Arial" w:hAnsi="Arial" w:cs="Arial"/>
          <w:sz w:val="24"/>
          <w:szCs w:val="24"/>
        </w:rPr>
        <w:t>Organizátor:</w:t>
      </w:r>
      <w:r w:rsidRPr="00D236D2">
        <w:rPr>
          <w:rFonts w:ascii="Arial" w:hAnsi="Arial" w:cs="Arial"/>
          <w:sz w:val="24"/>
          <w:szCs w:val="24"/>
        </w:rPr>
        <w:tab/>
      </w:r>
      <w:r w:rsidR="00333DD7" w:rsidRPr="00D236D2">
        <w:rPr>
          <w:rFonts w:ascii="Arial" w:hAnsi="Arial" w:cs="Arial"/>
          <w:sz w:val="24"/>
          <w:szCs w:val="24"/>
        </w:rPr>
        <w:t>Ústav európskeho práva (doc. JUDr.</w:t>
      </w:r>
      <w:r w:rsidRPr="00D236D2">
        <w:rPr>
          <w:rFonts w:ascii="Arial" w:hAnsi="Arial" w:cs="Arial"/>
          <w:sz w:val="24"/>
          <w:szCs w:val="24"/>
        </w:rPr>
        <w:t xml:space="preserve"> Kristián Csach, PhD., LL.M., -</w:t>
      </w:r>
      <w:r w:rsidR="00BD1745">
        <w:rPr>
          <w:rFonts w:ascii="Arial" w:hAnsi="Arial" w:cs="Arial"/>
          <w:sz w:val="24"/>
          <w:szCs w:val="24"/>
        </w:rPr>
        <w:t xml:space="preserve"> </w:t>
      </w:r>
      <w:r w:rsidR="00333DD7" w:rsidRPr="00D236D2">
        <w:rPr>
          <w:rFonts w:ascii="Arial" w:hAnsi="Arial" w:cs="Arial"/>
          <w:sz w:val="24"/>
          <w:szCs w:val="24"/>
        </w:rPr>
        <w:t>predseda organizačného výboru)</w:t>
      </w:r>
    </w:p>
    <w:p w:rsidR="00333DD7" w:rsidRPr="00D236D2" w:rsidRDefault="00333DD7" w:rsidP="00F02D8F">
      <w:pPr>
        <w:suppressAutoHyphens w:val="0"/>
        <w:spacing w:after="200" w:line="276" w:lineRule="auto"/>
        <w:jc w:val="both"/>
        <w:rPr>
          <w:rFonts w:ascii="Arial" w:hAnsi="Arial" w:cs="Arial"/>
          <w:sz w:val="24"/>
          <w:szCs w:val="24"/>
        </w:rPr>
      </w:pPr>
      <w:r w:rsidRPr="00D236D2">
        <w:rPr>
          <w:rFonts w:ascii="Arial" w:hAnsi="Arial" w:cs="Arial"/>
          <w:sz w:val="24"/>
          <w:szCs w:val="24"/>
        </w:rPr>
        <w:t xml:space="preserve">Termín a miesto konania: </w:t>
      </w:r>
      <w:r w:rsidRPr="00D236D2">
        <w:rPr>
          <w:rFonts w:ascii="Arial" w:hAnsi="Arial" w:cs="Arial"/>
          <w:sz w:val="24"/>
          <w:szCs w:val="24"/>
        </w:rPr>
        <w:tab/>
      </w:r>
      <w:r w:rsidRPr="00D236D2">
        <w:rPr>
          <w:rFonts w:ascii="Arial" w:hAnsi="Arial" w:cs="Arial"/>
          <w:sz w:val="24"/>
          <w:szCs w:val="24"/>
        </w:rPr>
        <w:tab/>
        <w:t>14.6. –  15.6. 2012, UPJŠ Právnická fakulta, Košice</w:t>
      </w:r>
    </w:p>
    <w:p w:rsidR="00656718" w:rsidRDefault="00333DD7" w:rsidP="00F02D8F">
      <w:pPr>
        <w:suppressAutoHyphens w:val="0"/>
        <w:spacing w:after="200" w:line="276" w:lineRule="auto"/>
        <w:jc w:val="both"/>
        <w:rPr>
          <w:rFonts w:ascii="Arial" w:hAnsi="Arial" w:cs="Arial"/>
          <w:sz w:val="24"/>
          <w:szCs w:val="24"/>
        </w:rPr>
      </w:pPr>
      <w:r w:rsidRPr="00D236D2">
        <w:rPr>
          <w:rFonts w:ascii="Arial" w:hAnsi="Arial" w:cs="Arial"/>
          <w:sz w:val="24"/>
          <w:szCs w:val="24"/>
        </w:rPr>
        <w:lastRenderedPageBreak/>
        <w:t>Počet účastníkov:</w:t>
      </w:r>
      <w:r w:rsidR="00B34AFE">
        <w:rPr>
          <w:rFonts w:ascii="Arial" w:hAnsi="Arial" w:cs="Arial"/>
          <w:sz w:val="24"/>
          <w:szCs w:val="24"/>
        </w:rPr>
        <w:tab/>
      </w:r>
      <w:r w:rsidR="00B34AFE">
        <w:rPr>
          <w:rFonts w:ascii="Arial" w:hAnsi="Arial" w:cs="Arial"/>
          <w:sz w:val="24"/>
          <w:szCs w:val="24"/>
        </w:rPr>
        <w:tab/>
      </w:r>
      <w:r w:rsidR="00B34AFE">
        <w:rPr>
          <w:rFonts w:ascii="Arial" w:hAnsi="Arial" w:cs="Arial"/>
          <w:sz w:val="24"/>
          <w:szCs w:val="24"/>
        </w:rPr>
        <w:tab/>
        <w:t>15, z toho 3 z ČR a 1 zo SRN</w:t>
      </w:r>
    </w:p>
    <w:p w:rsidR="00B34AFE" w:rsidRDefault="00B34AFE" w:rsidP="009C27A2">
      <w:pPr>
        <w:suppressAutoHyphens w:val="0"/>
        <w:jc w:val="both"/>
        <w:rPr>
          <w:rFonts w:ascii="Arial" w:hAnsi="Arial" w:cs="Arial"/>
          <w:sz w:val="24"/>
          <w:szCs w:val="24"/>
        </w:rPr>
      </w:pPr>
    </w:p>
    <w:p w:rsidR="001F1A61" w:rsidRPr="009C27A2" w:rsidRDefault="001F1A61" w:rsidP="009C27A2">
      <w:pPr>
        <w:suppressAutoHyphens w:val="0"/>
        <w:jc w:val="both"/>
        <w:rPr>
          <w:rFonts w:ascii="Arial" w:hAnsi="Arial" w:cs="Arial"/>
          <w:b/>
          <w:sz w:val="24"/>
          <w:szCs w:val="24"/>
          <w:u w:val="single"/>
        </w:rPr>
      </w:pPr>
      <w:r w:rsidRPr="009C27A2">
        <w:rPr>
          <w:rFonts w:ascii="Arial" w:hAnsi="Arial" w:cs="Arial"/>
          <w:b/>
          <w:sz w:val="24"/>
          <w:szCs w:val="24"/>
        </w:rPr>
        <w:t>Návšteva študentov Právnickej fakulty UPJŠ na Súdnom dvore EÚ v Luxemburgu</w:t>
      </w:r>
    </w:p>
    <w:p w:rsidR="008E39DD" w:rsidRPr="00D236D2" w:rsidRDefault="008E39DD" w:rsidP="00C125E1">
      <w:pPr>
        <w:suppressAutoHyphens w:val="0"/>
        <w:ind w:left="3539" w:hanging="3539"/>
        <w:jc w:val="both"/>
        <w:rPr>
          <w:rFonts w:ascii="Arial" w:hAnsi="Arial" w:cs="Arial"/>
          <w:sz w:val="24"/>
          <w:szCs w:val="24"/>
        </w:rPr>
      </w:pPr>
    </w:p>
    <w:p w:rsidR="001F1A61" w:rsidRPr="00D236D2" w:rsidRDefault="001F1A61" w:rsidP="00C125E1">
      <w:pPr>
        <w:suppressAutoHyphens w:val="0"/>
        <w:ind w:left="3539" w:hanging="3539"/>
        <w:jc w:val="both"/>
        <w:rPr>
          <w:rFonts w:ascii="Arial" w:hAnsi="Arial" w:cs="Arial"/>
          <w:sz w:val="24"/>
          <w:szCs w:val="24"/>
        </w:rPr>
      </w:pPr>
      <w:r w:rsidRPr="00D236D2">
        <w:rPr>
          <w:rFonts w:ascii="Arial" w:hAnsi="Arial" w:cs="Arial"/>
          <w:sz w:val="24"/>
          <w:szCs w:val="24"/>
        </w:rPr>
        <w:t>Organizátor:</w:t>
      </w:r>
      <w:r w:rsidRPr="00D236D2">
        <w:rPr>
          <w:rFonts w:ascii="Arial" w:hAnsi="Arial" w:cs="Arial"/>
          <w:sz w:val="24"/>
          <w:szCs w:val="24"/>
        </w:rPr>
        <w:tab/>
      </w:r>
      <w:r w:rsidRPr="00D236D2">
        <w:rPr>
          <w:rFonts w:ascii="Arial" w:hAnsi="Arial" w:cs="Arial"/>
          <w:sz w:val="24"/>
          <w:szCs w:val="24"/>
        </w:rPr>
        <w:tab/>
        <w:t>Ústav európskeho práva</w:t>
      </w:r>
      <w:r w:rsidRPr="00D236D2">
        <w:rPr>
          <w:rFonts w:ascii="Arial" w:hAnsi="Arial" w:cs="Arial"/>
          <w:i/>
          <w:sz w:val="24"/>
          <w:szCs w:val="24"/>
        </w:rPr>
        <w:t xml:space="preserve"> </w:t>
      </w:r>
      <w:r w:rsidR="00B83981" w:rsidRPr="00D236D2">
        <w:rPr>
          <w:rFonts w:ascii="Arial" w:hAnsi="Arial" w:cs="Arial"/>
          <w:sz w:val="24"/>
          <w:szCs w:val="24"/>
        </w:rPr>
        <w:t xml:space="preserve">(prof. JUDr. Ján Klučka, CSc. – garant, Mgr. Ľubica Gregová Širicová, Mgr. Ľudmila Pošiváková) </w:t>
      </w:r>
      <w:r w:rsidRPr="00D236D2">
        <w:rPr>
          <w:rFonts w:ascii="Arial" w:hAnsi="Arial" w:cs="Arial"/>
          <w:sz w:val="24"/>
          <w:szCs w:val="24"/>
        </w:rPr>
        <w:t>v spolupráci s prof. JUDr. Jánom Mazákom, PhD., prvým generálnym advokátom Súdneho dvora Európskej únie a JUDr. Martinou Jánošíkovou, PhD.</w:t>
      </w:r>
    </w:p>
    <w:p w:rsidR="00C125E1" w:rsidRPr="00D236D2" w:rsidRDefault="00C125E1" w:rsidP="00C125E1">
      <w:pPr>
        <w:suppressAutoHyphens w:val="0"/>
        <w:spacing w:before="60"/>
        <w:ind w:left="3539" w:hanging="3539"/>
        <w:jc w:val="both"/>
        <w:rPr>
          <w:rFonts w:ascii="Arial" w:hAnsi="Arial" w:cs="Arial"/>
          <w:sz w:val="24"/>
          <w:szCs w:val="24"/>
        </w:rPr>
      </w:pPr>
    </w:p>
    <w:p w:rsidR="001F1A61" w:rsidRPr="00D236D2" w:rsidRDefault="001F1A61" w:rsidP="00C125E1">
      <w:pPr>
        <w:suppressAutoHyphens w:val="0"/>
        <w:spacing w:before="60"/>
        <w:ind w:left="3539" w:hanging="3539"/>
        <w:jc w:val="both"/>
        <w:rPr>
          <w:rFonts w:ascii="Arial" w:hAnsi="Arial" w:cs="Arial"/>
          <w:sz w:val="24"/>
          <w:szCs w:val="24"/>
        </w:rPr>
      </w:pPr>
      <w:r w:rsidRPr="00D236D2">
        <w:rPr>
          <w:rFonts w:ascii="Arial" w:hAnsi="Arial" w:cs="Arial"/>
          <w:sz w:val="24"/>
          <w:szCs w:val="24"/>
        </w:rPr>
        <w:t>Termín a miesto konania:</w:t>
      </w:r>
      <w:r w:rsidRPr="00D236D2">
        <w:rPr>
          <w:rFonts w:ascii="Arial" w:hAnsi="Arial" w:cs="Arial"/>
          <w:i/>
          <w:sz w:val="24"/>
          <w:szCs w:val="24"/>
        </w:rPr>
        <w:t xml:space="preserve"> </w:t>
      </w:r>
      <w:r w:rsidRPr="00D236D2">
        <w:rPr>
          <w:rFonts w:ascii="Arial" w:hAnsi="Arial" w:cs="Arial"/>
          <w:i/>
          <w:sz w:val="24"/>
          <w:szCs w:val="24"/>
        </w:rPr>
        <w:tab/>
      </w:r>
      <w:r w:rsidRPr="00D236D2">
        <w:rPr>
          <w:rFonts w:ascii="Arial" w:hAnsi="Arial" w:cs="Arial"/>
          <w:i/>
          <w:sz w:val="24"/>
          <w:szCs w:val="24"/>
        </w:rPr>
        <w:tab/>
      </w:r>
      <w:r w:rsidRPr="00D236D2">
        <w:rPr>
          <w:rFonts w:ascii="Arial" w:hAnsi="Arial" w:cs="Arial"/>
          <w:sz w:val="24"/>
          <w:szCs w:val="24"/>
        </w:rPr>
        <w:t xml:space="preserve">24.9. - 28.9. 2012 , Súdny dvor EÚ,  Luxemburg, Luxembursko. </w:t>
      </w:r>
    </w:p>
    <w:p w:rsidR="00C125E1" w:rsidRPr="00D236D2" w:rsidRDefault="00C125E1" w:rsidP="00C125E1">
      <w:pPr>
        <w:suppressAutoHyphens w:val="0"/>
        <w:spacing w:before="60"/>
        <w:ind w:left="3539" w:hanging="3539"/>
        <w:jc w:val="both"/>
        <w:rPr>
          <w:rFonts w:ascii="Arial" w:hAnsi="Arial" w:cs="Arial"/>
          <w:sz w:val="24"/>
          <w:szCs w:val="24"/>
        </w:rPr>
      </w:pPr>
    </w:p>
    <w:p w:rsidR="001F1A61" w:rsidRPr="00D236D2" w:rsidRDefault="001F1A61" w:rsidP="00C125E1">
      <w:pPr>
        <w:suppressAutoHyphens w:val="0"/>
        <w:spacing w:before="60"/>
        <w:ind w:left="3539" w:hanging="3539"/>
        <w:jc w:val="both"/>
        <w:rPr>
          <w:rFonts w:ascii="Arial" w:hAnsi="Arial" w:cs="Arial"/>
          <w:sz w:val="24"/>
          <w:szCs w:val="24"/>
        </w:rPr>
      </w:pPr>
      <w:r w:rsidRPr="00D236D2">
        <w:rPr>
          <w:rFonts w:ascii="Arial" w:hAnsi="Arial" w:cs="Arial"/>
          <w:sz w:val="24"/>
          <w:szCs w:val="24"/>
        </w:rPr>
        <w:t xml:space="preserve">Počet účastníkov: </w:t>
      </w:r>
      <w:r w:rsidRPr="00D236D2">
        <w:rPr>
          <w:rFonts w:ascii="Arial" w:hAnsi="Arial" w:cs="Arial"/>
          <w:sz w:val="24"/>
          <w:szCs w:val="24"/>
        </w:rPr>
        <w:tab/>
      </w:r>
      <w:r w:rsidRPr="00D236D2">
        <w:rPr>
          <w:rFonts w:ascii="Arial" w:hAnsi="Arial" w:cs="Arial"/>
          <w:sz w:val="24"/>
          <w:szCs w:val="24"/>
        </w:rPr>
        <w:tab/>
        <w:t>13 študentov bakalárskeho a magisterského študijného programu a jeden doktorand.</w:t>
      </w:r>
    </w:p>
    <w:p w:rsidR="001F1A61" w:rsidRPr="00D236D2" w:rsidRDefault="001F1A61" w:rsidP="001F1A61">
      <w:pPr>
        <w:suppressAutoHyphens w:val="0"/>
        <w:spacing w:before="60"/>
        <w:ind w:left="284"/>
        <w:jc w:val="both"/>
        <w:rPr>
          <w:rFonts w:ascii="Arial" w:hAnsi="Arial" w:cs="Arial"/>
          <w:i/>
          <w:sz w:val="24"/>
          <w:szCs w:val="24"/>
        </w:rPr>
      </w:pPr>
    </w:p>
    <w:p w:rsidR="001F1A61" w:rsidRPr="00D236D2" w:rsidRDefault="001F1A61" w:rsidP="00C125E1">
      <w:pPr>
        <w:suppressAutoHyphens w:val="0"/>
        <w:spacing w:before="60"/>
        <w:jc w:val="both"/>
        <w:rPr>
          <w:rFonts w:ascii="Arial" w:hAnsi="Arial" w:cs="Arial"/>
          <w:sz w:val="24"/>
          <w:szCs w:val="24"/>
        </w:rPr>
      </w:pPr>
      <w:r w:rsidRPr="00D236D2">
        <w:rPr>
          <w:rFonts w:ascii="Arial" w:hAnsi="Arial" w:cs="Arial"/>
          <w:sz w:val="24"/>
          <w:szCs w:val="24"/>
        </w:rPr>
        <w:t xml:space="preserve">Návšteva bola určená pre študentov zapísaných alebo zúčastňujúcich  sa výučby na predmetoch Miesto a úloha práva v rámci medzinárodných hospodárskych organizácií a Súdny systém Európskej únie. Študenti počas návštevy Súdneho dvora EÚ absolvovali bohatý odborný program, ktorý im umožnil nazbierať podnety pre hlbšie štúdium problematiky v bakalárskych, diplomových a dizertačných prácach. Významným prínosom bola i možnosť pobytu v knižnici Súdu a využitia jej bohatých bibliografických zdrojov. </w:t>
      </w:r>
    </w:p>
    <w:p w:rsidR="001F1A61" w:rsidRPr="00D236D2" w:rsidRDefault="001F1A61" w:rsidP="001F1A61">
      <w:pPr>
        <w:suppressAutoHyphens w:val="0"/>
        <w:jc w:val="both"/>
        <w:rPr>
          <w:rFonts w:ascii="Arial" w:hAnsi="Arial" w:cs="Arial"/>
          <w:b/>
          <w:sz w:val="24"/>
          <w:szCs w:val="24"/>
          <w:u w:val="single"/>
        </w:rPr>
      </w:pPr>
    </w:p>
    <w:p w:rsidR="00656718" w:rsidRDefault="00656718" w:rsidP="009C27A2">
      <w:pPr>
        <w:suppressAutoHyphens w:val="0"/>
        <w:jc w:val="both"/>
        <w:rPr>
          <w:rFonts w:ascii="Arial" w:hAnsi="Arial" w:cs="Arial"/>
          <w:b/>
          <w:sz w:val="24"/>
          <w:szCs w:val="24"/>
        </w:rPr>
      </w:pPr>
    </w:p>
    <w:p w:rsidR="00610DA0" w:rsidRPr="009C27A2" w:rsidRDefault="00610DA0" w:rsidP="009C27A2">
      <w:pPr>
        <w:suppressAutoHyphens w:val="0"/>
        <w:jc w:val="both"/>
        <w:rPr>
          <w:rFonts w:ascii="Arial" w:hAnsi="Arial" w:cs="Arial"/>
          <w:b/>
          <w:sz w:val="24"/>
          <w:szCs w:val="24"/>
        </w:rPr>
      </w:pPr>
      <w:r w:rsidRPr="009C27A2">
        <w:rPr>
          <w:rFonts w:ascii="Arial" w:hAnsi="Arial" w:cs="Arial"/>
          <w:b/>
          <w:sz w:val="24"/>
          <w:szCs w:val="24"/>
        </w:rPr>
        <w:t>20 rokov Ústavy Sloven</w:t>
      </w:r>
      <w:r w:rsidR="009961C3" w:rsidRPr="009C27A2">
        <w:rPr>
          <w:rFonts w:ascii="Arial" w:hAnsi="Arial" w:cs="Arial"/>
          <w:b/>
          <w:sz w:val="24"/>
          <w:szCs w:val="24"/>
        </w:rPr>
        <w:t>skej republiky – I. ústavné dni</w:t>
      </w:r>
      <w:r w:rsidR="00717275" w:rsidRPr="009C27A2">
        <w:rPr>
          <w:rFonts w:ascii="Arial" w:hAnsi="Arial" w:cs="Arial"/>
          <w:b/>
          <w:sz w:val="24"/>
          <w:szCs w:val="24"/>
        </w:rPr>
        <w:t xml:space="preserve"> – medzinárodná vedecká konferencia</w:t>
      </w:r>
    </w:p>
    <w:p w:rsidR="008E39DD" w:rsidRPr="00D236D2" w:rsidRDefault="008E39DD" w:rsidP="00CA720F">
      <w:pPr>
        <w:suppressAutoHyphens w:val="0"/>
        <w:ind w:left="3539" w:hanging="3539"/>
        <w:jc w:val="both"/>
        <w:rPr>
          <w:rFonts w:ascii="Arial" w:hAnsi="Arial" w:cs="Arial"/>
          <w:sz w:val="24"/>
          <w:szCs w:val="24"/>
        </w:rPr>
      </w:pPr>
    </w:p>
    <w:p w:rsidR="00333DD7" w:rsidRPr="00D236D2" w:rsidRDefault="00333DD7" w:rsidP="00CA720F">
      <w:pPr>
        <w:suppressAutoHyphens w:val="0"/>
        <w:ind w:left="3539" w:hanging="3539"/>
        <w:jc w:val="both"/>
        <w:rPr>
          <w:rFonts w:ascii="Arial" w:hAnsi="Arial" w:cs="Arial"/>
          <w:sz w:val="24"/>
          <w:szCs w:val="24"/>
        </w:rPr>
      </w:pPr>
      <w:r w:rsidRPr="00D236D2">
        <w:rPr>
          <w:rFonts w:ascii="Arial" w:hAnsi="Arial" w:cs="Arial"/>
          <w:sz w:val="24"/>
          <w:szCs w:val="24"/>
        </w:rPr>
        <w:t>Organizátor:</w:t>
      </w:r>
      <w:r w:rsidRPr="00D236D2">
        <w:rPr>
          <w:rFonts w:ascii="Arial" w:hAnsi="Arial" w:cs="Arial"/>
          <w:sz w:val="24"/>
          <w:szCs w:val="24"/>
        </w:rPr>
        <w:tab/>
      </w:r>
      <w:r w:rsidRPr="00D236D2">
        <w:rPr>
          <w:rFonts w:ascii="Arial" w:hAnsi="Arial" w:cs="Arial"/>
          <w:sz w:val="24"/>
          <w:szCs w:val="24"/>
        </w:rPr>
        <w:tab/>
        <w:t>Kated</w:t>
      </w:r>
      <w:r w:rsidR="009C6F54" w:rsidRPr="00D236D2">
        <w:rPr>
          <w:rFonts w:ascii="Arial" w:hAnsi="Arial" w:cs="Arial"/>
          <w:sz w:val="24"/>
          <w:szCs w:val="24"/>
        </w:rPr>
        <w:t xml:space="preserve">ra ústavného a správneho práva </w:t>
      </w:r>
      <w:r w:rsidR="00B1026A" w:rsidRPr="00D236D2">
        <w:rPr>
          <w:rFonts w:ascii="Arial" w:hAnsi="Arial" w:cs="Arial"/>
          <w:sz w:val="24"/>
          <w:szCs w:val="24"/>
        </w:rPr>
        <w:t xml:space="preserve">(doc. JUDr. Ladislav Orosz, </w:t>
      </w:r>
      <w:r w:rsidRPr="00D236D2">
        <w:rPr>
          <w:rFonts w:ascii="Arial" w:hAnsi="Arial" w:cs="Arial"/>
          <w:sz w:val="24"/>
          <w:szCs w:val="24"/>
        </w:rPr>
        <w:t>CSc.</w:t>
      </w:r>
      <w:r w:rsidR="00B1026A" w:rsidRPr="00D236D2">
        <w:rPr>
          <w:rFonts w:ascii="Arial" w:hAnsi="Arial" w:cs="Arial"/>
          <w:sz w:val="24"/>
          <w:szCs w:val="24"/>
        </w:rPr>
        <w:t xml:space="preserve"> – odborný garant</w:t>
      </w:r>
      <w:r w:rsidRPr="00D236D2">
        <w:rPr>
          <w:rFonts w:ascii="Arial" w:hAnsi="Arial" w:cs="Arial"/>
          <w:sz w:val="24"/>
          <w:szCs w:val="24"/>
        </w:rPr>
        <w:t>, JUDr. JCLic. Tomáš Majerčák, PhD.)</w:t>
      </w:r>
    </w:p>
    <w:p w:rsidR="006271D5" w:rsidRPr="00D236D2" w:rsidRDefault="006271D5" w:rsidP="00CA720F">
      <w:pPr>
        <w:suppressAutoHyphens w:val="0"/>
        <w:ind w:left="3539" w:hanging="3539"/>
        <w:jc w:val="both"/>
        <w:rPr>
          <w:rFonts w:ascii="Arial" w:hAnsi="Arial" w:cs="Arial"/>
          <w:sz w:val="24"/>
          <w:szCs w:val="24"/>
        </w:rPr>
      </w:pPr>
      <w:r w:rsidRPr="00D236D2">
        <w:rPr>
          <w:rFonts w:ascii="Arial" w:hAnsi="Arial" w:cs="Arial"/>
          <w:sz w:val="24"/>
          <w:szCs w:val="24"/>
        </w:rPr>
        <w:tab/>
        <w:t>Katedra teórie štátu a práva (</w:t>
      </w:r>
      <w:r w:rsidR="00BF6669" w:rsidRPr="00D236D2">
        <w:rPr>
          <w:rFonts w:ascii="Arial" w:hAnsi="Arial" w:cs="Arial"/>
          <w:sz w:val="24"/>
          <w:szCs w:val="24"/>
        </w:rPr>
        <w:t>JUDr. Marta Breich</w:t>
      </w:r>
      <w:r w:rsidR="00BD1745">
        <w:rPr>
          <w:rFonts w:ascii="Arial" w:hAnsi="Arial" w:cs="Arial"/>
          <w:sz w:val="24"/>
          <w:szCs w:val="24"/>
        </w:rPr>
        <w:t>ov</w:t>
      </w:r>
      <w:r w:rsidR="00BF6669" w:rsidRPr="00D236D2">
        <w:rPr>
          <w:rFonts w:ascii="Arial" w:hAnsi="Arial" w:cs="Arial"/>
          <w:sz w:val="24"/>
          <w:szCs w:val="24"/>
        </w:rPr>
        <w:t xml:space="preserve">á Lapčáková, PhD., </w:t>
      </w:r>
      <w:r w:rsidRPr="00D236D2">
        <w:rPr>
          <w:rFonts w:ascii="Arial" w:hAnsi="Arial" w:cs="Arial"/>
          <w:sz w:val="24"/>
          <w:szCs w:val="24"/>
        </w:rPr>
        <w:t>Mgr. Peter Čuroš, Mgr. Martin Štrkolec)</w:t>
      </w:r>
    </w:p>
    <w:p w:rsidR="009C6F54" w:rsidRPr="00D236D2" w:rsidRDefault="009C6F54" w:rsidP="00CA720F">
      <w:pPr>
        <w:suppressAutoHyphens w:val="0"/>
        <w:ind w:left="3539"/>
        <w:jc w:val="both"/>
        <w:rPr>
          <w:rFonts w:ascii="Arial" w:hAnsi="Arial" w:cs="Arial"/>
          <w:sz w:val="24"/>
          <w:szCs w:val="24"/>
        </w:rPr>
      </w:pPr>
      <w:r w:rsidRPr="00D236D2">
        <w:rPr>
          <w:rFonts w:ascii="Arial" w:hAnsi="Arial" w:cs="Arial"/>
          <w:sz w:val="24"/>
          <w:szCs w:val="24"/>
        </w:rPr>
        <w:t>Katedra dejín štátu a práva (JUDr. Viktor Pančišin)</w:t>
      </w:r>
    </w:p>
    <w:p w:rsidR="00333DD7" w:rsidRPr="00D236D2" w:rsidRDefault="00333DD7" w:rsidP="00CA720F">
      <w:pPr>
        <w:suppressAutoHyphens w:val="0"/>
        <w:ind w:left="3539"/>
        <w:jc w:val="both"/>
        <w:rPr>
          <w:rFonts w:ascii="Arial" w:hAnsi="Arial" w:cs="Arial"/>
          <w:sz w:val="24"/>
          <w:szCs w:val="24"/>
        </w:rPr>
      </w:pPr>
      <w:r w:rsidRPr="00D236D2">
        <w:rPr>
          <w:rFonts w:ascii="Arial" w:hAnsi="Arial" w:cs="Arial"/>
          <w:sz w:val="24"/>
          <w:szCs w:val="24"/>
        </w:rPr>
        <w:t>Ústavný súd SR</w:t>
      </w:r>
    </w:p>
    <w:p w:rsidR="00333DD7" w:rsidRPr="00D236D2" w:rsidRDefault="00333DD7" w:rsidP="00CA720F">
      <w:pPr>
        <w:suppressAutoHyphens w:val="0"/>
        <w:ind w:left="3538" w:firstLine="1"/>
        <w:jc w:val="both"/>
        <w:rPr>
          <w:rFonts w:ascii="Arial" w:hAnsi="Arial" w:cs="Arial"/>
          <w:sz w:val="24"/>
          <w:szCs w:val="24"/>
        </w:rPr>
      </w:pPr>
      <w:r w:rsidRPr="00D236D2">
        <w:rPr>
          <w:rFonts w:ascii="Arial" w:hAnsi="Arial" w:cs="Arial"/>
          <w:sz w:val="24"/>
          <w:szCs w:val="24"/>
        </w:rPr>
        <w:t>Košický samosprávny kraj</w:t>
      </w:r>
    </w:p>
    <w:p w:rsidR="00333DD7" w:rsidRPr="00D236D2" w:rsidRDefault="00333DD7" w:rsidP="00CA720F">
      <w:pPr>
        <w:suppressAutoHyphens w:val="0"/>
        <w:ind w:left="3537" w:firstLine="1"/>
        <w:jc w:val="both"/>
        <w:rPr>
          <w:rFonts w:ascii="Arial" w:hAnsi="Arial" w:cs="Arial"/>
          <w:sz w:val="24"/>
          <w:szCs w:val="24"/>
        </w:rPr>
      </w:pPr>
      <w:r w:rsidRPr="00D236D2">
        <w:rPr>
          <w:rFonts w:ascii="Arial" w:hAnsi="Arial" w:cs="Arial"/>
          <w:sz w:val="24"/>
          <w:szCs w:val="24"/>
        </w:rPr>
        <w:t>mesto Košice</w:t>
      </w:r>
    </w:p>
    <w:p w:rsidR="00CA720F" w:rsidRPr="00D236D2" w:rsidRDefault="00CA720F" w:rsidP="00CA720F">
      <w:pPr>
        <w:suppressAutoHyphens w:val="0"/>
        <w:jc w:val="both"/>
        <w:rPr>
          <w:rFonts w:ascii="Arial" w:hAnsi="Arial" w:cs="Arial"/>
          <w:sz w:val="24"/>
          <w:szCs w:val="24"/>
        </w:rPr>
      </w:pPr>
    </w:p>
    <w:p w:rsidR="00333DD7" w:rsidRPr="00D236D2" w:rsidRDefault="00333DD7" w:rsidP="00CA720F">
      <w:pPr>
        <w:suppressAutoHyphens w:val="0"/>
        <w:jc w:val="both"/>
        <w:rPr>
          <w:rFonts w:ascii="Arial" w:hAnsi="Arial" w:cs="Arial"/>
          <w:sz w:val="24"/>
          <w:szCs w:val="24"/>
        </w:rPr>
      </w:pPr>
      <w:r w:rsidRPr="00D236D2">
        <w:rPr>
          <w:rFonts w:ascii="Arial" w:hAnsi="Arial" w:cs="Arial"/>
          <w:sz w:val="24"/>
          <w:szCs w:val="24"/>
        </w:rPr>
        <w:t>Termín a miesto konania:</w:t>
      </w:r>
      <w:r w:rsidRPr="00D236D2">
        <w:rPr>
          <w:rFonts w:ascii="Arial" w:hAnsi="Arial" w:cs="Arial"/>
          <w:sz w:val="24"/>
          <w:szCs w:val="24"/>
        </w:rPr>
        <w:tab/>
      </w:r>
      <w:r w:rsidRPr="00D236D2">
        <w:rPr>
          <w:rFonts w:ascii="Arial" w:hAnsi="Arial" w:cs="Arial"/>
          <w:sz w:val="24"/>
          <w:szCs w:val="24"/>
        </w:rPr>
        <w:tab/>
      </w:r>
      <w:r w:rsidR="006271D5" w:rsidRPr="00D236D2">
        <w:rPr>
          <w:rFonts w:ascii="Arial" w:hAnsi="Arial" w:cs="Arial"/>
          <w:sz w:val="24"/>
          <w:szCs w:val="24"/>
        </w:rPr>
        <w:t>0</w:t>
      </w:r>
      <w:r w:rsidRPr="00D236D2">
        <w:rPr>
          <w:rFonts w:ascii="Arial" w:hAnsi="Arial" w:cs="Arial"/>
          <w:sz w:val="24"/>
          <w:szCs w:val="24"/>
        </w:rPr>
        <w:t xml:space="preserve">3.10. – </w:t>
      </w:r>
      <w:r w:rsidR="006271D5" w:rsidRPr="00D236D2">
        <w:rPr>
          <w:rFonts w:ascii="Arial" w:hAnsi="Arial" w:cs="Arial"/>
          <w:sz w:val="24"/>
          <w:szCs w:val="24"/>
        </w:rPr>
        <w:t>0</w:t>
      </w:r>
      <w:r w:rsidRPr="00D236D2">
        <w:rPr>
          <w:rFonts w:ascii="Arial" w:hAnsi="Arial" w:cs="Arial"/>
          <w:sz w:val="24"/>
          <w:szCs w:val="24"/>
        </w:rPr>
        <w:t>4.10. 2012, UPJŠ Právnická fakulta, Košice</w:t>
      </w:r>
    </w:p>
    <w:p w:rsidR="00CA720F" w:rsidRPr="00D236D2" w:rsidRDefault="00CA720F" w:rsidP="00CA720F">
      <w:pPr>
        <w:suppressAutoHyphens w:val="0"/>
        <w:jc w:val="both"/>
        <w:rPr>
          <w:rFonts w:ascii="Arial" w:hAnsi="Arial" w:cs="Arial"/>
          <w:sz w:val="24"/>
          <w:szCs w:val="24"/>
        </w:rPr>
      </w:pPr>
    </w:p>
    <w:p w:rsidR="00333DD7" w:rsidRPr="00D236D2" w:rsidRDefault="00333DD7" w:rsidP="00CA720F">
      <w:pPr>
        <w:suppressAutoHyphens w:val="0"/>
        <w:jc w:val="both"/>
        <w:rPr>
          <w:rFonts w:ascii="Arial" w:hAnsi="Arial" w:cs="Arial"/>
          <w:sz w:val="24"/>
          <w:szCs w:val="24"/>
        </w:rPr>
      </w:pPr>
      <w:r w:rsidRPr="00D236D2">
        <w:rPr>
          <w:rFonts w:ascii="Arial" w:hAnsi="Arial" w:cs="Arial"/>
          <w:sz w:val="24"/>
          <w:szCs w:val="24"/>
        </w:rPr>
        <w:t>Počet účastníkov:</w:t>
      </w:r>
      <w:r w:rsidRPr="00D236D2">
        <w:rPr>
          <w:rFonts w:ascii="Arial" w:hAnsi="Arial" w:cs="Arial"/>
          <w:sz w:val="24"/>
          <w:szCs w:val="24"/>
        </w:rPr>
        <w:tab/>
      </w:r>
      <w:r w:rsidRPr="00D236D2">
        <w:rPr>
          <w:rFonts w:ascii="Arial" w:hAnsi="Arial" w:cs="Arial"/>
          <w:sz w:val="24"/>
          <w:szCs w:val="24"/>
        </w:rPr>
        <w:tab/>
      </w:r>
      <w:r w:rsidRPr="00D236D2">
        <w:rPr>
          <w:rFonts w:ascii="Arial" w:hAnsi="Arial" w:cs="Arial"/>
          <w:sz w:val="24"/>
          <w:szCs w:val="24"/>
        </w:rPr>
        <w:tab/>
        <w:t>140 z toho 112 zo SR, 28 zo zah</w:t>
      </w:r>
      <w:r w:rsidR="006271D5" w:rsidRPr="00D236D2">
        <w:rPr>
          <w:rFonts w:ascii="Arial" w:hAnsi="Arial" w:cs="Arial"/>
          <w:sz w:val="24"/>
          <w:szCs w:val="24"/>
        </w:rPr>
        <w:t>raničia</w:t>
      </w:r>
    </w:p>
    <w:p w:rsidR="00333DD7" w:rsidRPr="00D236D2" w:rsidRDefault="00333DD7" w:rsidP="00333DD7">
      <w:pPr>
        <w:jc w:val="both"/>
        <w:rPr>
          <w:rFonts w:ascii="Arial" w:hAnsi="Arial" w:cs="Arial"/>
          <w:sz w:val="24"/>
          <w:szCs w:val="24"/>
        </w:rPr>
      </w:pPr>
      <w:r w:rsidRPr="00D236D2">
        <w:rPr>
          <w:rFonts w:ascii="Arial" w:hAnsi="Arial" w:cs="Arial"/>
          <w:sz w:val="24"/>
          <w:szCs w:val="24"/>
        </w:rPr>
        <w:tab/>
      </w:r>
    </w:p>
    <w:p w:rsidR="00333DD7" w:rsidRPr="00D236D2" w:rsidRDefault="00446E18" w:rsidP="00CA720F">
      <w:pPr>
        <w:suppressAutoHyphens w:val="0"/>
        <w:jc w:val="both"/>
        <w:rPr>
          <w:rFonts w:ascii="Arial" w:hAnsi="Arial" w:cs="Arial"/>
          <w:sz w:val="24"/>
          <w:szCs w:val="24"/>
        </w:rPr>
      </w:pPr>
      <w:r w:rsidRPr="00D236D2">
        <w:rPr>
          <w:rFonts w:ascii="Arial" w:hAnsi="Arial" w:cs="Arial"/>
          <w:sz w:val="24"/>
          <w:szCs w:val="24"/>
        </w:rPr>
        <w:t xml:space="preserve">Výstupom z konferencie je zborník </w:t>
      </w:r>
      <w:r w:rsidRPr="00D236D2">
        <w:rPr>
          <w:rFonts w:ascii="Arial" w:hAnsi="Arial" w:cs="Arial"/>
          <w:i/>
          <w:sz w:val="24"/>
          <w:szCs w:val="24"/>
        </w:rPr>
        <w:t>20 rokov Ústavy Slovenskej republiky – I. ústavné dni.</w:t>
      </w:r>
      <w:r w:rsidRPr="00D236D2">
        <w:rPr>
          <w:rFonts w:ascii="Arial" w:hAnsi="Arial" w:cs="Arial"/>
          <w:sz w:val="24"/>
          <w:szCs w:val="24"/>
        </w:rPr>
        <w:t xml:space="preserve"> Zborník príspevkov z medzinárodnej vedeckej konferencie. </w:t>
      </w:r>
      <w:r w:rsidR="009D3378">
        <w:rPr>
          <w:rFonts w:ascii="Arial" w:hAnsi="Arial" w:cs="Arial"/>
          <w:sz w:val="24"/>
          <w:szCs w:val="24"/>
        </w:rPr>
        <w:t>K</w:t>
      </w:r>
      <w:r w:rsidRPr="00D236D2">
        <w:rPr>
          <w:rFonts w:ascii="Arial" w:hAnsi="Arial" w:cs="Arial"/>
          <w:sz w:val="24"/>
          <w:szCs w:val="24"/>
        </w:rPr>
        <w:t>ošice 3. – 4. októbra 2012, I. zväzok a II. zväzok.</w:t>
      </w:r>
    </w:p>
    <w:p w:rsidR="00333DD7" w:rsidRPr="00D236D2" w:rsidRDefault="00333DD7" w:rsidP="00CA720F">
      <w:pPr>
        <w:suppressAutoHyphens w:val="0"/>
        <w:jc w:val="both"/>
        <w:rPr>
          <w:rFonts w:ascii="Arial" w:hAnsi="Arial" w:cs="Arial"/>
          <w:sz w:val="24"/>
          <w:szCs w:val="24"/>
        </w:rPr>
      </w:pPr>
    </w:p>
    <w:p w:rsidR="00656718" w:rsidRDefault="00656718" w:rsidP="009C27A2">
      <w:pPr>
        <w:suppressAutoHyphens w:val="0"/>
        <w:jc w:val="both"/>
        <w:rPr>
          <w:rFonts w:ascii="Arial" w:hAnsi="Arial" w:cs="Arial"/>
          <w:b/>
          <w:sz w:val="24"/>
          <w:szCs w:val="24"/>
        </w:rPr>
      </w:pPr>
    </w:p>
    <w:p w:rsidR="00656718" w:rsidRDefault="00656718" w:rsidP="009C27A2">
      <w:pPr>
        <w:suppressAutoHyphens w:val="0"/>
        <w:jc w:val="both"/>
        <w:rPr>
          <w:rFonts w:ascii="Arial" w:hAnsi="Arial" w:cs="Arial"/>
          <w:b/>
          <w:sz w:val="24"/>
          <w:szCs w:val="24"/>
        </w:rPr>
      </w:pPr>
    </w:p>
    <w:p w:rsidR="00610DA0" w:rsidRPr="009C27A2" w:rsidRDefault="00183189" w:rsidP="009C27A2">
      <w:pPr>
        <w:suppressAutoHyphens w:val="0"/>
        <w:jc w:val="both"/>
        <w:rPr>
          <w:rFonts w:ascii="Arial" w:hAnsi="Arial" w:cs="Arial"/>
          <w:b/>
          <w:sz w:val="24"/>
          <w:szCs w:val="24"/>
          <w:u w:val="single"/>
        </w:rPr>
      </w:pPr>
      <w:r w:rsidRPr="009C27A2">
        <w:rPr>
          <w:rFonts w:ascii="Arial" w:hAnsi="Arial" w:cs="Arial"/>
          <w:b/>
          <w:sz w:val="24"/>
          <w:szCs w:val="24"/>
        </w:rPr>
        <w:lastRenderedPageBreak/>
        <w:t>Právo – obchod – ekonomika II. – medzinárodná vedecká konferencia</w:t>
      </w:r>
    </w:p>
    <w:p w:rsidR="008E39DD" w:rsidRPr="00347CA3" w:rsidRDefault="008E39DD" w:rsidP="00CA720F">
      <w:pPr>
        <w:suppressAutoHyphens w:val="0"/>
        <w:ind w:left="3539" w:hanging="3539"/>
        <w:jc w:val="both"/>
        <w:rPr>
          <w:rFonts w:ascii="Arial Black" w:hAnsi="Arial Black" w:cs="Arial"/>
          <w:sz w:val="24"/>
          <w:szCs w:val="24"/>
        </w:rPr>
      </w:pPr>
    </w:p>
    <w:p w:rsidR="00183189" w:rsidRPr="00D236D2" w:rsidRDefault="00767B46" w:rsidP="00CA720F">
      <w:pPr>
        <w:suppressAutoHyphens w:val="0"/>
        <w:ind w:left="3539" w:hanging="3539"/>
        <w:jc w:val="both"/>
        <w:rPr>
          <w:rFonts w:ascii="Arial" w:hAnsi="Arial" w:cs="Arial"/>
          <w:sz w:val="24"/>
          <w:szCs w:val="24"/>
        </w:rPr>
      </w:pPr>
      <w:r w:rsidRPr="00D236D2">
        <w:rPr>
          <w:rFonts w:ascii="Arial" w:hAnsi="Arial" w:cs="Arial"/>
          <w:sz w:val="24"/>
          <w:szCs w:val="24"/>
        </w:rPr>
        <w:t>Organizátor:</w:t>
      </w:r>
      <w:r w:rsidRPr="00D236D2">
        <w:rPr>
          <w:rFonts w:ascii="Arial" w:hAnsi="Arial" w:cs="Arial"/>
          <w:sz w:val="24"/>
          <w:szCs w:val="24"/>
        </w:rPr>
        <w:tab/>
      </w:r>
      <w:r w:rsidRPr="00D236D2">
        <w:rPr>
          <w:rFonts w:ascii="Arial" w:hAnsi="Arial" w:cs="Arial"/>
          <w:sz w:val="24"/>
          <w:szCs w:val="24"/>
        </w:rPr>
        <w:tab/>
      </w:r>
      <w:r w:rsidR="00183189" w:rsidRPr="00D236D2">
        <w:rPr>
          <w:rFonts w:ascii="Arial" w:hAnsi="Arial" w:cs="Arial"/>
          <w:sz w:val="24"/>
          <w:szCs w:val="24"/>
        </w:rPr>
        <w:t>Katedra obchodného a hospodárskeho práva</w:t>
      </w:r>
      <w:r w:rsidRPr="00D236D2">
        <w:rPr>
          <w:rFonts w:ascii="Arial" w:hAnsi="Arial" w:cs="Arial"/>
          <w:sz w:val="24"/>
          <w:szCs w:val="24"/>
        </w:rPr>
        <w:t>, Katedra finančného práva a daňového práva (doc. JUDr. Mária Bujňáková, CSc., doc. JUDr. Ján Husár, CSc., mim. prof</w:t>
      </w:r>
      <w:r w:rsidR="00CB376D" w:rsidRPr="00D236D2">
        <w:rPr>
          <w:rFonts w:ascii="Arial" w:hAnsi="Arial" w:cs="Arial"/>
          <w:sz w:val="24"/>
          <w:szCs w:val="24"/>
        </w:rPr>
        <w:t>., JUDr. Regina Hučková, PhD., JUDr. Jozef Čorba, PhD., Ing. Karolína Červená, PhD., JUDr. Diana Treščáková, PhD.)</w:t>
      </w:r>
    </w:p>
    <w:p w:rsidR="00183189" w:rsidRPr="00D236D2" w:rsidRDefault="00183189" w:rsidP="00CA720F">
      <w:pPr>
        <w:pStyle w:val="Odsekzoznamu"/>
        <w:suppressAutoHyphens w:val="0"/>
        <w:ind w:left="2844" w:firstLine="695"/>
        <w:jc w:val="both"/>
        <w:rPr>
          <w:rFonts w:ascii="Arial" w:hAnsi="Arial" w:cs="Arial"/>
          <w:sz w:val="24"/>
          <w:szCs w:val="24"/>
        </w:rPr>
      </w:pPr>
      <w:r w:rsidRPr="00D236D2">
        <w:rPr>
          <w:rFonts w:ascii="Arial" w:hAnsi="Arial" w:cs="Arial"/>
          <w:sz w:val="24"/>
          <w:szCs w:val="24"/>
        </w:rPr>
        <w:t>Ústav štátu a práva AV ČR</w:t>
      </w:r>
    </w:p>
    <w:p w:rsidR="00183189" w:rsidRPr="00D236D2" w:rsidRDefault="00183189" w:rsidP="00CA720F">
      <w:pPr>
        <w:pStyle w:val="Odsekzoznamu"/>
        <w:suppressAutoHyphens w:val="0"/>
        <w:ind w:left="3552" w:hanging="13"/>
        <w:jc w:val="both"/>
        <w:rPr>
          <w:rFonts w:ascii="Arial" w:hAnsi="Arial" w:cs="Arial"/>
          <w:sz w:val="24"/>
          <w:szCs w:val="24"/>
        </w:rPr>
      </w:pPr>
      <w:r w:rsidRPr="00D236D2">
        <w:rPr>
          <w:rFonts w:ascii="Arial" w:hAnsi="Arial" w:cs="Arial"/>
          <w:sz w:val="24"/>
          <w:szCs w:val="24"/>
        </w:rPr>
        <w:t>Ústav štátu a práva SAV</w:t>
      </w:r>
    </w:p>
    <w:p w:rsidR="00CA720F" w:rsidRPr="00D236D2" w:rsidRDefault="00CA720F" w:rsidP="00CA720F">
      <w:pPr>
        <w:suppressAutoHyphens w:val="0"/>
        <w:ind w:left="708" w:hanging="708"/>
        <w:jc w:val="both"/>
        <w:rPr>
          <w:rFonts w:ascii="Arial" w:hAnsi="Arial" w:cs="Arial"/>
          <w:sz w:val="24"/>
          <w:szCs w:val="24"/>
        </w:rPr>
      </w:pPr>
    </w:p>
    <w:p w:rsidR="00183189" w:rsidRPr="00D236D2" w:rsidRDefault="00183189" w:rsidP="00CA720F">
      <w:pPr>
        <w:suppressAutoHyphens w:val="0"/>
        <w:ind w:left="708" w:hanging="708"/>
        <w:jc w:val="both"/>
        <w:rPr>
          <w:rFonts w:ascii="Arial" w:hAnsi="Arial" w:cs="Arial"/>
          <w:sz w:val="24"/>
          <w:szCs w:val="24"/>
        </w:rPr>
      </w:pPr>
      <w:r w:rsidRPr="00D236D2">
        <w:rPr>
          <w:rFonts w:ascii="Arial" w:hAnsi="Arial" w:cs="Arial"/>
          <w:sz w:val="24"/>
          <w:szCs w:val="24"/>
        </w:rPr>
        <w:t>Termín a miesto konania:</w:t>
      </w:r>
      <w:r w:rsidRPr="00D236D2">
        <w:rPr>
          <w:rFonts w:ascii="Arial" w:hAnsi="Arial" w:cs="Arial"/>
          <w:sz w:val="24"/>
          <w:szCs w:val="24"/>
        </w:rPr>
        <w:tab/>
      </w:r>
      <w:r w:rsidR="00B009CB" w:rsidRPr="00D236D2">
        <w:rPr>
          <w:rFonts w:ascii="Arial" w:hAnsi="Arial" w:cs="Arial"/>
          <w:sz w:val="24"/>
          <w:szCs w:val="24"/>
        </w:rPr>
        <w:tab/>
      </w:r>
      <w:r w:rsidRPr="00D236D2">
        <w:rPr>
          <w:rFonts w:ascii="Arial" w:hAnsi="Arial" w:cs="Arial"/>
          <w:sz w:val="24"/>
          <w:szCs w:val="24"/>
        </w:rPr>
        <w:t>26.10. 2012, Štrbské Pleso, Vysoké Tatry</w:t>
      </w:r>
    </w:p>
    <w:p w:rsidR="00CA720F" w:rsidRPr="00D236D2" w:rsidRDefault="00CA720F" w:rsidP="00CA720F">
      <w:pPr>
        <w:suppressAutoHyphens w:val="0"/>
        <w:jc w:val="both"/>
        <w:rPr>
          <w:rFonts w:ascii="Arial" w:hAnsi="Arial" w:cs="Arial"/>
          <w:sz w:val="24"/>
          <w:szCs w:val="24"/>
        </w:rPr>
      </w:pPr>
    </w:p>
    <w:p w:rsidR="00183189" w:rsidRPr="00D236D2" w:rsidRDefault="00183189" w:rsidP="00CA720F">
      <w:pPr>
        <w:suppressAutoHyphens w:val="0"/>
        <w:jc w:val="both"/>
        <w:rPr>
          <w:rFonts w:ascii="Arial" w:hAnsi="Arial" w:cs="Arial"/>
          <w:sz w:val="24"/>
          <w:szCs w:val="24"/>
        </w:rPr>
      </w:pPr>
      <w:r w:rsidRPr="00D236D2">
        <w:rPr>
          <w:rFonts w:ascii="Arial" w:hAnsi="Arial" w:cs="Arial"/>
          <w:sz w:val="24"/>
          <w:szCs w:val="24"/>
        </w:rPr>
        <w:t>Počet účastníkov:</w:t>
      </w:r>
      <w:r w:rsidRPr="00D236D2">
        <w:rPr>
          <w:rFonts w:ascii="Arial" w:hAnsi="Arial" w:cs="Arial"/>
          <w:sz w:val="24"/>
          <w:szCs w:val="24"/>
        </w:rPr>
        <w:tab/>
      </w:r>
      <w:r w:rsidRPr="00D236D2">
        <w:rPr>
          <w:rFonts w:ascii="Arial" w:hAnsi="Arial" w:cs="Arial"/>
          <w:sz w:val="24"/>
          <w:szCs w:val="24"/>
        </w:rPr>
        <w:tab/>
      </w:r>
      <w:r w:rsidR="00767B46" w:rsidRPr="00D236D2">
        <w:rPr>
          <w:rFonts w:ascii="Arial" w:hAnsi="Arial" w:cs="Arial"/>
          <w:sz w:val="24"/>
          <w:szCs w:val="24"/>
        </w:rPr>
        <w:tab/>
      </w:r>
      <w:r w:rsidR="00D00E80" w:rsidRPr="00D236D2">
        <w:rPr>
          <w:rFonts w:ascii="Arial" w:hAnsi="Arial" w:cs="Arial"/>
          <w:sz w:val="24"/>
          <w:szCs w:val="24"/>
        </w:rPr>
        <w:t>100 z toho 40 zo zahraničia</w:t>
      </w:r>
    </w:p>
    <w:p w:rsidR="00522BBC" w:rsidRPr="00D236D2" w:rsidRDefault="00522BBC" w:rsidP="00ED02CD">
      <w:pPr>
        <w:autoSpaceDN w:val="0"/>
        <w:jc w:val="both"/>
        <w:textAlignment w:val="baseline"/>
        <w:rPr>
          <w:rFonts w:ascii="Arial" w:hAnsi="Arial" w:cs="Arial"/>
          <w:b/>
          <w:sz w:val="24"/>
          <w:szCs w:val="24"/>
        </w:rPr>
      </w:pPr>
    </w:p>
    <w:p w:rsidR="00656718" w:rsidRDefault="00656718" w:rsidP="009C27A2">
      <w:pPr>
        <w:jc w:val="both"/>
        <w:rPr>
          <w:rFonts w:ascii="Arial" w:hAnsi="Arial" w:cs="Arial"/>
          <w:b/>
          <w:sz w:val="24"/>
          <w:szCs w:val="24"/>
        </w:rPr>
      </w:pPr>
    </w:p>
    <w:p w:rsidR="00644123" w:rsidRPr="009C27A2" w:rsidRDefault="00B009CB" w:rsidP="009C27A2">
      <w:pPr>
        <w:jc w:val="both"/>
        <w:rPr>
          <w:rFonts w:ascii="Arial" w:hAnsi="Arial" w:cs="Arial"/>
          <w:b/>
          <w:sz w:val="24"/>
          <w:szCs w:val="24"/>
          <w:u w:val="single"/>
        </w:rPr>
      </w:pPr>
      <w:r w:rsidRPr="009C27A2">
        <w:rPr>
          <w:rFonts w:ascii="Arial" w:hAnsi="Arial" w:cs="Arial"/>
          <w:b/>
          <w:sz w:val="24"/>
          <w:szCs w:val="24"/>
        </w:rPr>
        <w:t>Ochrana spotrebiteľa –</w:t>
      </w:r>
      <w:r w:rsidR="00767B46" w:rsidRPr="009C27A2">
        <w:rPr>
          <w:rFonts w:ascii="Arial" w:hAnsi="Arial" w:cs="Arial"/>
          <w:b/>
          <w:sz w:val="24"/>
          <w:szCs w:val="24"/>
        </w:rPr>
        <w:t xml:space="preserve"> </w:t>
      </w:r>
      <w:r w:rsidR="00D25869" w:rsidRPr="009C27A2">
        <w:rPr>
          <w:rFonts w:ascii="Arial" w:hAnsi="Arial" w:cs="Arial"/>
          <w:b/>
          <w:sz w:val="24"/>
          <w:szCs w:val="24"/>
        </w:rPr>
        <w:t xml:space="preserve">medzinárodná </w:t>
      </w:r>
      <w:r w:rsidRPr="009C27A2">
        <w:rPr>
          <w:rFonts w:ascii="Arial" w:hAnsi="Arial" w:cs="Arial"/>
          <w:b/>
          <w:sz w:val="24"/>
          <w:szCs w:val="24"/>
        </w:rPr>
        <w:t>vedecká konferencia</w:t>
      </w:r>
    </w:p>
    <w:p w:rsidR="008E39DD" w:rsidRPr="00D236D2" w:rsidRDefault="008E39DD" w:rsidP="00CA720F">
      <w:pPr>
        <w:suppressAutoHyphens w:val="0"/>
        <w:ind w:left="3539" w:hanging="3539"/>
        <w:jc w:val="both"/>
        <w:rPr>
          <w:rFonts w:ascii="Arial" w:hAnsi="Arial" w:cs="Arial"/>
          <w:sz w:val="24"/>
          <w:szCs w:val="24"/>
        </w:rPr>
      </w:pPr>
    </w:p>
    <w:p w:rsidR="00B009CB" w:rsidRPr="00D236D2" w:rsidRDefault="00767B46" w:rsidP="00CA720F">
      <w:pPr>
        <w:suppressAutoHyphens w:val="0"/>
        <w:ind w:left="3539" w:hanging="3539"/>
        <w:jc w:val="both"/>
        <w:rPr>
          <w:rFonts w:ascii="Arial" w:hAnsi="Arial" w:cs="Arial"/>
          <w:sz w:val="24"/>
          <w:szCs w:val="24"/>
        </w:rPr>
      </w:pPr>
      <w:r w:rsidRPr="00D236D2">
        <w:rPr>
          <w:rFonts w:ascii="Arial" w:hAnsi="Arial" w:cs="Arial"/>
          <w:sz w:val="24"/>
          <w:szCs w:val="24"/>
        </w:rPr>
        <w:t>Organizátor:</w:t>
      </w:r>
      <w:r w:rsidRPr="00D236D2">
        <w:rPr>
          <w:rFonts w:ascii="Arial" w:hAnsi="Arial" w:cs="Arial"/>
          <w:sz w:val="24"/>
          <w:szCs w:val="24"/>
        </w:rPr>
        <w:tab/>
      </w:r>
      <w:r w:rsidRPr="00D236D2">
        <w:rPr>
          <w:rFonts w:ascii="Arial" w:hAnsi="Arial" w:cs="Arial"/>
          <w:sz w:val="24"/>
          <w:szCs w:val="24"/>
        </w:rPr>
        <w:tab/>
        <w:t>Katedra občianskeho práva (doc. JUDr. Katarína Kirstová, CSc., JUDr. Tivadar Ötvös, JUDr. Lívia Tóthová)</w:t>
      </w:r>
    </w:p>
    <w:p w:rsidR="00CA720F" w:rsidRPr="00D236D2" w:rsidRDefault="00CA720F" w:rsidP="00CA720F">
      <w:pPr>
        <w:suppressAutoHyphens w:val="0"/>
        <w:jc w:val="both"/>
        <w:rPr>
          <w:rFonts w:ascii="Arial" w:hAnsi="Arial" w:cs="Arial"/>
          <w:sz w:val="24"/>
          <w:szCs w:val="24"/>
        </w:rPr>
      </w:pPr>
    </w:p>
    <w:p w:rsidR="00B009CB" w:rsidRPr="00D236D2" w:rsidRDefault="00B009CB" w:rsidP="00CA720F">
      <w:pPr>
        <w:suppressAutoHyphens w:val="0"/>
        <w:jc w:val="both"/>
        <w:rPr>
          <w:rFonts w:ascii="Arial" w:hAnsi="Arial" w:cs="Arial"/>
          <w:sz w:val="24"/>
          <w:szCs w:val="24"/>
        </w:rPr>
      </w:pPr>
      <w:r w:rsidRPr="00D236D2">
        <w:rPr>
          <w:rFonts w:ascii="Arial" w:hAnsi="Arial" w:cs="Arial"/>
          <w:sz w:val="24"/>
          <w:szCs w:val="24"/>
        </w:rPr>
        <w:t>Termín a miesto konania:</w:t>
      </w:r>
      <w:r w:rsidRPr="00D236D2">
        <w:rPr>
          <w:rFonts w:ascii="Arial" w:hAnsi="Arial" w:cs="Arial"/>
          <w:sz w:val="24"/>
          <w:szCs w:val="24"/>
        </w:rPr>
        <w:tab/>
      </w:r>
      <w:r w:rsidR="00767B46" w:rsidRPr="00D236D2">
        <w:rPr>
          <w:rFonts w:ascii="Arial" w:hAnsi="Arial" w:cs="Arial"/>
          <w:sz w:val="24"/>
          <w:szCs w:val="24"/>
        </w:rPr>
        <w:tab/>
        <w:t>3.12. 2012, UPJŠ Právnická fakulta, Košice</w:t>
      </w:r>
    </w:p>
    <w:p w:rsidR="00CA720F" w:rsidRPr="00D236D2" w:rsidRDefault="00CA720F" w:rsidP="00CA720F">
      <w:pPr>
        <w:suppressAutoHyphens w:val="0"/>
        <w:jc w:val="both"/>
        <w:rPr>
          <w:rFonts w:ascii="Arial" w:hAnsi="Arial" w:cs="Arial"/>
          <w:sz w:val="24"/>
          <w:szCs w:val="24"/>
        </w:rPr>
      </w:pPr>
    </w:p>
    <w:p w:rsidR="004303FE" w:rsidRDefault="00B009CB" w:rsidP="00BC470C">
      <w:pPr>
        <w:suppressAutoHyphens w:val="0"/>
        <w:jc w:val="both"/>
        <w:rPr>
          <w:rFonts w:ascii="Arial" w:hAnsi="Arial" w:cs="Arial"/>
          <w:sz w:val="24"/>
          <w:szCs w:val="24"/>
        </w:rPr>
      </w:pPr>
      <w:r w:rsidRPr="00D236D2">
        <w:rPr>
          <w:rFonts w:ascii="Arial" w:hAnsi="Arial" w:cs="Arial"/>
          <w:sz w:val="24"/>
          <w:szCs w:val="24"/>
        </w:rPr>
        <w:t>Počet účastníkov:</w:t>
      </w:r>
      <w:r w:rsidRPr="00D236D2">
        <w:rPr>
          <w:rFonts w:ascii="Arial" w:hAnsi="Arial" w:cs="Arial"/>
          <w:sz w:val="24"/>
          <w:szCs w:val="24"/>
        </w:rPr>
        <w:tab/>
      </w:r>
      <w:r w:rsidRPr="00D236D2">
        <w:rPr>
          <w:rFonts w:ascii="Arial" w:hAnsi="Arial" w:cs="Arial"/>
          <w:sz w:val="24"/>
          <w:szCs w:val="24"/>
        </w:rPr>
        <w:tab/>
      </w:r>
      <w:r w:rsidR="00767B46" w:rsidRPr="00D236D2">
        <w:rPr>
          <w:rFonts w:ascii="Arial" w:hAnsi="Arial" w:cs="Arial"/>
          <w:sz w:val="24"/>
          <w:szCs w:val="24"/>
        </w:rPr>
        <w:tab/>
        <w:t>13 z toho 5 zo SR a 8 z</w:t>
      </w:r>
      <w:r w:rsidR="009C27A2">
        <w:rPr>
          <w:rFonts w:ascii="Arial" w:hAnsi="Arial" w:cs="Arial"/>
          <w:sz w:val="24"/>
          <w:szCs w:val="24"/>
        </w:rPr>
        <w:t> </w:t>
      </w:r>
      <w:r w:rsidR="00BC470C">
        <w:rPr>
          <w:rFonts w:ascii="Arial" w:hAnsi="Arial" w:cs="Arial"/>
          <w:sz w:val="24"/>
          <w:szCs w:val="24"/>
        </w:rPr>
        <w:t>Maďarska</w:t>
      </w:r>
    </w:p>
    <w:p w:rsidR="009C27A2" w:rsidRDefault="009C27A2" w:rsidP="00BC470C">
      <w:pPr>
        <w:suppressAutoHyphens w:val="0"/>
        <w:jc w:val="both"/>
        <w:rPr>
          <w:rFonts w:ascii="Arial" w:hAnsi="Arial" w:cs="Arial"/>
          <w:sz w:val="24"/>
          <w:szCs w:val="24"/>
        </w:rPr>
      </w:pPr>
    </w:p>
    <w:p w:rsidR="009C27A2" w:rsidRDefault="009C27A2" w:rsidP="00BC470C">
      <w:pPr>
        <w:suppressAutoHyphens w:val="0"/>
        <w:jc w:val="both"/>
        <w:rPr>
          <w:rFonts w:ascii="Arial" w:hAnsi="Arial" w:cs="Arial"/>
          <w:sz w:val="24"/>
          <w:szCs w:val="24"/>
        </w:rPr>
      </w:pPr>
    </w:p>
    <w:p w:rsidR="00656718" w:rsidRPr="00D236D2" w:rsidRDefault="00656718" w:rsidP="00BC470C">
      <w:pPr>
        <w:suppressAutoHyphens w:val="0"/>
        <w:jc w:val="both"/>
        <w:rPr>
          <w:rFonts w:ascii="Arial" w:hAnsi="Arial" w:cs="Arial"/>
          <w:sz w:val="24"/>
          <w:szCs w:val="24"/>
        </w:rPr>
      </w:pPr>
    </w:p>
    <w:p w:rsidR="00890E14" w:rsidRPr="005B240D" w:rsidRDefault="00890E14" w:rsidP="00686005">
      <w:pPr>
        <w:pStyle w:val="Odsekzoznamu"/>
        <w:numPr>
          <w:ilvl w:val="0"/>
          <w:numId w:val="15"/>
        </w:numPr>
        <w:ind w:left="567" w:hanging="567"/>
        <w:rPr>
          <w:rFonts w:ascii="Arial" w:hAnsi="Arial" w:cs="Arial"/>
          <w:b/>
          <w:sz w:val="24"/>
          <w:szCs w:val="24"/>
        </w:rPr>
      </w:pPr>
      <w:r w:rsidRPr="005B240D">
        <w:rPr>
          <w:rFonts w:ascii="Arial" w:hAnsi="Arial" w:cs="Arial"/>
          <w:b/>
          <w:sz w:val="24"/>
          <w:szCs w:val="24"/>
        </w:rPr>
        <w:t>Poverenia z externého prostredia na organizovanie konferencií a iných vedeckých alebo umeleckých podujatí</w:t>
      </w:r>
    </w:p>
    <w:p w:rsidR="00890E14" w:rsidRPr="00D236D2" w:rsidRDefault="00890E14" w:rsidP="00890E14">
      <w:pPr>
        <w:suppressAutoHyphens w:val="0"/>
        <w:jc w:val="both"/>
        <w:rPr>
          <w:rFonts w:ascii="Arial" w:hAnsi="Arial" w:cs="Arial"/>
          <w:b/>
          <w:sz w:val="24"/>
          <w:szCs w:val="24"/>
        </w:rPr>
      </w:pPr>
    </w:p>
    <w:p w:rsidR="00334B54" w:rsidRPr="00D236D2" w:rsidRDefault="00334B54" w:rsidP="00334B54">
      <w:pPr>
        <w:suppressAutoHyphens w:val="0"/>
        <w:rPr>
          <w:rFonts w:ascii="Arial" w:hAnsi="Arial" w:cs="Arial"/>
          <w:b/>
          <w:sz w:val="24"/>
          <w:szCs w:val="24"/>
        </w:rPr>
      </w:pPr>
      <w:r w:rsidRPr="00D236D2">
        <w:rPr>
          <w:rFonts w:ascii="Arial" w:hAnsi="Arial" w:cs="Arial"/>
          <w:b/>
          <w:sz w:val="24"/>
          <w:szCs w:val="24"/>
        </w:rPr>
        <w:t>doc. JUDr. Mária Kiovská, CSc.</w:t>
      </w:r>
    </w:p>
    <w:p w:rsidR="00334B54" w:rsidRPr="00D236D2" w:rsidRDefault="00334B54" w:rsidP="00686005">
      <w:pPr>
        <w:pStyle w:val="Odsekzoznamu"/>
        <w:numPr>
          <w:ilvl w:val="0"/>
          <w:numId w:val="11"/>
        </w:numPr>
        <w:suppressAutoHyphens w:val="0"/>
        <w:jc w:val="both"/>
        <w:rPr>
          <w:rFonts w:ascii="Arial" w:hAnsi="Arial" w:cs="Arial"/>
          <w:b/>
          <w:sz w:val="24"/>
          <w:szCs w:val="24"/>
        </w:rPr>
      </w:pPr>
      <w:r w:rsidRPr="00D236D2">
        <w:rPr>
          <w:rFonts w:ascii="Arial" w:hAnsi="Arial" w:cs="Arial"/>
          <w:sz w:val="24"/>
          <w:szCs w:val="24"/>
        </w:rPr>
        <w:t>spoluorganizácia Medzinárodnej vedeckej konferencie „Ocena modelu prawnego organizacji ochrony šrodowiska w Polsce i na Slowacji</w:t>
      </w:r>
    </w:p>
    <w:p w:rsidR="00656718" w:rsidRPr="00D236D2" w:rsidRDefault="00656718">
      <w:pPr>
        <w:suppressAutoHyphens w:val="0"/>
        <w:spacing w:after="200" w:line="276" w:lineRule="auto"/>
        <w:rPr>
          <w:rFonts w:ascii="Arial" w:hAnsi="Arial" w:cs="Arial"/>
          <w:b/>
          <w:sz w:val="24"/>
          <w:szCs w:val="24"/>
        </w:rPr>
      </w:pPr>
    </w:p>
    <w:p w:rsidR="00E04CF1" w:rsidRDefault="00890E14" w:rsidP="00DA7847">
      <w:pPr>
        <w:pStyle w:val="Nadpis2"/>
      </w:pPr>
      <w:bookmarkStart w:id="12" w:name="_Toc351449692"/>
      <w:r w:rsidRPr="00D236D2">
        <w:t>3.5</w:t>
      </w:r>
      <w:r w:rsidR="00DA7847">
        <w:t xml:space="preserve"> </w:t>
      </w:r>
      <w:r w:rsidRPr="00D236D2">
        <w:t>Realizačné výstupy z riešenia projektov, vývoj a transfer tech</w:t>
      </w:r>
      <w:r w:rsidR="006D104F" w:rsidRPr="00D236D2">
        <w:t xml:space="preserve">nológií a </w:t>
      </w:r>
    </w:p>
    <w:p w:rsidR="00890E14" w:rsidRDefault="00E04CF1" w:rsidP="00E04CF1">
      <w:pPr>
        <w:pStyle w:val="Nadpis2"/>
        <w:ind w:firstLine="360"/>
      </w:pPr>
      <w:r>
        <w:t xml:space="preserve"> </w:t>
      </w:r>
      <w:r w:rsidR="006D104F" w:rsidRPr="00D236D2">
        <w:t>podnikateľská činnosť</w:t>
      </w:r>
      <w:bookmarkEnd w:id="12"/>
    </w:p>
    <w:p w:rsidR="00E04CF1" w:rsidRPr="00E04CF1" w:rsidRDefault="00E04CF1" w:rsidP="00E04CF1">
      <w:pPr>
        <w:rPr>
          <w:lang w:eastAsia="sk-SK"/>
        </w:rPr>
      </w:pPr>
    </w:p>
    <w:p w:rsidR="00890E14" w:rsidRPr="00347CA3" w:rsidRDefault="00C73B0A" w:rsidP="00686005">
      <w:pPr>
        <w:pStyle w:val="Odsekzoznamu"/>
        <w:numPr>
          <w:ilvl w:val="0"/>
          <w:numId w:val="15"/>
        </w:numPr>
        <w:rPr>
          <w:rFonts w:ascii="Arial" w:hAnsi="Arial" w:cs="Arial"/>
          <w:b/>
          <w:sz w:val="24"/>
          <w:szCs w:val="24"/>
        </w:rPr>
      </w:pPr>
      <w:r w:rsidRPr="00347CA3">
        <w:rPr>
          <w:rFonts w:ascii="Arial" w:hAnsi="Arial" w:cs="Arial"/>
          <w:b/>
          <w:snapToGrid w:val="0"/>
          <w:sz w:val="24"/>
          <w:szCs w:val="24"/>
          <w:lang w:eastAsia="cs-CZ"/>
        </w:rPr>
        <w:t>poradenská, recenzná a iná expertná činnosť</w:t>
      </w:r>
    </w:p>
    <w:p w:rsidR="00C73B0A" w:rsidRPr="00D236D2" w:rsidRDefault="00C73B0A" w:rsidP="00021217">
      <w:pPr>
        <w:rPr>
          <w:rFonts w:ascii="Arial" w:hAnsi="Arial" w:cs="Arial"/>
          <w:b/>
          <w:bCs/>
          <w:sz w:val="24"/>
          <w:szCs w:val="24"/>
        </w:rPr>
      </w:pPr>
    </w:p>
    <w:p w:rsidR="00021217" w:rsidRPr="00D236D2" w:rsidRDefault="00021217" w:rsidP="00021217">
      <w:pPr>
        <w:rPr>
          <w:rFonts w:ascii="Arial" w:hAnsi="Arial" w:cs="Arial"/>
          <w:b/>
          <w:bCs/>
          <w:sz w:val="24"/>
          <w:szCs w:val="24"/>
        </w:rPr>
      </w:pPr>
      <w:r w:rsidRPr="00D236D2">
        <w:rPr>
          <w:rFonts w:ascii="Arial" w:hAnsi="Arial" w:cs="Arial"/>
          <w:b/>
          <w:bCs/>
          <w:sz w:val="24"/>
          <w:szCs w:val="24"/>
        </w:rPr>
        <w:t>JUDr. Natália Richterová, CSc.</w:t>
      </w:r>
    </w:p>
    <w:p w:rsidR="00021217" w:rsidRPr="00D236D2" w:rsidRDefault="00021217" w:rsidP="00F02D8F">
      <w:pPr>
        <w:pStyle w:val="Odsekzoznamu"/>
        <w:numPr>
          <w:ilvl w:val="0"/>
          <w:numId w:val="11"/>
        </w:numPr>
        <w:jc w:val="both"/>
        <w:rPr>
          <w:rFonts w:ascii="Arial" w:hAnsi="Arial" w:cs="Arial"/>
          <w:bCs/>
          <w:sz w:val="24"/>
          <w:szCs w:val="24"/>
        </w:rPr>
      </w:pPr>
      <w:r w:rsidRPr="00D236D2">
        <w:rPr>
          <w:rFonts w:ascii="Arial" w:hAnsi="Arial" w:cs="Arial"/>
          <w:bCs/>
          <w:sz w:val="24"/>
          <w:szCs w:val="24"/>
        </w:rPr>
        <w:t>posudzovanie predkladaných projektov na akreditáciu subjektov v zmysle zákona č. 305/2005 Z. z. o sociálnoprávnej ochrane a sociálnej kuratele pri Ministerstve práce, sociálnych vecí a rodiny SR</w:t>
      </w:r>
    </w:p>
    <w:p w:rsidR="00021217" w:rsidRPr="00D236D2" w:rsidRDefault="00021217" w:rsidP="00F02D8F">
      <w:pPr>
        <w:pStyle w:val="Odsekzoznamu"/>
        <w:numPr>
          <w:ilvl w:val="0"/>
          <w:numId w:val="11"/>
        </w:numPr>
        <w:jc w:val="both"/>
        <w:rPr>
          <w:rFonts w:ascii="Arial" w:hAnsi="Arial" w:cs="Arial"/>
          <w:bCs/>
          <w:sz w:val="24"/>
          <w:szCs w:val="24"/>
        </w:rPr>
      </w:pPr>
      <w:r w:rsidRPr="00D236D2">
        <w:rPr>
          <w:rFonts w:ascii="Arial" w:hAnsi="Arial" w:cs="Arial"/>
          <w:bCs/>
          <w:sz w:val="24"/>
          <w:szCs w:val="24"/>
        </w:rPr>
        <w:t>vypracovanie Dôvodovej správy pre štvrtú hlavu – výživné – II. časť Rodinné právo v rekodifikovanom Občianskom zákonníku</w:t>
      </w:r>
    </w:p>
    <w:p w:rsidR="00021217" w:rsidRPr="00D236D2" w:rsidRDefault="00021217" w:rsidP="00F02D8F">
      <w:pPr>
        <w:jc w:val="both"/>
        <w:rPr>
          <w:rFonts w:ascii="Arial" w:hAnsi="Arial" w:cs="Arial"/>
          <w:b/>
          <w:bCs/>
          <w:sz w:val="24"/>
          <w:szCs w:val="24"/>
        </w:rPr>
      </w:pPr>
    </w:p>
    <w:p w:rsidR="00656718" w:rsidRDefault="00656718" w:rsidP="00F02D8F">
      <w:pPr>
        <w:suppressAutoHyphens w:val="0"/>
        <w:spacing w:after="200" w:line="276" w:lineRule="auto"/>
        <w:jc w:val="both"/>
        <w:rPr>
          <w:rFonts w:ascii="Arial" w:hAnsi="Arial" w:cs="Arial"/>
          <w:b/>
          <w:bCs/>
          <w:sz w:val="24"/>
          <w:szCs w:val="24"/>
        </w:rPr>
      </w:pPr>
      <w:r>
        <w:rPr>
          <w:rFonts w:ascii="Arial" w:hAnsi="Arial" w:cs="Arial"/>
          <w:b/>
          <w:bCs/>
          <w:sz w:val="24"/>
          <w:szCs w:val="24"/>
        </w:rPr>
        <w:br w:type="page"/>
      </w:r>
    </w:p>
    <w:p w:rsidR="005B0858" w:rsidRPr="00D236D2" w:rsidRDefault="005B0858" w:rsidP="00F02D8F">
      <w:pPr>
        <w:jc w:val="both"/>
        <w:rPr>
          <w:rFonts w:ascii="Arial" w:hAnsi="Arial" w:cs="Arial"/>
          <w:b/>
          <w:bCs/>
          <w:sz w:val="24"/>
          <w:szCs w:val="24"/>
        </w:rPr>
      </w:pPr>
      <w:r w:rsidRPr="00D236D2">
        <w:rPr>
          <w:rFonts w:ascii="Arial" w:hAnsi="Arial" w:cs="Arial"/>
          <w:b/>
          <w:bCs/>
          <w:sz w:val="24"/>
          <w:szCs w:val="24"/>
        </w:rPr>
        <w:lastRenderedPageBreak/>
        <w:t>JUDr. Radoslav Benko, LL.M.</w:t>
      </w:r>
    </w:p>
    <w:p w:rsidR="005B0858" w:rsidRPr="00D236D2" w:rsidRDefault="005B0858" w:rsidP="00F02D8F">
      <w:pPr>
        <w:pStyle w:val="Obyajntext"/>
        <w:numPr>
          <w:ilvl w:val="0"/>
          <w:numId w:val="11"/>
        </w:numPr>
        <w:jc w:val="both"/>
        <w:rPr>
          <w:rFonts w:ascii="Arial" w:eastAsia="Times New Roman" w:hAnsi="Arial" w:cs="Arial"/>
          <w:sz w:val="24"/>
          <w:szCs w:val="24"/>
          <w:lang w:eastAsia="cs-CZ"/>
        </w:rPr>
      </w:pPr>
      <w:r w:rsidRPr="00D236D2">
        <w:rPr>
          <w:rFonts w:ascii="Arial" w:eastAsia="Times New Roman" w:hAnsi="Arial" w:cs="Arial"/>
          <w:sz w:val="24"/>
          <w:szCs w:val="24"/>
          <w:lang w:eastAsia="cs-CZ"/>
        </w:rPr>
        <w:t xml:space="preserve">expertízny posudok v rámci zahraničného projektu </w:t>
      </w:r>
      <w:r w:rsidRPr="00D236D2">
        <w:rPr>
          <w:rFonts w:ascii="Arial" w:eastAsia="Times New Roman" w:hAnsi="Arial" w:cs="Arial"/>
          <w:i/>
          <w:sz w:val="24"/>
          <w:szCs w:val="24"/>
          <w:lang w:eastAsia="cs-CZ"/>
        </w:rPr>
        <w:t>"Borders for People"</w:t>
      </w:r>
      <w:r w:rsidRPr="00D236D2">
        <w:rPr>
          <w:rFonts w:ascii="Arial" w:eastAsia="Times New Roman" w:hAnsi="Arial" w:cs="Arial"/>
          <w:sz w:val="24"/>
          <w:szCs w:val="24"/>
          <w:lang w:eastAsia="cs-CZ"/>
        </w:rPr>
        <w:t xml:space="preserve"> programu ENPI „Cross Border Cooperation Programme Hungary-Slovakia-Romania-Ukraine 2007-2013“, číslo projektu: HUSKROUA/0901/069.</w:t>
      </w:r>
    </w:p>
    <w:p w:rsidR="005B0858" w:rsidRPr="00D236D2" w:rsidRDefault="005B0858" w:rsidP="00F02D8F">
      <w:pPr>
        <w:pStyle w:val="Obyajntext"/>
        <w:ind w:left="720"/>
        <w:jc w:val="both"/>
        <w:rPr>
          <w:rFonts w:ascii="Arial" w:eastAsia="Times New Roman" w:hAnsi="Arial" w:cs="Arial"/>
          <w:sz w:val="24"/>
          <w:szCs w:val="24"/>
          <w:lang w:eastAsia="cs-CZ"/>
        </w:rPr>
      </w:pPr>
      <w:r w:rsidRPr="00D236D2">
        <w:rPr>
          <w:rFonts w:ascii="Arial" w:eastAsia="Times New Roman" w:hAnsi="Arial" w:cs="Arial"/>
          <w:sz w:val="24"/>
          <w:szCs w:val="24"/>
          <w:lang w:eastAsia="cs-CZ"/>
        </w:rPr>
        <w:t>Odberateľ: Uzhgorod Local Non-governmental organization “Institute of Transborder Cooperation”, Zamkova St, 10, Uzhorod, Zakarpatska oblast, Ukraine, 88000.</w:t>
      </w:r>
    </w:p>
    <w:p w:rsidR="005B0858" w:rsidRPr="00D236D2" w:rsidRDefault="005B0858" w:rsidP="00F02D8F">
      <w:pPr>
        <w:pStyle w:val="Odsekzoznamu"/>
        <w:jc w:val="both"/>
        <w:rPr>
          <w:rFonts w:ascii="Arial" w:hAnsi="Arial" w:cs="Arial"/>
          <w:sz w:val="24"/>
          <w:szCs w:val="24"/>
        </w:rPr>
      </w:pPr>
      <w:r w:rsidRPr="00D236D2">
        <w:rPr>
          <w:rFonts w:ascii="Arial" w:hAnsi="Arial" w:cs="Arial"/>
          <w:sz w:val="24"/>
          <w:szCs w:val="24"/>
        </w:rPr>
        <w:t>Predmet expertíznej činnosti: Zhodnotenie právnej úpravy (regionálnej, vnútroštátnej, medzinárodnej a právnej úpravy na úrovni Európskej únie) týkajúcej sa cezhraničnej spolupráce medzi susedskými regiónmi Slovenska a Ukrajiny. Vypracovanie „Narrative analyses of single index „Legal Basis“ “ a “Table of assessment points for special index „Legal basis“ ”.</w:t>
      </w:r>
    </w:p>
    <w:p w:rsidR="00021217" w:rsidRPr="00D236D2" w:rsidRDefault="00021217" w:rsidP="00F02D8F">
      <w:pPr>
        <w:jc w:val="both"/>
        <w:rPr>
          <w:rFonts w:ascii="Arial" w:hAnsi="Arial" w:cs="Arial"/>
          <w:b/>
          <w:bCs/>
          <w:sz w:val="24"/>
          <w:szCs w:val="24"/>
        </w:rPr>
      </w:pPr>
    </w:p>
    <w:p w:rsidR="00050911" w:rsidRPr="00347CA3" w:rsidRDefault="00AF5ECC" w:rsidP="00F02D8F">
      <w:pPr>
        <w:pStyle w:val="Odsekzoznamu"/>
        <w:numPr>
          <w:ilvl w:val="0"/>
          <w:numId w:val="15"/>
        </w:numPr>
        <w:jc w:val="both"/>
        <w:rPr>
          <w:rFonts w:ascii="Arial" w:hAnsi="Arial" w:cs="Arial"/>
          <w:b/>
          <w:bCs/>
          <w:sz w:val="24"/>
          <w:szCs w:val="24"/>
        </w:rPr>
      </w:pPr>
      <w:r w:rsidRPr="00347CA3">
        <w:rPr>
          <w:rFonts w:ascii="Arial" w:hAnsi="Arial" w:cs="Arial"/>
          <w:b/>
          <w:bCs/>
          <w:sz w:val="24"/>
          <w:szCs w:val="24"/>
        </w:rPr>
        <w:t>i</w:t>
      </w:r>
      <w:r w:rsidR="00030E1C" w:rsidRPr="00347CA3">
        <w:rPr>
          <w:rFonts w:ascii="Arial" w:hAnsi="Arial" w:cs="Arial"/>
          <w:b/>
          <w:bCs/>
          <w:sz w:val="24"/>
          <w:szCs w:val="24"/>
        </w:rPr>
        <w:t>né práce pre štátne a súkromné, domáce a zahraničné organizácie</w:t>
      </w:r>
      <w:r w:rsidR="00050911" w:rsidRPr="00347CA3">
        <w:rPr>
          <w:rFonts w:ascii="Arial" w:hAnsi="Arial" w:cs="Arial"/>
          <w:b/>
          <w:bCs/>
          <w:sz w:val="24"/>
          <w:szCs w:val="24"/>
        </w:rPr>
        <w:t xml:space="preserve"> </w:t>
      </w:r>
    </w:p>
    <w:p w:rsidR="00050911" w:rsidRPr="00D236D2" w:rsidRDefault="00050911" w:rsidP="00F02D8F">
      <w:pPr>
        <w:jc w:val="both"/>
        <w:rPr>
          <w:rFonts w:ascii="Arial" w:hAnsi="Arial" w:cs="Arial"/>
          <w:b/>
          <w:bCs/>
          <w:sz w:val="24"/>
          <w:szCs w:val="24"/>
        </w:rPr>
      </w:pPr>
    </w:p>
    <w:p w:rsidR="00021217" w:rsidRPr="00D236D2" w:rsidRDefault="00021217" w:rsidP="00F02D8F">
      <w:pPr>
        <w:jc w:val="both"/>
        <w:rPr>
          <w:rFonts w:ascii="Arial" w:hAnsi="Arial" w:cs="Arial"/>
          <w:b/>
          <w:bCs/>
          <w:sz w:val="24"/>
          <w:szCs w:val="24"/>
        </w:rPr>
      </w:pPr>
      <w:r w:rsidRPr="00D236D2">
        <w:rPr>
          <w:rFonts w:ascii="Arial" w:hAnsi="Arial" w:cs="Arial"/>
          <w:b/>
          <w:bCs/>
          <w:sz w:val="24"/>
          <w:szCs w:val="24"/>
        </w:rPr>
        <w:t>JUDr. Natália Richterová, CSc.</w:t>
      </w:r>
    </w:p>
    <w:p w:rsidR="00334B54" w:rsidRPr="00D236D2" w:rsidRDefault="00021217" w:rsidP="00F02D8F">
      <w:pPr>
        <w:pStyle w:val="Odsekzoznamu"/>
        <w:numPr>
          <w:ilvl w:val="0"/>
          <w:numId w:val="11"/>
        </w:numPr>
        <w:jc w:val="both"/>
        <w:rPr>
          <w:rFonts w:ascii="Arial" w:hAnsi="Arial" w:cs="Arial"/>
          <w:bCs/>
          <w:sz w:val="24"/>
          <w:szCs w:val="24"/>
        </w:rPr>
      </w:pPr>
      <w:r w:rsidRPr="00D236D2">
        <w:rPr>
          <w:rFonts w:ascii="Arial" w:hAnsi="Arial" w:cs="Arial"/>
          <w:bCs/>
          <w:sz w:val="24"/>
          <w:szCs w:val="24"/>
        </w:rPr>
        <w:t>vypracovanie pripomienok k čl. 12 Dohovoru a právach dieťaťa pre výbor pre práva dieťaťa pri OSN za Unicef SR</w:t>
      </w:r>
    </w:p>
    <w:p w:rsidR="00C73B0A" w:rsidRPr="00D236D2" w:rsidRDefault="00C73B0A" w:rsidP="00F02D8F">
      <w:pPr>
        <w:pStyle w:val="Odsekzoznamu"/>
        <w:jc w:val="both"/>
        <w:rPr>
          <w:rFonts w:ascii="Arial" w:hAnsi="Arial" w:cs="Arial"/>
          <w:bCs/>
          <w:sz w:val="24"/>
          <w:szCs w:val="24"/>
        </w:rPr>
      </w:pPr>
    </w:p>
    <w:p w:rsidR="009C27A2" w:rsidRDefault="009C27A2">
      <w:pPr>
        <w:suppressAutoHyphens w:val="0"/>
        <w:spacing w:after="200" w:line="276" w:lineRule="auto"/>
        <w:rPr>
          <w:rFonts w:ascii="Arial" w:hAnsi="Arial" w:cs="Arial"/>
          <w:b/>
          <w:sz w:val="28"/>
          <w:szCs w:val="28"/>
          <w:lang w:eastAsia="sk-SK"/>
        </w:rPr>
      </w:pPr>
      <w:bookmarkStart w:id="13" w:name="_Toc351449693"/>
      <w:r>
        <w:br w:type="page"/>
      </w:r>
    </w:p>
    <w:p w:rsidR="00574E06" w:rsidRPr="003B55CC" w:rsidRDefault="00F618A3" w:rsidP="00CB4978">
      <w:pPr>
        <w:pStyle w:val="Nadpis1"/>
      </w:pPr>
      <w:r w:rsidRPr="003B55CC">
        <w:lastRenderedPageBreak/>
        <w:t>4</w:t>
      </w:r>
      <w:r w:rsidR="00574E06" w:rsidRPr="003B55CC">
        <w:t>.</w:t>
      </w:r>
      <w:r w:rsidR="00DA7847">
        <w:t xml:space="preserve"> </w:t>
      </w:r>
      <w:r w:rsidR="00574E06" w:rsidRPr="003B55CC">
        <w:t>Významné vedeckovýskumné výsledky fakulty v roku 201</w:t>
      </w:r>
      <w:r w:rsidR="00334B54" w:rsidRPr="003B55CC">
        <w:t>2</w:t>
      </w:r>
      <w:bookmarkEnd w:id="13"/>
    </w:p>
    <w:p w:rsidR="00E67F30" w:rsidRPr="00D236D2" w:rsidRDefault="00E67F30" w:rsidP="00574E06">
      <w:pPr>
        <w:jc w:val="both"/>
        <w:rPr>
          <w:rFonts w:ascii="Arial" w:hAnsi="Arial" w:cs="Arial"/>
          <w:sz w:val="24"/>
          <w:szCs w:val="24"/>
        </w:rPr>
      </w:pPr>
    </w:p>
    <w:p w:rsidR="00574E06" w:rsidRPr="00D236D2" w:rsidRDefault="00DA7847" w:rsidP="00DA7847">
      <w:pPr>
        <w:pStyle w:val="Nadpis2"/>
      </w:pPr>
      <w:bookmarkStart w:id="14" w:name="_Toc351449694"/>
      <w:r>
        <w:t xml:space="preserve">4.1 </w:t>
      </w:r>
      <w:r w:rsidR="00E67F30" w:rsidRPr="00D236D2">
        <w:t>Najvýznamnejšie a najcitovanejšie vedecké  práce zamestnancov fakulty</w:t>
      </w:r>
      <w:bookmarkEnd w:id="14"/>
    </w:p>
    <w:p w:rsidR="00E67F30"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 xml:space="preserve"> </w:t>
      </w:r>
    </w:p>
    <w:p w:rsidR="00E66EA2"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Oblasť výskumu 7: Právo a medzinárodné vzťahy</w:t>
      </w:r>
    </w:p>
    <w:p w:rsidR="00E66EA2"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Tri najvýznamnejšie práce publikované v roku 2012</w:t>
      </w:r>
      <w:r w:rsidR="00132847" w:rsidRPr="00D236D2">
        <w:rPr>
          <w:rFonts w:ascii="Arial" w:hAnsi="Arial" w:cs="Arial"/>
          <w:b/>
          <w:sz w:val="24"/>
          <w:szCs w:val="24"/>
        </w:rPr>
        <w:t>:</w:t>
      </w:r>
    </w:p>
    <w:p w:rsidR="00E66EA2" w:rsidRPr="00923648" w:rsidRDefault="00E66EA2">
      <w:pPr>
        <w:suppressAutoHyphens w:val="0"/>
        <w:spacing w:after="200" w:line="276" w:lineRule="auto"/>
        <w:rPr>
          <w:rFonts w:ascii="Arial" w:hAnsi="Arial" w:cs="Arial"/>
          <w:sz w:val="24"/>
          <w:szCs w:val="24"/>
          <w:u w:val="single"/>
        </w:rPr>
      </w:pPr>
      <w:r w:rsidRPr="00923648">
        <w:rPr>
          <w:rFonts w:ascii="Arial" w:hAnsi="Arial" w:cs="Arial"/>
          <w:sz w:val="24"/>
          <w:szCs w:val="24"/>
          <w:u w:val="single"/>
        </w:rPr>
        <w:t>AAA – Vedecká monografia vydaná v zahraničnom vydavateľstve</w:t>
      </w:r>
    </w:p>
    <w:p w:rsidR="006B238F" w:rsidRPr="00D236D2" w:rsidRDefault="00E66EA2" w:rsidP="006B238F">
      <w:pPr>
        <w:suppressAutoHyphens w:val="0"/>
        <w:rPr>
          <w:rFonts w:ascii="Arial" w:hAnsi="Arial" w:cs="Arial"/>
          <w:sz w:val="24"/>
          <w:szCs w:val="24"/>
        </w:rPr>
      </w:pPr>
      <w:r w:rsidRPr="00D236D2">
        <w:rPr>
          <w:rFonts w:ascii="Arial" w:hAnsi="Arial" w:cs="Arial"/>
          <w:b/>
          <w:sz w:val="24"/>
          <w:szCs w:val="24"/>
        </w:rPr>
        <w:t>VOJČÍK, Peter</w:t>
      </w:r>
      <w:r w:rsidRPr="00D236D2">
        <w:rPr>
          <w:rFonts w:ascii="Arial" w:hAnsi="Arial" w:cs="Arial"/>
          <w:sz w:val="24"/>
          <w:szCs w:val="24"/>
        </w:rPr>
        <w:t xml:space="preserve"> – ADAMOVÁ, Zuzana –</w:t>
      </w:r>
      <w:r w:rsidRPr="00D236D2">
        <w:rPr>
          <w:rFonts w:ascii="Arial" w:hAnsi="Arial" w:cs="Arial"/>
          <w:sz w:val="24"/>
          <w:szCs w:val="24"/>
        </w:rPr>
        <w:tab/>
      </w:r>
      <w:r w:rsidRPr="00D236D2">
        <w:rPr>
          <w:rFonts w:ascii="Arial" w:hAnsi="Arial" w:cs="Arial"/>
          <w:b/>
          <w:sz w:val="24"/>
          <w:szCs w:val="24"/>
        </w:rPr>
        <w:t>BAČÁROVÁ, Renáta</w:t>
      </w:r>
      <w:r w:rsidRPr="00D236D2">
        <w:rPr>
          <w:rFonts w:ascii="Arial" w:hAnsi="Arial" w:cs="Arial"/>
          <w:sz w:val="24"/>
          <w:szCs w:val="24"/>
        </w:rPr>
        <w:t xml:space="preserve"> – </w:t>
      </w:r>
      <w:r w:rsidRPr="00D236D2">
        <w:rPr>
          <w:rFonts w:ascii="Arial" w:hAnsi="Arial" w:cs="Arial"/>
          <w:b/>
          <w:sz w:val="24"/>
          <w:szCs w:val="24"/>
        </w:rPr>
        <w:t>MOLNÁR, Peter</w:t>
      </w:r>
      <w:r w:rsidRPr="00D236D2">
        <w:rPr>
          <w:rFonts w:ascii="Arial" w:hAnsi="Arial" w:cs="Arial"/>
          <w:sz w:val="24"/>
          <w:szCs w:val="24"/>
        </w:rPr>
        <w:t xml:space="preserve"> – SZZATTLER, Eduard:   </w:t>
      </w:r>
    </w:p>
    <w:p w:rsidR="00E66EA2" w:rsidRPr="00D236D2" w:rsidRDefault="00E66EA2" w:rsidP="006B238F">
      <w:pPr>
        <w:suppressAutoHyphens w:val="0"/>
        <w:rPr>
          <w:rFonts w:ascii="Arial" w:hAnsi="Arial" w:cs="Arial"/>
          <w:sz w:val="24"/>
          <w:szCs w:val="24"/>
        </w:rPr>
      </w:pPr>
      <w:r w:rsidRPr="00D236D2">
        <w:rPr>
          <w:rFonts w:ascii="Arial" w:hAnsi="Arial" w:cs="Arial"/>
          <w:sz w:val="24"/>
          <w:szCs w:val="24"/>
        </w:rPr>
        <w:t>Právo duševného vlastníctva</w:t>
      </w:r>
    </w:p>
    <w:p w:rsidR="0062593F" w:rsidRDefault="00E66EA2" w:rsidP="00756DFE">
      <w:pPr>
        <w:suppressAutoHyphens w:val="0"/>
        <w:rPr>
          <w:rFonts w:ascii="Arial" w:hAnsi="Arial" w:cs="Arial"/>
          <w:sz w:val="24"/>
          <w:szCs w:val="24"/>
        </w:rPr>
      </w:pPr>
      <w:r w:rsidRPr="00D236D2">
        <w:rPr>
          <w:rFonts w:ascii="Arial" w:hAnsi="Arial" w:cs="Arial"/>
          <w:b/>
          <w:sz w:val="24"/>
          <w:szCs w:val="24"/>
        </w:rPr>
        <w:t>Plzeň : Vydavatelství a nakladatelství Aleš Čeněk,</w:t>
      </w:r>
      <w:r w:rsidRPr="00D236D2">
        <w:rPr>
          <w:rFonts w:ascii="Arial" w:hAnsi="Arial" w:cs="Arial"/>
          <w:sz w:val="24"/>
          <w:szCs w:val="24"/>
        </w:rPr>
        <w:t xml:space="preserve"> 2012. - 495 s. </w:t>
      </w:r>
    </w:p>
    <w:p w:rsidR="0039007A" w:rsidRDefault="0039007A" w:rsidP="00756DFE">
      <w:pPr>
        <w:suppressAutoHyphens w:val="0"/>
        <w:rPr>
          <w:rFonts w:ascii="Arial" w:hAnsi="Arial" w:cs="Arial"/>
          <w:sz w:val="24"/>
          <w:szCs w:val="24"/>
        </w:rPr>
      </w:pPr>
    </w:p>
    <w:p w:rsidR="0039007A" w:rsidRPr="00923648" w:rsidRDefault="0039007A" w:rsidP="00756DFE">
      <w:pPr>
        <w:suppressAutoHyphens w:val="0"/>
        <w:rPr>
          <w:rFonts w:ascii="Arial" w:hAnsi="Arial" w:cs="Arial"/>
          <w:sz w:val="24"/>
          <w:szCs w:val="24"/>
          <w:u w:val="single"/>
        </w:rPr>
      </w:pPr>
      <w:r w:rsidRPr="00923648">
        <w:rPr>
          <w:rFonts w:ascii="Arial" w:hAnsi="Arial" w:cs="Arial"/>
          <w:sz w:val="24"/>
          <w:szCs w:val="24"/>
          <w:u w:val="single"/>
        </w:rPr>
        <w:t>AAB – Vedecká monografia vydaná v domácom vydavateľstve</w:t>
      </w:r>
    </w:p>
    <w:p w:rsidR="0039007A" w:rsidRDefault="0039007A" w:rsidP="00756DFE">
      <w:pPr>
        <w:suppressAutoHyphens w:val="0"/>
        <w:rPr>
          <w:rFonts w:ascii="Arial" w:hAnsi="Arial" w:cs="Arial"/>
          <w:sz w:val="24"/>
          <w:szCs w:val="24"/>
        </w:rPr>
      </w:pPr>
    </w:p>
    <w:p w:rsidR="0039007A" w:rsidRDefault="0039007A" w:rsidP="00756DFE">
      <w:pPr>
        <w:suppressAutoHyphens w:val="0"/>
        <w:rPr>
          <w:rFonts w:ascii="Arial" w:hAnsi="Arial" w:cs="Arial"/>
          <w:b/>
          <w:sz w:val="24"/>
          <w:szCs w:val="24"/>
        </w:rPr>
      </w:pPr>
      <w:r w:rsidRPr="0039007A">
        <w:rPr>
          <w:rFonts w:ascii="Arial" w:hAnsi="Arial" w:cs="Arial"/>
          <w:b/>
          <w:sz w:val="24"/>
          <w:szCs w:val="24"/>
        </w:rPr>
        <w:t>ČORBA, Jozef</w:t>
      </w:r>
      <w:r>
        <w:rPr>
          <w:rFonts w:ascii="Arial" w:hAnsi="Arial" w:cs="Arial"/>
          <w:b/>
          <w:sz w:val="24"/>
          <w:szCs w:val="24"/>
        </w:rPr>
        <w:t>:</w:t>
      </w:r>
    </w:p>
    <w:p w:rsidR="0039007A" w:rsidRDefault="0039007A" w:rsidP="0039007A">
      <w:pPr>
        <w:suppressAutoHyphens w:val="0"/>
        <w:rPr>
          <w:rFonts w:ascii="Arial" w:hAnsi="Arial" w:cs="Arial"/>
          <w:sz w:val="24"/>
          <w:szCs w:val="24"/>
        </w:rPr>
      </w:pPr>
      <w:r>
        <w:rPr>
          <w:rFonts w:ascii="Arial" w:hAnsi="Arial" w:cs="Arial"/>
          <w:sz w:val="24"/>
          <w:szCs w:val="24"/>
        </w:rPr>
        <w:t>Obchodnoprávne a súťažnoprávne aspekty športu</w:t>
      </w:r>
    </w:p>
    <w:p w:rsidR="0039007A" w:rsidRPr="0039007A" w:rsidRDefault="0039007A" w:rsidP="00756DFE">
      <w:pPr>
        <w:suppressAutoHyphens w:val="0"/>
        <w:rPr>
          <w:rFonts w:ascii="Arial" w:hAnsi="Arial" w:cs="Arial"/>
          <w:b/>
          <w:sz w:val="24"/>
          <w:szCs w:val="24"/>
        </w:rPr>
      </w:pPr>
      <w:r>
        <w:rPr>
          <w:rFonts w:ascii="Arial" w:hAnsi="Arial" w:cs="Arial"/>
          <w:b/>
          <w:sz w:val="24"/>
          <w:szCs w:val="24"/>
        </w:rPr>
        <w:t xml:space="preserve">Košice: UPJŠ v Košiciach, 2012. </w:t>
      </w:r>
      <w:r w:rsidRPr="0039007A">
        <w:rPr>
          <w:rFonts w:ascii="Arial" w:hAnsi="Arial" w:cs="Arial"/>
          <w:sz w:val="24"/>
          <w:szCs w:val="24"/>
        </w:rPr>
        <w:t>– 200 s.</w:t>
      </w:r>
    </w:p>
    <w:p w:rsidR="0039007A" w:rsidRDefault="0039007A" w:rsidP="00756DFE">
      <w:pPr>
        <w:suppressAutoHyphens w:val="0"/>
        <w:rPr>
          <w:rFonts w:ascii="Arial" w:hAnsi="Arial" w:cs="Arial"/>
          <w:sz w:val="24"/>
          <w:szCs w:val="24"/>
        </w:rPr>
      </w:pPr>
    </w:p>
    <w:p w:rsidR="0039007A" w:rsidRPr="00923648" w:rsidRDefault="0039007A" w:rsidP="00756DFE">
      <w:pPr>
        <w:suppressAutoHyphens w:val="0"/>
        <w:rPr>
          <w:rFonts w:ascii="Arial" w:hAnsi="Arial" w:cs="Arial"/>
          <w:sz w:val="24"/>
          <w:szCs w:val="24"/>
          <w:u w:val="single"/>
        </w:rPr>
      </w:pPr>
      <w:r w:rsidRPr="00923648">
        <w:rPr>
          <w:rFonts w:ascii="Arial" w:hAnsi="Arial" w:cs="Arial"/>
          <w:sz w:val="24"/>
          <w:szCs w:val="24"/>
          <w:u w:val="single"/>
        </w:rPr>
        <w:t>AC</w:t>
      </w:r>
      <w:r w:rsidR="00314505">
        <w:rPr>
          <w:rFonts w:ascii="Arial" w:hAnsi="Arial" w:cs="Arial"/>
          <w:sz w:val="24"/>
          <w:szCs w:val="24"/>
          <w:u w:val="single"/>
        </w:rPr>
        <w:t>B</w:t>
      </w:r>
      <w:r w:rsidRPr="00923648">
        <w:rPr>
          <w:rFonts w:ascii="Arial" w:hAnsi="Arial" w:cs="Arial"/>
          <w:sz w:val="24"/>
          <w:szCs w:val="24"/>
          <w:u w:val="single"/>
        </w:rPr>
        <w:t xml:space="preserve"> – </w:t>
      </w:r>
      <w:r w:rsidR="00314505">
        <w:rPr>
          <w:rFonts w:ascii="Arial" w:hAnsi="Arial" w:cs="Arial"/>
          <w:sz w:val="24"/>
          <w:szCs w:val="24"/>
          <w:u w:val="single"/>
        </w:rPr>
        <w:t xml:space="preserve">Vysokoškolská učebnica vydaná v domácom </w:t>
      </w:r>
      <w:r w:rsidRPr="00923648">
        <w:rPr>
          <w:rFonts w:ascii="Arial" w:hAnsi="Arial" w:cs="Arial"/>
          <w:sz w:val="24"/>
          <w:szCs w:val="24"/>
          <w:u w:val="single"/>
        </w:rPr>
        <w:t>vydavateľstve</w:t>
      </w:r>
    </w:p>
    <w:p w:rsidR="0039007A" w:rsidRDefault="0039007A" w:rsidP="00756DFE">
      <w:pPr>
        <w:suppressAutoHyphens w:val="0"/>
        <w:rPr>
          <w:rFonts w:ascii="Arial" w:hAnsi="Arial" w:cs="Arial"/>
          <w:sz w:val="24"/>
          <w:szCs w:val="24"/>
        </w:rPr>
      </w:pPr>
    </w:p>
    <w:p w:rsidR="0039007A" w:rsidRPr="0039007A" w:rsidRDefault="00314505" w:rsidP="00756DFE">
      <w:pPr>
        <w:suppressAutoHyphens w:val="0"/>
        <w:rPr>
          <w:rFonts w:ascii="Arial" w:hAnsi="Arial" w:cs="Arial"/>
          <w:b/>
          <w:sz w:val="24"/>
          <w:szCs w:val="24"/>
        </w:rPr>
      </w:pPr>
      <w:r>
        <w:rPr>
          <w:rFonts w:ascii="Arial" w:hAnsi="Arial" w:cs="Arial"/>
          <w:b/>
          <w:sz w:val="24"/>
          <w:szCs w:val="24"/>
        </w:rPr>
        <w:t>BABČÁK</w:t>
      </w:r>
      <w:r w:rsidR="0039007A" w:rsidRPr="0039007A">
        <w:rPr>
          <w:rFonts w:ascii="Arial" w:hAnsi="Arial" w:cs="Arial"/>
          <w:b/>
          <w:sz w:val="24"/>
          <w:szCs w:val="24"/>
        </w:rPr>
        <w:t xml:space="preserve">, </w:t>
      </w:r>
      <w:r>
        <w:rPr>
          <w:rFonts w:ascii="Arial" w:hAnsi="Arial" w:cs="Arial"/>
          <w:b/>
          <w:sz w:val="24"/>
          <w:szCs w:val="24"/>
        </w:rPr>
        <w:t>Vladimír</w:t>
      </w:r>
      <w:r w:rsidR="0021465A">
        <w:rPr>
          <w:rFonts w:ascii="Arial" w:hAnsi="Arial" w:cs="Arial"/>
          <w:b/>
          <w:sz w:val="24"/>
          <w:szCs w:val="24"/>
        </w:rPr>
        <w:t xml:space="preserve"> – PRIEVOZNÍKOVÁ, Karin – ŠTRKOLEC, Miroslav:</w:t>
      </w:r>
    </w:p>
    <w:p w:rsidR="0039007A" w:rsidRDefault="00314505" w:rsidP="00756DFE">
      <w:pPr>
        <w:suppressAutoHyphens w:val="0"/>
        <w:rPr>
          <w:rFonts w:ascii="Arial" w:hAnsi="Arial" w:cs="Arial"/>
          <w:sz w:val="24"/>
          <w:szCs w:val="24"/>
          <w:lang w:eastAsia="sk-SK"/>
        </w:rPr>
      </w:pPr>
      <w:r>
        <w:rPr>
          <w:rFonts w:ascii="Arial" w:hAnsi="Arial" w:cs="Arial"/>
          <w:sz w:val="24"/>
          <w:szCs w:val="24"/>
          <w:lang w:eastAsia="sk-SK"/>
        </w:rPr>
        <w:t xml:space="preserve">Finančné právo na </w:t>
      </w:r>
      <w:r w:rsidR="0021465A">
        <w:rPr>
          <w:rFonts w:ascii="Arial" w:hAnsi="Arial" w:cs="Arial"/>
          <w:sz w:val="24"/>
          <w:szCs w:val="24"/>
          <w:lang w:eastAsia="sk-SK"/>
        </w:rPr>
        <w:t>Slovensku a v Európskej únii</w:t>
      </w:r>
    </w:p>
    <w:p w:rsidR="00314505" w:rsidRDefault="0021465A" w:rsidP="00D02460">
      <w:pPr>
        <w:suppressAutoHyphens w:val="0"/>
        <w:rPr>
          <w:sz w:val="24"/>
          <w:szCs w:val="24"/>
          <w:lang w:eastAsia="sk-SK"/>
        </w:rPr>
      </w:pPr>
      <w:r w:rsidRPr="00314505">
        <w:rPr>
          <w:rFonts w:ascii="Arial" w:hAnsi="Arial" w:cs="Arial"/>
          <w:sz w:val="24"/>
          <w:szCs w:val="24"/>
          <w:lang w:eastAsia="sk-SK"/>
        </w:rPr>
        <w:t>Bratislava : EUROKÓDEX, 2012. - 832 s.</w:t>
      </w:r>
      <w:r w:rsidR="0039007A" w:rsidRPr="0021465A">
        <w:rPr>
          <w:sz w:val="24"/>
          <w:szCs w:val="24"/>
          <w:lang w:eastAsia="sk-SK"/>
        </w:rPr>
        <w:br/>
      </w:r>
    </w:p>
    <w:p w:rsidR="00314505" w:rsidRDefault="00314505" w:rsidP="00D02460">
      <w:pPr>
        <w:suppressAutoHyphens w:val="0"/>
        <w:rPr>
          <w:sz w:val="24"/>
          <w:szCs w:val="24"/>
          <w:lang w:eastAsia="sk-SK"/>
        </w:rPr>
      </w:pPr>
    </w:p>
    <w:p w:rsidR="00681FC4" w:rsidRDefault="00681FC4" w:rsidP="00D02460">
      <w:pPr>
        <w:suppressAutoHyphens w:val="0"/>
        <w:rPr>
          <w:vanish/>
          <w:sz w:val="24"/>
          <w:szCs w:val="24"/>
          <w:lang w:eastAsia="sk-SK"/>
        </w:rPr>
      </w:pPr>
    </w:p>
    <w:p w:rsidR="00681FC4" w:rsidRDefault="00681FC4" w:rsidP="00D02460">
      <w:pPr>
        <w:suppressAutoHyphens w:val="0"/>
        <w:rPr>
          <w:vanish/>
          <w:sz w:val="24"/>
          <w:szCs w:val="24"/>
          <w:lang w:eastAsia="sk-SK"/>
        </w:rPr>
      </w:pPr>
    </w:p>
    <w:p w:rsidR="00681FC4" w:rsidRDefault="00681FC4" w:rsidP="00D02460">
      <w:pPr>
        <w:suppressAutoHyphens w:val="0"/>
        <w:rPr>
          <w:vanish/>
          <w:sz w:val="24"/>
          <w:szCs w:val="24"/>
          <w:lang w:eastAsia="sk-SK"/>
        </w:rPr>
      </w:pPr>
    </w:p>
    <w:p w:rsidR="00681FC4" w:rsidRPr="00D02460" w:rsidRDefault="00681FC4" w:rsidP="00D02460">
      <w:pPr>
        <w:suppressAutoHyphens w:val="0"/>
        <w:rPr>
          <w:vanish/>
          <w:sz w:val="24"/>
          <w:szCs w:val="24"/>
          <w:lang w:eastAsia="sk-SK"/>
        </w:rPr>
      </w:pPr>
    </w:p>
    <w:p w:rsidR="00E66EA2"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 xml:space="preserve">Tri najcitovanejšie práce publikované v rokoch 2008 </w:t>
      </w:r>
      <w:r w:rsidR="00132847" w:rsidRPr="00D236D2">
        <w:rPr>
          <w:rFonts w:ascii="Arial" w:hAnsi="Arial" w:cs="Arial"/>
          <w:b/>
          <w:sz w:val="24"/>
          <w:szCs w:val="24"/>
        </w:rPr>
        <w:t>–</w:t>
      </w:r>
      <w:r w:rsidRPr="00D236D2">
        <w:rPr>
          <w:rFonts w:ascii="Arial" w:hAnsi="Arial" w:cs="Arial"/>
          <w:b/>
          <w:sz w:val="24"/>
          <w:szCs w:val="24"/>
        </w:rPr>
        <w:t xml:space="preserve"> 2012</w:t>
      </w:r>
      <w:r w:rsidR="00132847" w:rsidRPr="00D236D2">
        <w:rPr>
          <w:rFonts w:ascii="Arial" w:hAnsi="Arial" w:cs="Arial"/>
          <w:b/>
          <w:sz w:val="24"/>
          <w:szCs w:val="24"/>
        </w:rPr>
        <w:t>:</w:t>
      </w:r>
    </w:p>
    <w:p w:rsidR="00E67F30" w:rsidRPr="00D236D2" w:rsidRDefault="00692866" w:rsidP="00692866">
      <w:pPr>
        <w:suppressAutoHyphens w:val="0"/>
        <w:rPr>
          <w:rFonts w:ascii="Arial" w:hAnsi="Arial" w:cs="Arial"/>
          <w:b/>
          <w:sz w:val="24"/>
          <w:szCs w:val="24"/>
        </w:rPr>
      </w:pPr>
      <w:r w:rsidRPr="00D236D2">
        <w:rPr>
          <w:rFonts w:ascii="Arial" w:hAnsi="Arial" w:cs="Arial"/>
          <w:sz w:val="24"/>
          <w:szCs w:val="24"/>
        </w:rPr>
        <w:t>1.</w:t>
      </w:r>
      <w:r w:rsidRPr="00D236D2">
        <w:rPr>
          <w:rFonts w:ascii="Arial" w:hAnsi="Arial" w:cs="Arial"/>
          <w:b/>
          <w:sz w:val="24"/>
          <w:szCs w:val="24"/>
        </w:rPr>
        <w:t xml:space="preserve"> </w:t>
      </w:r>
      <w:r w:rsidR="00E67F30" w:rsidRPr="00D236D2">
        <w:rPr>
          <w:rFonts w:ascii="Arial" w:hAnsi="Arial" w:cs="Arial"/>
          <w:b/>
          <w:sz w:val="24"/>
          <w:szCs w:val="24"/>
        </w:rPr>
        <w:t xml:space="preserve">20 citácií </w:t>
      </w:r>
      <w:r w:rsidR="00E67F30" w:rsidRPr="00D236D2">
        <w:rPr>
          <w:rFonts w:ascii="Arial" w:hAnsi="Arial" w:cs="Arial"/>
          <w:sz w:val="24"/>
          <w:szCs w:val="24"/>
        </w:rPr>
        <w:t>na prácu</w:t>
      </w:r>
    </w:p>
    <w:p w:rsidR="00E67F30" w:rsidRPr="00D236D2" w:rsidRDefault="00E67F30" w:rsidP="00E67F30">
      <w:pPr>
        <w:suppressAutoHyphens w:val="0"/>
        <w:rPr>
          <w:rFonts w:ascii="Arial" w:hAnsi="Arial" w:cs="Arial"/>
          <w:b/>
          <w:sz w:val="24"/>
          <w:szCs w:val="24"/>
        </w:rPr>
      </w:pPr>
      <w:r w:rsidRPr="00D236D2">
        <w:rPr>
          <w:rFonts w:ascii="Arial" w:hAnsi="Arial" w:cs="Arial"/>
          <w:sz w:val="24"/>
          <w:szCs w:val="24"/>
        </w:rPr>
        <w:t>(ACB)</w:t>
      </w:r>
      <w:r w:rsidRPr="00D236D2">
        <w:rPr>
          <w:rFonts w:ascii="Arial" w:hAnsi="Arial" w:cs="Arial"/>
          <w:b/>
          <w:sz w:val="24"/>
          <w:szCs w:val="24"/>
        </w:rPr>
        <w:t xml:space="preserve"> Babčák, V.:</w:t>
      </w:r>
    </w:p>
    <w:p w:rsidR="00E67F30" w:rsidRPr="00D236D2" w:rsidRDefault="00E67F30" w:rsidP="00E67F30">
      <w:pPr>
        <w:suppressAutoHyphens w:val="0"/>
        <w:rPr>
          <w:rFonts w:ascii="Arial" w:hAnsi="Arial" w:cs="Arial"/>
          <w:sz w:val="24"/>
          <w:szCs w:val="24"/>
        </w:rPr>
      </w:pPr>
      <w:r w:rsidRPr="00D236D2">
        <w:rPr>
          <w:rFonts w:ascii="Arial" w:hAnsi="Arial" w:cs="Arial"/>
          <w:sz w:val="24"/>
          <w:szCs w:val="24"/>
        </w:rPr>
        <w:t>Daňové právo Slovenskej republiky.</w:t>
      </w:r>
    </w:p>
    <w:p w:rsidR="00E67F30" w:rsidRPr="00D236D2" w:rsidRDefault="00692866">
      <w:pPr>
        <w:suppressAutoHyphens w:val="0"/>
        <w:spacing w:after="200" w:line="276" w:lineRule="auto"/>
        <w:rPr>
          <w:rFonts w:ascii="Arial" w:hAnsi="Arial" w:cs="Arial"/>
          <w:sz w:val="24"/>
          <w:szCs w:val="24"/>
        </w:rPr>
      </w:pPr>
      <w:r w:rsidRPr="00D236D2">
        <w:rPr>
          <w:rFonts w:ascii="Arial" w:hAnsi="Arial" w:cs="Arial"/>
          <w:sz w:val="24"/>
          <w:szCs w:val="24"/>
        </w:rPr>
        <w:t>Epos (2010), 638</w:t>
      </w:r>
    </w:p>
    <w:p w:rsidR="00E67F30" w:rsidRPr="00D236D2" w:rsidRDefault="00692866" w:rsidP="00692866">
      <w:pPr>
        <w:suppressAutoHyphens w:val="0"/>
        <w:rPr>
          <w:rFonts w:ascii="Arial" w:hAnsi="Arial" w:cs="Arial"/>
          <w:sz w:val="24"/>
          <w:szCs w:val="24"/>
        </w:rPr>
      </w:pPr>
      <w:r w:rsidRPr="00D236D2">
        <w:rPr>
          <w:rFonts w:ascii="Arial" w:hAnsi="Arial" w:cs="Arial"/>
          <w:sz w:val="24"/>
          <w:szCs w:val="24"/>
        </w:rPr>
        <w:t>2.</w:t>
      </w:r>
      <w:r w:rsidRPr="00D236D2">
        <w:rPr>
          <w:rFonts w:ascii="Arial" w:hAnsi="Arial" w:cs="Arial"/>
          <w:b/>
          <w:sz w:val="24"/>
          <w:szCs w:val="24"/>
        </w:rPr>
        <w:t xml:space="preserve"> </w:t>
      </w:r>
      <w:r w:rsidR="00E67F30" w:rsidRPr="00D236D2">
        <w:rPr>
          <w:rFonts w:ascii="Arial" w:hAnsi="Arial" w:cs="Arial"/>
          <w:b/>
          <w:sz w:val="24"/>
          <w:szCs w:val="24"/>
        </w:rPr>
        <w:t>19 citácií</w:t>
      </w:r>
      <w:r w:rsidR="00E67F30" w:rsidRPr="00D236D2">
        <w:rPr>
          <w:rFonts w:ascii="Arial" w:hAnsi="Arial" w:cs="Arial"/>
          <w:sz w:val="24"/>
          <w:szCs w:val="24"/>
        </w:rPr>
        <w:t xml:space="preserve"> na prácu</w:t>
      </w:r>
    </w:p>
    <w:p w:rsidR="00E67F30" w:rsidRPr="00D236D2" w:rsidRDefault="00E67F30" w:rsidP="0098711F">
      <w:pPr>
        <w:suppressAutoHyphens w:val="0"/>
        <w:rPr>
          <w:rFonts w:ascii="Arial" w:hAnsi="Arial" w:cs="Arial"/>
          <w:b/>
          <w:sz w:val="24"/>
          <w:szCs w:val="24"/>
        </w:rPr>
      </w:pPr>
      <w:r w:rsidRPr="00D236D2">
        <w:rPr>
          <w:rFonts w:ascii="Arial" w:hAnsi="Arial" w:cs="Arial"/>
          <w:sz w:val="24"/>
          <w:szCs w:val="24"/>
        </w:rPr>
        <w:t xml:space="preserve">(BCI) </w:t>
      </w:r>
      <w:r w:rsidRPr="00D236D2">
        <w:rPr>
          <w:rFonts w:ascii="Arial" w:hAnsi="Arial" w:cs="Arial"/>
          <w:b/>
          <w:sz w:val="24"/>
          <w:szCs w:val="24"/>
        </w:rPr>
        <w:t>Čipkár, J.:</w:t>
      </w:r>
    </w:p>
    <w:p w:rsidR="00E67F30" w:rsidRPr="00D236D2" w:rsidRDefault="00E67F30" w:rsidP="0098711F">
      <w:pPr>
        <w:suppressAutoHyphens w:val="0"/>
        <w:rPr>
          <w:rFonts w:ascii="Arial" w:hAnsi="Arial" w:cs="Arial"/>
          <w:sz w:val="24"/>
          <w:szCs w:val="24"/>
        </w:rPr>
      </w:pPr>
      <w:r w:rsidRPr="00D236D2">
        <w:rPr>
          <w:rFonts w:ascii="Arial" w:hAnsi="Arial" w:cs="Arial"/>
          <w:sz w:val="24"/>
          <w:szCs w:val="24"/>
        </w:rPr>
        <w:t>Úvod do právnej antropológie</w:t>
      </w:r>
    </w:p>
    <w:p w:rsidR="00E67F30" w:rsidRPr="00D236D2" w:rsidRDefault="00692866">
      <w:pPr>
        <w:suppressAutoHyphens w:val="0"/>
        <w:spacing w:after="200" w:line="276" w:lineRule="auto"/>
        <w:rPr>
          <w:rFonts w:ascii="Arial" w:hAnsi="Arial" w:cs="Arial"/>
          <w:sz w:val="24"/>
          <w:szCs w:val="24"/>
        </w:rPr>
      </w:pPr>
      <w:r w:rsidRPr="00D236D2">
        <w:rPr>
          <w:rFonts w:ascii="Arial" w:hAnsi="Arial" w:cs="Arial"/>
          <w:sz w:val="24"/>
          <w:szCs w:val="24"/>
        </w:rPr>
        <w:t>UPJŠ (2008), 236.</w:t>
      </w:r>
    </w:p>
    <w:p w:rsidR="0098711F" w:rsidRPr="00D236D2" w:rsidRDefault="00692866" w:rsidP="00692866">
      <w:pPr>
        <w:suppressAutoHyphens w:val="0"/>
        <w:ind w:left="360" w:hanging="360"/>
        <w:rPr>
          <w:rFonts w:ascii="Arial" w:hAnsi="Arial" w:cs="Arial"/>
          <w:sz w:val="24"/>
          <w:szCs w:val="24"/>
        </w:rPr>
      </w:pPr>
      <w:r w:rsidRPr="00D236D2">
        <w:rPr>
          <w:rFonts w:ascii="Arial" w:hAnsi="Arial" w:cs="Arial"/>
          <w:sz w:val="24"/>
          <w:szCs w:val="24"/>
        </w:rPr>
        <w:t>3.</w:t>
      </w:r>
      <w:r w:rsidRPr="00D236D2">
        <w:rPr>
          <w:rFonts w:ascii="Arial" w:hAnsi="Arial" w:cs="Arial"/>
          <w:b/>
          <w:sz w:val="24"/>
          <w:szCs w:val="24"/>
        </w:rPr>
        <w:t xml:space="preserve"> </w:t>
      </w:r>
      <w:r w:rsidR="00E67F30" w:rsidRPr="00D236D2">
        <w:rPr>
          <w:rFonts w:ascii="Arial" w:hAnsi="Arial" w:cs="Arial"/>
          <w:b/>
          <w:sz w:val="24"/>
          <w:szCs w:val="24"/>
        </w:rPr>
        <w:t>18 citácií</w:t>
      </w:r>
      <w:r w:rsidR="00E67F30" w:rsidRPr="00D236D2">
        <w:rPr>
          <w:rFonts w:ascii="Arial" w:hAnsi="Arial" w:cs="Arial"/>
          <w:sz w:val="24"/>
          <w:szCs w:val="24"/>
        </w:rPr>
        <w:t xml:space="preserve"> na prácu</w:t>
      </w:r>
    </w:p>
    <w:p w:rsidR="00E67F30" w:rsidRPr="00D236D2" w:rsidRDefault="00E67F30" w:rsidP="0098711F">
      <w:pPr>
        <w:suppressAutoHyphens w:val="0"/>
        <w:rPr>
          <w:rFonts w:ascii="Arial" w:hAnsi="Arial" w:cs="Arial"/>
          <w:b/>
          <w:sz w:val="24"/>
          <w:szCs w:val="24"/>
        </w:rPr>
      </w:pPr>
      <w:r w:rsidRPr="00D236D2">
        <w:rPr>
          <w:rFonts w:ascii="Arial" w:hAnsi="Arial" w:cs="Arial"/>
          <w:sz w:val="24"/>
          <w:szCs w:val="24"/>
        </w:rPr>
        <w:t xml:space="preserve">(AAA) </w:t>
      </w:r>
      <w:r w:rsidRPr="00D236D2">
        <w:rPr>
          <w:rFonts w:ascii="Arial" w:hAnsi="Arial" w:cs="Arial"/>
          <w:b/>
          <w:sz w:val="24"/>
          <w:szCs w:val="24"/>
        </w:rPr>
        <w:t>Csach, K:</w:t>
      </w:r>
    </w:p>
    <w:p w:rsidR="0098711F" w:rsidRPr="00D236D2" w:rsidRDefault="00E67F30" w:rsidP="0098711F">
      <w:pPr>
        <w:suppressAutoHyphens w:val="0"/>
        <w:rPr>
          <w:rFonts w:ascii="Arial" w:hAnsi="Arial" w:cs="Arial"/>
          <w:sz w:val="24"/>
          <w:szCs w:val="24"/>
        </w:rPr>
      </w:pPr>
      <w:r w:rsidRPr="00D236D2">
        <w:rPr>
          <w:rFonts w:ascii="Arial" w:hAnsi="Arial" w:cs="Arial"/>
          <w:sz w:val="24"/>
          <w:szCs w:val="24"/>
        </w:rPr>
        <w:t>Štandardné zmluvy</w:t>
      </w:r>
    </w:p>
    <w:p w:rsidR="00E67F30" w:rsidRPr="00D236D2" w:rsidRDefault="0098711F" w:rsidP="0098711F">
      <w:pPr>
        <w:suppressAutoHyphens w:val="0"/>
        <w:rPr>
          <w:rFonts w:ascii="Arial" w:hAnsi="Arial" w:cs="Arial"/>
          <w:sz w:val="24"/>
          <w:szCs w:val="24"/>
        </w:rPr>
      </w:pPr>
      <w:r w:rsidRPr="00D236D2">
        <w:rPr>
          <w:rFonts w:ascii="Arial" w:hAnsi="Arial" w:cs="Arial"/>
          <w:sz w:val="24"/>
          <w:szCs w:val="24"/>
        </w:rPr>
        <w:t>Čen</w:t>
      </w:r>
      <w:r w:rsidR="00692866" w:rsidRPr="00D236D2">
        <w:rPr>
          <w:rFonts w:ascii="Arial" w:hAnsi="Arial" w:cs="Arial"/>
          <w:sz w:val="24"/>
          <w:szCs w:val="24"/>
        </w:rPr>
        <w:t xml:space="preserve">ěk </w:t>
      </w:r>
      <w:r w:rsidRPr="00D236D2">
        <w:rPr>
          <w:rFonts w:ascii="Arial" w:hAnsi="Arial" w:cs="Arial"/>
          <w:sz w:val="24"/>
          <w:szCs w:val="24"/>
        </w:rPr>
        <w:t>(2009) 331.</w:t>
      </w:r>
    </w:p>
    <w:p w:rsidR="00E67F30" w:rsidRPr="00D236D2" w:rsidRDefault="00E67F30" w:rsidP="002E5FBE">
      <w:pPr>
        <w:suppressAutoHyphens w:val="0"/>
        <w:rPr>
          <w:rFonts w:ascii="Arial" w:hAnsi="Arial" w:cs="Arial"/>
          <w:sz w:val="24"/>
          <w:szCs w:val="24"/>
        </w:rPr>
      </w:pPr>
    </w:p>
    <w:p w:rsidR="00C101F5" w:rsidRDefault="00C101F5">
      <w:pPr>
        <w:suppressAutoHyphens w:val="0"/>
        <w:spacing w:after="200" w:line="276" w:lineRule="auto"/>
        <w:rPr>
          <w:rFonts w:ascii="Arial" w:hAnsi="Arial" w:cs="Arial"/>
          <w:b/>
          <w:sz w:val="24"/>
          <w:szCs w:val="24"/>
        </w:rPr>
      </w:pPr>
      <w:r>
        <w:rPr>
          <w:rFonts w:ascii="Arial" w:hAnsi="Arial" w:cs="Arial"/>
          <w:b/>
          <w:sz w:val="24"/>
          <w:szCs w:val="24"/>
        </w:rPr>
        <w:br w:type="page"/>
      </w:r>
    </w:p>
    <w:p w:rsidR="00E67F30" w:rsidRPr="00D236D2" w:rsidRDefault="00DA7847" w:rsidP="00DA7847">
      <w:pPr>
        <w:pStyle w:val="Nadpis2"/>
      </w:pPr>
      <w:bookmarkStart w:id="15" w:name="_Toc351449695"/>
      <w:r>
        <w:lastRenderedPageBreak/>
        <w:t xml:space="preserve">4.2 </w:t>
      </w:r>
      <w:r w:rsidR="00E67F30" w:rsidRPr="00D236D2">
        <w:t>Najvýznamnejšie výsledky</w:t>
      </w:r>
      <w:bookmarkEnd w:id="15"/>
    </w:p>
    <w:p w:rsidR="00E67F30" w:rsidRPr="00D236D2" w:rsidRDefault="00E67F30" w:rsidP="00574E06">
      <w:pPr>
        <w:jc w:val="both"/>
        <w:rPr>
          <w:rFonts w:ascii="Arial" w:hAnsi="Arial" w:cs="Arial"/>
          <w:b/>
          <w:sz w:val="24"/>
          <w:szCs w:val="24"/>
        </w:rPr>
      </w:pPr>
    </w:p>
    <w:p w:rsidR="00334B54" w:rsidRPr="00D236D2" w:rsidRDefault="00334B54" w:rsidP="008C18E0">
      <w:pPr>
        <w:jc w:val="both"/>
        <w:rPr>
          <w:rFonts w:ascii="Arial" w:hAnsi="Arial" w:cs="Arial"/>
          <w:b/>
          <w:sz w:val="24"/>
          <w:szCs w:val="24"/>
        </w:rPr>
      </w:pPr>
      <w:r w:rsidRPr="00D236D2">
        <w:rPr>
          <w:rFonts w:ascii="Arial" w:hAnsi="Arial" w:cs="Arial"/>
          <w:b/>
          <w:sz w:val="24"/>
          <w:szCs w:val="24"/>
        </w:rPr>
        <w:t xml:space="preserve">Somorová, Ľ.: </w:t>
      </w:r>
      <w:r w:rsidRPr="00D236D2">
        <w:rPr>
          <w:rFonts w:ascii="Arial" w:hAnsi="Arial" w:cs="Arial"/>
          <w:sz w:val="24"/>
          <w:szCs w:val="24"/>
        </w:rPr>
        <w:t>Cieľom projektu je pomenovanie kľúčových problémov skúmanej témy a sformulovanie konkrétnych legislatívnych námetov za účelom ich realizá</w:t>
      </w:r>
      <w:r w:rsidR="00AC32BB" w:rsidRPr="00D236D2">
        <w:rPr>
          <w:rFonts w:ascii="Arial" w:hAnsi="Arial" w:cs="Arial"/>
          <w:sz w:val="24"/>
          <w:szCs w:val="24"/>
        </w:rPr>
        <w:t>cie v ústavno-</w:t>
      </w:r>
      <w:r w:rsidRPr="00D236D2">
        <w:rPr>
          <w:rFonts w:ascii="Arial" w:hAnsi="Arial" w:cs="Arial"/>
          <w:sz w:val="24"/>
          <w:szCs w:val="24"/>
        </w:rPr>
        <w:t xml:space="preserve"> politickej praxi. Významným rezultátom tohto projektu v roku 2012 bolo uskutočnenie Medzinárodnej vedeckej konferencie k 20. výročiu prijatia Ústavy Slovenskej republiky, konanej v dňoch 3.- 4. októbra 2012 v Košiciach. Výstupom z tejto konferencie je dvojzväzkový recenzovaný zborník vedeckých prác „20. rokov Ústavy Slovenskej republiky- I. ústavné dni“, ISBN 978-80-8152-000-6,počet strán 672, rozsah 55,68 AH. </w:t>
      </w:r>
      <w:r w:rsidRPr="00D236D2">
        <w:rPr>
          <w:rFonts w:ascii="Arial" w:hAnsi="Arial" w:cs="Arial"/>
          <w:b/>
          <w:sz w:val="24"/>
          <w:szCs w:val="24"/>
        </w:rPr>
        <w:t>VEGA č. 1/0486/11.</w:t>
      </w:r>
      <w:r w:rsidRPr="00D236D2">
        <w:rPr>
          <w:rFonts w:ascii="Arial" w:hAnsi="Arial" w:cs="Arial"/>
          <w:sz w:val="24"/>
          <w:szCs w:val="24"/>
        </w:rPr>
        <w:t xml:space="preserve"> </w:t>
      </w:r>
    </w:p>
    <w:p w:rsidR="00334B54" w:rsidRPr="00D236D2" w:rsidRDefault="00334B54" w:rsidP="00334B54">
      <w:pPr>
        <w:ind w:left="720"/>
        <w:jc w:val="both"/>
        <w:rPr>
          <w:rFonts w:ascii="Arial" w:hAnsi="Arial" w:cs="Arial"/>
          <w:sz w:val="24"/>
          <w:szCs w:val="24"/>
        </w:rPr>
      </w:pPr>
    </w:p>
    <w:p w:rsidR="003820D7" w:rsidRPr="00D236D2" w:rsidRDefault="003820D7" w:rsidP="008C18E0">
      <w:pPr>
        <w:jc w:val="both"/>
        <w:rPr>
          <w:rFonts w:ascii="Arial" w:hAnsi="Arial" w:cs="Arial"/>
          <w:b/>
          <w:sz w:val="24"/>
          <w:szCs w:val="24"/>
          <w:lang w:val="en-GB"/>
        </w:rPr>
      </w:pPr>
      <w:r w:rsidRPr="00D236D2">
        <w:rPr>
          <w:rFonts w:ascii="Arial" w:hAnsi="Arial" w:cs="Arial"/>
          <w:b/>
          <w:sz w:val="24"/>
          <w:szCs w:val="24"/>
          <w:lang w:val="en-GB"/>
        </w:rPr>
        <w:t xml:space="preserve">Somorová, Ľ.: </w:t>
      </w:r>
      <w:r w:rsidRPr="00D236D2">
        <w:rPr>
          <w:rFonts w:ascii="Arial" w:hAnsi="Arial" w:cs="Arial"/>
          <w:sz w:val="24"/>
          <w:szCs w:val="24"/>
          <w:lang w:val="en-GB"/>
        </w:rPr>
        <w:t xml:space="preserve">The goal of the project is the identification of key issues of the studied topic and formulating specific legislative ideas for the purpose of its implementation to the constitutional - political practice. The significant result of this major project in year 2012 was the International Scientific Conference on the 20th anniversary of the adoption of the Constitution of the Slovak Republic, held on 3rd-4th October 2012 in Košice. The outcome of this conference is a two-volume reviewed textbook"20 years of the Constitution of the Slovak Republic-I Constitutional Day ", ISBN 978-80-8152-000-6, 672 pages, 55.68 AH. </w:t>
      </w:r>
      <w:r w:rsidRPr="00D236D2">
        <w:rPr>
          <w:rFonts w:ascii="Arial" w:hAnsi="Arial" w:cs="Arial"/>
          <w:b/>
          <w:sz w:val="24"/>
          <w:szCs w:val="24"/>
          <w:lang w:val="en-GB"/>
        </w:rPr>
        <w:t>VEGA č. 1/0486/11.</w:t>
      </w:r>
      <w:r w:rsidRPr="00D236D2">
        <w:rPr>
          <w:rFonts w:ascii="Arial" w:hAnsi="Arial" w:cs="Arial"/>
          <w:sz w:val="24"/>
          <w:szCs w:val="24"/>
          <w:lang w:val="en-GB"/>
        </w:rPr>
        <w:t xml:space="preserve"> </w:t>
      </w:r>
    </w:p>
    <w:p w:rsidR="003820D7" w:rsidRPr="00D236D2" w:rsidRDefault="003820D7" w:rsidP="003820D7">
      <w:pPr>
        <w:jc w:val="both"/>
        <w:rPr>
          <w:rFonts w:ascii="Arial" w:hAnsi="Arial" w:cs="Arial"/>
          <w:b/>
          <w:sz w:val="24"/>
          <w:szCs w:val="24"/>
        </w:rPr>
      </w:pPr>
    </w:p>
    <w:p w:rsidR="00574E06" w:rsidRPr="00D236D2" w:rsidRDefault="00BF7D1E" w:rsidP="008C18E0">
      <w:pPr>
        <w:jc w:val="both"/>
        <w:rPr>
          <w:rFonts w:ascii="Arial" w:hAnsi="Arial" w:cs="Arial"/>
          <w:b/>
          <w:sz w:val="24"/>
          <w:szCs w:val="24"/>
        </w:rPr>
      </w:pPr>
      <w:r w:rsidRPr="00D236D2">
        <w:rPr>
          <w:rFonts w:ascii="Arial" w:hAnsi="Arial" w:cs="Arial"/>
          <w:b/>
          <w:sz w:val="24"/>
          <w:szCs w:val="24"/>
        </w:rPr>
        <w:t>Husár, J.:</w:t>
      </w:r>
      <w:r w:rsidRPr="00D236D2">
        <w:rPr>
          <w:rFonts w:ascii="Arial" w:hAnsi="Arial" w:cs="Arial"/>
          <w:sz w:val="24"/>
          <w:szCs w:val="24"/>
        </w:rPr>
        <w:t xml:space="preserve"> Poznatky o kapitálovej obchodnej spoločnosti ako strete záujmov spoločníkov, veriteľov, dlžníkov, osôb pôsobiacich v orgánoch spoločnosti (manažment spoločnosti) a preskúmanie účinnosti prostriedkov presadzovania a ochrany záujmov uvedených osôb. </w:t>
      </w:r>
      <w:r w:rsidRPr="00D236D2">
        <w:rPr>
          <w:rFonts w:ascii="Arial" w:hAnsi="Arial" w:cs="Arial"/>
          <w:b/>
          <w:sz w:val="24"/>
          <w:szCs w:val="24"/>
        </w:rPr>
        <w:t>VEGA č. 1/1042/11.</w:t>
      </w:r>
    </w:p>
    <w:p w:rsidR="00BF7D1E" w:rsidRPr="00D236D2" w:rsidRDefault="00BF7D1E" w:rsidP="00BF7D1E">
      <w:pPr>
        <w:ind w:left="426"/>
        <w:jc w:val="both"/>
        <w:rPr>
          <w:rFonts w:ascii="Arial" w:hAnsi="Arial" w:cs="Arial"/>
          <w:b/>
          <w:sz w:val="24"/>
          <w:szCs w:val="24"/>
        </w:rPr>
      </w:pPr>
    </w:p>
    <w:p w:rsidR="003820D7" w:rsidRPr="00D236D2" w:rsidRDefault="003820D7" w:rsidP="008C18E0">
      <w:pPr>
        <w:jc w:val="both"/>
        <w:rPr>
          <w:rFonts w:ascii="Arial" w:hAnsi="Arial" w:cs="Arial"/>
          <w:b/>
          <w:sz w:val="24"/>
          <w:szCs w:val="24"/>
        </w:rPr>
      </w:pPr>
      <w:r w:rsidRPr="00D236D2">
        <w:rPr>
          <w:rFonts w:ascii="Arial" w:hAnsi="Arial" w:cs="Arial"/>
          <w:b/>
          <w:sz w:val="24"/>
          <w:szCs w:val="24"/>
        </w:rPr>
        <w:t>Husár, J.:</w:t>
      </w:r>
      <w:r w:rsidRPr="00D236D2">
        <w:rPr>
          <w:rFonts w:ascii="Arial" w:hAnsi="Arial" w:cs="Arial"/>
          <w:sz w:val="24"/>
          <w:szCs w:val="24"/>
        </w:rPr>
        <w:t xml:space="preserve"> Knowledge of the capital company as a clash of interests of shareholders, creditors, debtors, those working in the bodies of the company (management company) and a review of the means of promoting and protecting the interests of those persons. </w:t>
      </w:r>
      <w:r w:rsidRPr="00D236D2">
        <w:rPr>
          <w:rFonts w:ascii="Arial" w:hAnsi="Arial" w:cs="Arial"/>
          <w:b/>
          <w:sz w:val="24"/>
          <w:szCs w:val="24"/>
        </w:rPr>
        <w:t>VEGA č. 1/1042/11.</w:t>
      </w:r>
    </w:p>
    <w:p w:rsidR="00BF7D1E" w:rsidRPr="00D236D2" w:rsidRDefault="00BF7D1E" w:rsidP="003820D7">
      <w:pPr>
        <w:jc w:val="both"/>
        <w:rPr>
          <w:rFonts w:ascii="Arial" w:hAnsi="Arial" w:cs="Arial"/>
          <w:b/>
          <w:sz w:val="24"/>
          <w:szCs w:val="24"/>
        </w:rPr>
      </w:pPr>
    </w:p>
    <w:p w:rsidR="00BF7D1E" w:rsidRPr="00D236D2" w:rsidRDefault="00BF7D1E" w:rsidP="008C18E0">
      <w:pPr>
        <w:jc w:val="both"/>
        <w:rPr>
          <w:rFonts w:ascii="Arial" w:hAnsi="Arial" w:cs="Arial"/>
          <w:sz w:val="24"/>
          <w:szCs w:val="24"/>
        </w:rPr>
      </w:pPr>
      <w:r w:rsidRPr="00D236D2">
        <w:rPr>
          <w:rFonts w:ascii="Arial" w:hAnsi="Arial" w:cs="Arial"/>
          <w:b/>
          <w:sz w:val="24"/>
          <w:szCs w:val="24"/>
        </w:rPr>
        <w:t>Bröstl, A.:</w:t>
      </w:r>
      <w:r w:rsidRPr="00D236D2">
        <w:rPr>
          <w:rFonts w:ascii="Arial" w:hAnsi="Arial" w:cs="Arial"/>
          <w:sz w:val="24"/>
          <w:szCs w:val="24"/>
        </w:rPr>
        <w:t xml:space="preserve"> Vedecký projekt zameraný na analýzu ústavných princípov v právnom štáte. Priebežné výsledky grantového projektu predstavujú príspevky členov autorského kolektívu grantu Ústavné princípy a ich vplyv na tvorbu a realizáciu práva VEGA č. 1/0692/12</w:t>
      </w:r>
    </w:p>
    <w:p w:rsidR="00BF7D1E" w:rsidRPr="00D236D2" w:rsidRDefault="008C18E0" w:rsidP="008C18E0">
      <w:pPr>
        <w:jc w:val="both"/>
        <w:rPr>
          <w:rFonts w:ascii="Arial" w:hAnsi="Arial" w:cs="Arial"/>
          <w:sz w:val="24"/>
          <w:szCs w:val="24"/>
        </w:rPr>
      </w:pPr>
      <w:r>
        <w:rPr>
          <w:rFonts w:ascii="Arial" w:hAnsi="Arial" w:cs="Arial"/>
          <w:sz w:val="24"/>
          <w:szCs w:val="24"/>
        </w:rPr>
        <w:t>1.</w:t>
      </w:r>
      <w:r w:rsidR="00BF7D1E" w:rsidRPr="00D236D2">
        <w:rPr>
          <w:rFonts w:ascii="Arial" w:hAnsi="Arial" w:cs="Arial"/>
          <w:sz w:val="24"/>
          <w:szCs w:val="24"/>
        </w:rPr>
        <w:t>Bröstl, A.: Princíp, princíp, vystrč rožky! In: Procházka, R. – Káčer, M. (eds.): Exemplo ducti. Pocta k životnému jubileu Jozefa Prusáka. Trnava 2012. Právnická fakulta Trnavskej univerzity v Trnave. S. 34 – 42. ISBN 978-80-8082-540-9</w:t>
      </w:r>
    </w:p>
    <w:p w:rsidR="00BF7D1E" w:rsidRPr="00D236D2" w:rsidRDefault="008C18E0" w:rsidP="008C18E0">
      <w:pPr>
        <w:jc w:val="both"/>
        <w:rPr>
          <w:rFonts w:ascii="Arial" w:hAnsi="Arial" w:cs="Arial"/>
          <w:sz w:val="24"/>
          <w:szCs w:val="24"/>
        </w:rPr>
      </w:pPr>
      <w:r>
        <w:rPr>
          <w:rFonts w:ascii="Arial" w:hAnsi="Arial" w:cs="Arial"/>
          <w:sz w:val="24"/>
          <w:szCs w:val="24"/>
        </w:rPr>
        <w:t>2.</w:t>
      </w:r>
      <w:r w:rsidR="00BF7D1E" w:rsidRPr="00D236D2">
        <w:rPr>
          <w:rFonts w:ascii="Arial" w:hAnsi="Arial" w:cs="Arial"/>
          <w:sz w:val="24"/>
          <w:szCs w:val="24"/>
        </w:rPr>
        <w:t xml:space="preserve">Bröstl, A.: Komentár k čl. 1, 2 a 3 Ústavy Slovenskej republiky.  In: Čič, M. a kol.: Komentár k Ústave Slovenskej republiky. Bratislava 2012. Eurokódex. s. 20 – 37. ISBN 978-80-89447-93-0.  </w:t>
      </w:r>
      <w:r w:rsidR="00BF7D1E" w:rsidRPr="00D236D2">
        <w:rPr>
          <w:rFonts w:ascii="Arial" w:hAnsi="Arial" w:cs="Arial"/>
          <w:b/>
          <w:sz w:val="24"/>
          <w:szCs w:val="24"/>
        </w:rPr>
        <w:t>VEGA č. 1/0692/12</w:t>
      </w:r>
      <w:r w:rsidR="002E5FBE" w:rsidRPr="00D236D2">
        <w:rPr>
          <w:rFonts w:ascii="Arial" w:hAnsi="Arial" w:cs="Arial"/>
          <w:b/>
          <w:sz w:val="24"/>
          <w:szCs w:val="24"/>
        </w:rPr>
        <w:t>.</w:t>
      </w:r>
    </w:p>
    <w:p w:rsidR="00574E06" w:rsidRPr="00D236D2" w:rsidRDefault="00574E06" w:rsidP="00F618A3">
      <w:pPr>
        <w:tabs>
          <w:tab w:val="left" w:pos="567"/>
        </w:tabs>
        <w:suppressAutoHyphens w:val="0"/>
        <w:jc w:val="both"/>
        <w:rPr>
          <w:rFonts w:ascii="Arial" w:hAnsi="Arial" w:cs="Arial"/>
          <w:b/>
          <w:sz w:val="24"/>
          <w:szCs w:val="24"/>
        </w:rPr>
      </w:pPr>
    </w:p>
    <w:p w:rsidR="00BF7D1E" w:rsidRPr="00D236D2" w:rsidRDefault="00BF7D1E" w:rsidP="008C18E0">
      <w:pPr>
        <w:tabs>
          <w:tab w:val="left" w:pos="567"/>
        </w:tabs>
        <w:suppressAutoHyphens w:val="0"/>
        <w:jc w:val="both"/>
        <w:rPr>
          <w:rFonts w:ascii="Arial" w:hAnsi="Arial" w:cs="Arial"/>
          <w:sz w:val="24"/>
          <w:szCs w:val="24"/>
          <w:lang w:val="en-GB"/>
        </w:rPr>
      </w:pPr>
      <w:r w:rsidRPr="00D236D2">
        <w:rPr>
          <w:rFonts w:ascii="Arial" w:hAnsi="Arial" w:cs="Arial"/>
          <w:b/>
          <w:sz w:val="24"/>
          <w:szCs w:val="24"/>
          <w:lang w:val="en-GB"/>
        </w:rPr>
        <w:t>Bröstl, A.:</w:t>
      </w:r>
      <w:r w:rsidRPr="00D236D2">
        <w:rPr>
          <w:rFonts w:ascii="Arial" w:hAnsi="Arial" w:cs="Arial"/>
          <w:sz w:val="24"/>
          <w:szCs w:val="24"/>
          <w:lang w:val="en-GB"/>
        </w:rPr>
        <w:t xml:space="preserve"> The scientific project is oriented toward an analysis of constitutional principles in a Rechtsstaat (Rule of Law-State). Contemporary results of the grant project are presenting the contributions of the members of the collective of authors of the project under the name Constitutional Principles and their Influence on the Law-making and Law-application Process. VEGA No. 1/0692/12. </w:t>
      </w:r>
    </w:p>
    <w:p w:rsidR="00BF7D1E" w:rsidRPr="00D236D2" w:rsidRDefault="008C18E0" w:rsidP="008C18E0">
      <w:pPr>
        <w:tabs>
          <w:tab w:val="left" w:pos="567"/>
        </w:tabs>
        <w:suppressAutoHyphens w:val="0"/>
        <w:jc w:val="both"/>
        <w:rPr>
          <w:rFonts w:ascii="Arial" w:hAnsi="Arial" w:cs="Arial"/>
          <w:sz w:val="24"/>
          <w:szCs w:val="24"/>
          <w:lang w:val="en-GB"/>
        </w:rPr>
      </w:pPr>
      <w:r>
        <w:rPr>
          <w:rFonts w:ascii="Arial" w:hAnsi="Arial" w:cs="Arial"/>
          <w:sz w:val="24"/>
          <w:szCs w:val="24"/>
          <w:lang w:val="en-GB"/>
        </w:rPr>
        <w:t>1.</w:t>
      </w:r>
      <w:r w:rsidR="00BF7D1E" w:rsidRPr="00D236D2">
        <w:rPr>
          <w:rFonts w:ascii="Arial" w:hAnsi="Arial" w:cs="Arial"/>
          <w:sz w:val="24"/>
          <w:szCs w:val="24"/>
          <w:lang w:val="en-GB"/>
        </w:rPr>
        <w:t>Bröstl, A.: Princíple, princíple, show up! In: Procházka, R. – Káčer, M. (eds.): Exemplo ducti. A Tribute in Honor of the Life Anniversary of Jozef Prusák. Trnava 2012. Faculty of Law of Trnava University. p. 34 – 42. ISBN 978-80-8082-540-9</w:t>
      </w:r>
    </w:p>
    <w:p w:rsidR="00BF7D1E" w:rsidRPr="00D236D2" w:rsidRDefault="008C18E0" w:rsidP="008C18E0">
      <w:pPr>
        <w:tabs>
          <w:tab w:val="left" w:pos="567"/>
        </w:tabs>
        <w:suppressAutoHyphens w:val="0"/>
        <w:jc w:val="both"/>
        <w:rPr>
          <w:rFonts w:ascii="Arial" w:hAnsi="Arial" w:cs="Arial"/>
          <w:sz w:val="24"/>
          <w:szCs w:val="24"/>
          <w:lang w:val="en-GB"/>
        </w:rPr>
      </w:pPr>
      <w:r>
        <w:rPr>
          <w:rFonts w:ascii="Arial" w:hAnsi="Arial" w:cs="Arial"/>
          <w:sz w:val="24"/>
          <w:szCs w:val="24"/>
          <w:lang w:val="en-GB"/>
        </w:rPr>
        <w:t>2.</w:t>
      </w:r>
      <w:r w:rsidR="00BF7D1E" w:rsidRPr="00D236D2">
        <w:rPr>
          <w:rFonts w:ascii="Arial" w:hAnsi="Arial" w:cs="Arial"/>
          <w:sz w:val="24"/>
          <w:szCs w:val="24"/>
          <w:lang w:val="en-GB"/>
        </w:rPr>
        <w:t>Bröstl, A.: Commentary to Article 1, 2 a 3 of the Constitution of the Slovak Republic.</w:t>
      </w:r>
    </w:p>
    <w:p w:rsidR="00BF7D1E" w:rsidRPr="00D236D2" w:rsidRDefault="00BF7D1E" w:rsidP="008C18E0">
      <w:pPr>
        <w:jc w:val="both"/>
        <w:rPr>
          <w:rFonts w:ascii="Arial" w:hAnsi="Arial" w:cs="Arial"/>
          <w:b/>
          <w:sz w:val="24"/>
          <w:szCs w:val="24"/>
          <w:lang w:val="en-GB"/>
        </w:rPr>
      </w:pPr>
      <w:r w:rsidRPr="00D236D2">
        <w:rPr>
          <w:rFonts w:ascii="Arial" w:hAnsi="Arial" w:cs="Arial"/>
          <w:sz w:val="24"/>
          <w:szCs w:val="24"/>
          <w:lang w:val="en-GB"/>
        </w:rPr>
        <w:lastRenderedPageBreak/>
        <w:t xml:space="preserve">In: Čič, M. et al..: Commentaries to the Constitution of the Slovak Republic. Bratislava 2012. Eurokódex. p. 20 – 37. ISBN 978-80-89447-93-0. </w:t>
      </w:r>
      <w:r w:rsidRPr="00D236D2">
        <w:rPr>
          <w:rFonts w:ascii="Arial" w:hAnsi="Arial" w:cs="Arial"/>
          <w:b/>
          <w:sz w:val="24"/>
          <w:szCs w:val="24"/>
          <w:lang w:val="en-GB"/>
        </w:rPr>
        <w:t>VEGA č. 1/0692/12</w:t>
      </w:r>
      <w:r w:rsidR="002E5FBE" w:rsidRPr="00D236D2">
        <w:rPr>
          <w:rFonts w:ascii="Arial" w:hAnsi="Arial" w:cs="Arial"/>
          <w:b/>
          <w:sz w:val="24"/>
          <w:szCs w:val="24"/>
          <w:lang w:val="en-GB"/>
        </w:rPr>
        <w:t>.</w:t>
      </w:r>
    </w:p>
    <w:p w:rsidR="002E5FBE" w:rsidRPr="00D236D2" w:rsidRDefault="002E5FBE" w:rsidP="003820D7">
      <w:pPr>
        <w:tabs>
          <w:tab w:val="left" w:pos="567"/>
        </w:tabs>
        <w:suppressAutoHyphens w:val="0"/>
        <w:ind w:left="426"/>
        <w:jc w:val="both"/>
        <w:rPr>
          <w:rFonts w:ascii="Arial" w:hAnsi="Arial" w:cs="Arial"/>
          <w:b/>
          <w:sz w:val="24"/>
          <w:szCs w:val="24"/>
        </w:rPr>
      </w:pPr>
    </w:p>
    <w:p w:rsidR="003820D7" w:rsidRPr="00D236D2" w:rsidRDefault="003820D7" w:rsidP="008C18E0">
      <w:pPr>
        <w:tabs>
          <w:tab w:val="left" w:pos="567"/>
        </w:tabs>
        <w:suppressAutoHyphens w:val="0"/>
        <w:jc w:val="both"/>
        <w:rPr>
          <w:rFonts w:ascii="Arial" w:hAnsi="Arial" w:cs="Arial"/>
          <w:sz w:val="24"/>
          <w:szCs w:val="24"/>
        </w:rPr>
      </w:pPr>
      <w:r w:rsidRPr="00D236D2">
        <w:rPr>
          <w:rFonts w:ascii="Arial" w:hAnsi="Arial" w:cs="Arial"/>
          <w:b/>
          <w:sz w:val="24"/>
          <w:szCs w:val="24"/>
        </w:rPr>
        <w:t>Husár, J.:</w:t>
      </w:r>
      <w:r w:rsidRPr="00D236D2">
        <w:rPr>
          <w:rFonts w:ascii="Arial" w:hAnsi="Arial" w:cs="Arial"/>
          <w:sz w:val="24"/>
          <w:szCs w:val="24"/>
        </w:rPr>
        <w:t xml:space="preserve"> Za nový poznatok možno považovať zistenie, že športovcov vykonávajúcich individuálne športy v profesionálnych súťažiach je potrebné  považovať za podnikateľov. </w:t>
      </w:r>
    </w:p>
    <w:p w:rsidR="003820D7" w:rsidRPr="00D236D2" w:rsidRDefault="003820D7" w:rsidP="008C18E0">
      <w:pPr>
        <w:tabs>
          <w:tab w:val="left" w:pos="567"/>
        </w:tabs>
        <w:suppressAutoHyphens w:val="0"/>
        <w:jc w:val="both"/>
        <w:rPr>
          <w:rFonts w:ascii="Arial" w:hAnsi="Arial" w:cs="Arial"/>
          <w:sz w:val="24"/>
          <w:szCs w:val="24"/>
        </w:rPr>
      </w:pPr>
      <w:r w:rsidRPr="00D236D2">
        <w:rPr>
          <w:rFonts w:ascii="Arial" w:hAnsi="Arial" w:cs="Arial"/>
          <w:sz w:val="24"/>
          <w:szCs w:val="24"/>
        </w:rPr>
        <w:t xml:space="preserve">Za nový poznatok treba považovať tiež ustálenie názoru, že činnosť športovcov v kolektívnych športoch vzhľadom na prvky závislosti a podriadenosti k športovému klubu, pripomína závislú prácu. Tento poznatok bol overený porovnaním s nazeraním na charakter tohto právneho pomeru v iných krajinách EÚ. </w:t>
      </w:r>
    </w:p>
    <w:p w:rsidR="00BF7D1E" w:rsidRPr="00D236D2" w:rsidRDefault="003820D7" w:rsidP="008C18E0">
      <w:pPr>
        <w:tabs>
          <w:tab w:val="left" w:pos="567"/>
        </w:tabs>
        <w:suppressAutoHyphens w:val="0"/>
        <w:jc w:val="both"/>
        <w:rPr>
          <w:rFonts w:ascii="Arial" w:hAnsi="Arial" w:cs="Arial"/>
          <w:sz w:val="24"/>
          <w:szCs w:val="24"/>
        </w:rPr>
      </w:pPr>
      <w:r w:rsidRPr="00D236D2">
        <w:rPr>
          <w:rFonts w:ascii="Arial" w:hAnsi="Arial" w:cs="Arial"/>
          <w:sz w:val="24"/>
          <w:szCs w:val="24"/>
        </w:rPr>
        <w:t xml:space="preserve">Významným je aj poznatok, že športové kluby a športovci rovnako ako iní súťažitelia v hospodárskej súťaži, sa dopúšťajú protisúťažných konaní v športovej súťaži, napr. pri ovplyvňovaní výsledkov športových súťaží nekalými súťažnými konaniami alebo kartelovými dohodami. Na potieranie týchto konaní možno nezávisle od športových sankcií, využívať štandardné právne prostriedky ochrany hospodárskej súťaže. </w:t>
      </w:r>
      <w:r w:rsidR="00B27D74">
        <w:rPr>
          <w:rFonts w:ascii="Arial" w:hAnsi="Arial" w:cs="Arial"/>
          <w:b/>
          <w:sz w:val="24"/>
          <w:szCs w:val="24"/>
        </w:rPr>
        <w:t xml:space="preserve"> APVV- LLP- 0199-</w:t>
      </w:r>
      <w:r w:rsidRPr="00D236D2">
        <w:rPr>
          <w:rFonts w:ascii="Arial" w:hAnsi="Arial" w:cs="Arial"/>
          <w:b/>
          <w:sz w:val="24"/>
          <w:szCs w:val="24"/>
        </w:rPr>
        <w:t>09</w:t>
      </w:r>
      <w:r w:rsidR="002E5FBE" w:rsidRPr="00D236D2">
        <w:rPr>
          <w:rFonts w:ascii="Arial" w:hAnsi="Arial" w:cs="Arial"/>
          <w:sz w:val="24"/>
          <w:szCs w:val="24"/>
        </w:rPr>
        <w:t>.</w:t>
      </w:r>
    </w:p>
    <w:p w:rsidR="003820D7" w:rsidRPr="00D236D2" w:rsidRDefault="003820D7" w:rsidP="003820D7">
      <w:pPr>
        <w:tabs>
          <w:tab w:val="left" w:pos="567"/>
        </w:tabs>
        <w:suppressAutoHyphens w:val="0"/>
        <w:ind w:left="426"/>
        <w:jc w:val="both"/>
        <w:rPr>
          <w:rFonts w:ascii="Arial" w:hAnsi="Arial" w:cs="Arial"/>
          <w:sz w:val="24"/>
          <w:szCs w:val="24"/>
        </w:rPr>
      </w:pPr>
    </w:p>
    <w:p w:rsidR="003820D7" w:rsidRPr="00D236D2" w:rsidRDefault="003820D7" w:rsidP="008C18E0">
      <w:pPr>
        <w:tabs>
          <w:tab w:val="left" w:pos="567"/>
        </w:tabs>
        <w:suppressAutoHyphens w:val="0"/>
        <w:jc w:val="both"/>
        <w:rPr>
          <w:rFonts w:ascii="Arial" w:hAnsi="Arial" w:cs="Arial"/>
          <w:sz w:val="24"/>
          <w:szCs w:val="24"/>
          <w:lang w:val="en-GB"/>
        </w:rPr>
      </w:pPr>
      <w:r w:rsidRPr="00D236D2">
        <w:rPr>
          <w:rFonts w:ascii="Arial" w:hAnsi="Arial" w:cs="Arial"/>
          <w:b/>
          <w:sz w:val="24"/>
          <w:szCs w:val="24"/>
          <w:lang w:val="en-GB"/>
        </w:rPr>
        <w:t>Husár, J.:</w:t>
      </w:r>
      <w:r w:rsidRPr="00D236D2">
        <w:rPr>
          <w:rFonts w:ascii="Arial" w:hAnsi="Arial" w:cs="Arial"/>
          <w:sz w:val="24"/>
          <w:szCs w:val="24"/>
          <w:lang w:val="en-GB"/>
        </w:rPr>
        <w:t xml:space="preserve"> New knowledge is, that there has been established an opinion, </w:t>
      </w:r>
      <w:r w:rsidR="009F7358" w:rsidRPr="00D236D2">
        <w:rPr>
          <w:rFonts w:ascii="Arial" w:hAnsi="Arial" w:cs="Arial"/>
          <w:sz w:val="24"/>
          <w:szCs w:val="24"/>
          <w:lang w:val="en-GB"/>
        </w:rPr>
        <w:t xml:space="preserve"> </w:t>
      </w:r>
      <w:r w:rsidRPr="00D236D2">
        <w:rPr>
          <w:rFonts w:ascii="Arial" w:hAnsi="Arial" w:cs="Arial"/>
          <w:sz w:val="24"/>
          <w:szCs w:val="24"/>
          <w:lang w:val="en-GB"/>
        </w:rPr>
        <w:t>that the individual athletes performing in professional sports competitions need to be considered as entrepreneurs.</w:t>
      </w:r>
    </w:p>
    <w:p w:rsidR="003820D7" w:rsidRPr="00D236D2" w:rsidRDefault="003820D7" w:rsidP="008C18E0">
      <w:pPr>
        <w:tabs>
          <w:tab w:val="left" w:pos="567"/>
        </w:tabs>
        <w:suppressAutoHyphens w:val="0"/>
        <w:jc w:val="both"/>
        <w:rPr>
          <w:rFonts w:ascii="Arial" w:hAnsi="Arial" w:cs="Arial"/>
          <w:sz w:val="24"/>
          <w:szCs w:val="24"/>
          <w:lang w:val="en-GB"/>
        </w:rPr>
      </w:pPr>
      <w:r w:rsidRPr="00D236D2">
        <w:rPr>
          <w:rFonts w:ascii="Arial" w:hAnsi="Arial" w:cs="Arial"/>
          <w:sz w:val="24"/>
          <w:szCs w:val="24"/>
          <w:lang w:val="en-GB"/>
        </w:rPr>
        <w:t>The new knowledge is also the view, that the activity of athletes in collective sports due to elements of dependence and subordination to the sports club, reminds dependent labour. This finding was verified by comparison with seeing the nature of the legal relationship in other EU countries.</w:t>
      </w:r>
    </w:p>
    <w:p w:rsidR="002E5FBE" w:rsidRPr="00D236D2" w:rsidRDefault="003820D7" w:rsidP="008C18E0">
      <w:pPr>
        <w:tabs>
          <w:tab w:val="left" w:pos="567"/>
        </w:tabs>
        <w:suppressAutoHyphens w:val="0"/>
        <w:jc w:val="both"/>
        <w:rPr>
          <w:rFonts w:ascii="Arial" w:hAnsi="Arial" w:cs="Arial"/>
          <w:sz w:val="24"/>
          <w:szCs w:val="24"/>
          <w:lang w:val="en-GB"/>
        </w:rPr>
      </w:pPr>
      <w:r w:rsidRPr="00D236D2">
        <w:rPr>
          <w:rFonts w:ascii="Arial" w:hAnsi="Arial" w:cs="Arial"/>
          <w:sz w:val="24"/>
          <w:szCs w:val="24"/>
          <w:lang w:val="en-GB"/>
        </w:rPr>
        <w:t xml:space="preserve">Important is the recognition that sports clubs and athletes as well as other competitors in the competition, commit anti-competitive conduct in the sports competition, for example to influence the results of sporting events </w:t>
      </w:r>
      <w:r w:rsidR="009F7358" w:rsidRPr="00D236D2">
        <w:rPr>
          <w:rFonts w:ascii="Arial" w:hAnsi="Arial" w:cs="Arial"/>
          <w:sz w:val="24"/>
          <w:szCs w:val="24"/>
          <w:lang w:val="en-GB"/>
        </w:rPr>
        <w:t>through</w:t>
      </w:r>
      <w:r w:rsidRPr="00D236D2">
        <w:rPr>
          <w:rFonts w:ascii="Arial" w:hAnsi="Arial" w:cs="Arial"/>
          <w:sz w:val="24"/>
          <w:szCs w:val="24"/>
          <w:lang w:val="en-GB"/>
        </w:rPr>
        <w:t xml:space="preserve"> unfair competition practices or cartel agreements. To combat these behaviour, there can be </w:t>
      </w:r>
      <w:r w:rsidR="009F7358" w:rsidRPr="00D236D2">
        <w:rPr>
          <w:rFonts w:ascii="Arial" w:hAnsi="Arial" w:cs="Arial"/>
          <w:sz w:val="24"/>
          <w:szCs w:val="24"/>
          <w:lang w:val="en-GB"/>
        </w:rPr>
        <w:t>applied</w:t>
      </w:r>
      <w:r w:rsidRPr="00D236D2">
        <w:rPr>
          <w:rFonts w:ascii="Arial" w:hAnsi="Arial" w:cs="Arial"/>
          <w:sz w:val="24"/>
          <w:szCs w:val="24"/>
          <w:lang w:val="en-GB"/>
        </w:rPr>
        <w:t xml:space="preserve"> besides sport sanctions also legal measures on protection of the economic competition. </w:t>
      </w:r>
    </w:p>
    <w:p w:rsidR="001B407F" w:rsidRPr="00D236D2" w:rsidRDefault="00B27D74" w:rsidP="008C18E0">
      <w:pPr>
        <w:tabs>
          <w:tab w:val="left" w:pos="567"/>
        </w:tabs>
        <w:suppressAutoHyphens w:val="0"/>
        <w:jc w:val="both"/>
        <w:rPr>
          <w:rFonts w:ascii="Arial" w:hAnsi="Arial" w:cs="Arial"/>
          <w:b/>
          <w:sz w:val="24"/>
          <w:szCs w:val="24"/>
        </w:rPr>
      </w:pPr>
      <w:r>
        <w:rPr>
          <w:rFonts w:ascii="Arial" w:hAnsi="Arial" w:cs="Arial"/>
          <w:b/>
          <w:sz w:val="24"/>
          <w:szCs w:val="24"/>
        </w:rPr>
        <w:t>APVV- LLP- 0199-</w:t>
      </w:r>
      <w:r w:rsidR="002E5FBE" w:rsidRPr="00D236D2">
        <w:rPr>
          <w:rFonts w:ascii="Arial" w:hAnsi="Arial" w:cs="Arial"/>
          <w:b/>
          <w:sz w:val="24"/>
          <w:szCs w:val="24"/>
        </w:rPr>
        <w:t>09.</w:t>
      </w:r>
    </w:p>
    <w:p w:rsidR="001B407F" w:rsidRPr="00D236D2" w:rsidRDefault="001B407F" w:rsidP="003820D7">
      <w:pPr>
        <w:tabs>
          <w:tab w:val="left" w:pos="567"/>
        </w:tabs>
        <w:suppressAutoHyphens w:val="0"/>
        <w:ind w:left="426"/>
        <w:jc w:val="both"/>
        <w:rPr>
          <w:rFonts w:ascii="Arial" w:hAnsi="Arial" w:cs="Arial"/>
          <w:b/>
          <w:sz w:val="24"/>
          <w:szCs w:val="24"/>
        </w:rPr>
      </w:pPr>
    </w:p>
    <w:p w:rsidR="00B27D74" w:rsidRPr="00D236D2" w:rsidRDefault="00B27D74" w:rsidP="008C18E0">
      <w:pPr>
        <w:jc w:val="both"/>
        <w:rPr>
          <w:rFonts w:ascii="Arial" w:hAnsi="Arial" w:cs="Arial"/>
          <w:b/>
          <w:sz w:val="24"/>
          <w:szCs w:val="24"/>
        </w:rPr>
      </w:pPr>
      <w:r w:rsidRPr="00D236D2">
        <w:rPr>
          <w:rFonts w:ascii="Arial" w:hAnsi="Arial" w:cs="Arial"/>
          <w:b/>
          <w:sz w:val="24"/>
          <w:szCs w:val="24"/>
        </w:rPr>
        <w:t xml:space="preserve">Klučka, J.: </w:t>
      </w:r>
    </w:p>
    <w:p w:rsidR="00B27D74" w:rsidRPr="00D236D2" w:rsidRDefault="00B27D74" w:rsidP="008C18E0">
      <w:pPr>
        <w:pStyle w:val="Bezriadkovania"/>
        <w:jc w:val="both"/>
        <w:rPr>
          <w:rFonts w:ascii="Arial" w:hAnsi="Arial" w:cs="Arial"/>
          <w:sz w:val="24"/>
          <w:szCs w:val="24"/>
          <w:lang w:val="sk-SK"/>
        </w:rPr>
      </w:pPr>
      <w:r w:rsidRPr="00D236D2">
        <w:rPr>
          <w:rFonts w:ascii="Arial" w:eastAsia="Times New Roman" w:hAnsi="Arial" w:cs="Arial"/>
          <w:sz w:val="24"/>
          <w:szCs w:val="24"/>
          <w:lang w:val="sk-SK" w:eastAsia="cs-CZ"/>
        </w:rPr>
        <w:t>V prvej etape riešenia projektu (1.7.2012 – 31.12.2012) sa riešiteľský kolektív sústredil na obstaranie domácej a zahraničnej právnej spisby, prípravu konferenčných podujatí, na skúmanie pojmových otázok a historické skúmanie problematiky regionalizmu v medzinárodnom práve, na vymedzenie jednotlivých oblastí, ktoré je potrebné analyzovať. V rámci vymedzených oblasti boli dosiahnuté čiastkové výsledky, ktoré boli prezentované a publikované na konferenciách. Zodpovedný riešiteľ postuloval tézy pojmového vymedzenia regionalizmu a štrukturácie skúmaného problému, s ohľadom na vertikálny vzťah medzi všeobecným medzinárodným právom verejným, ale aj medzi regionálnymi systémami medzinárodného práva navzájom. Vymedzil tak nielen nevyhnutné terminologické kategórie, ale aj základný referenčný rámec pre ďalší výskum v nasledujúcich etapách.</w:t>
      </w:r>
      <w:r w:rsidRPr="00D236D2">
        <w:rPr>
          <w:rFonts w:ascii="Arial" w:hAnsi="Arial" w:cs="Arial"/>
          <w:sz w:val="24"/>
          <w:szCs w:val="24"/>
          <w:lang w:val="sk-SK"/>
        </w:rPr>
        <w:t xml:space="preserve"> </w:t>
      </w:r>
      <w:r w:rsidRPr="00D236D2">
        <w:rPr>
          <w:rFonts w:ascii="Arial" w:hAnsi="Arial" w:cs="Arial"/>
          <w:b/>
          <w:sz w:val="24"/>
          <w:szCs w:val="24"/>
        </w:rPr>
        <w:t>APVV</w:t>
      </w:r>
      <w:r>
        <w:rPr>
          <w:rFonts w:ascii="Arial" w:hAnsi="Arial" w:cs="Arial"/>
          <w:b/>
          <w:sz w:val="24"/>
          <w:szCs w:val="24"/>
        </w:rPr>
        <w:t xml:space="preserve">- </w:t>
      </w:r>
      <w:r w:rsidRPr="00D236D2">
        <w:rPr>
          <w:rFonts w:ascii="Arial" w:hAnsi="Arial" w:cs="Arial"/>
          <w:b/>
          <w:sz w:val="24"/>
          <w:szCs w:val="24"/>
        </w:rPr>
        <w:t>0823-11.</w:t>
      </w:r>
    </w:p>
    <w:p w:rsidR="00B27D74" w:rsidRPr="00D236D2" w:rsidRDefault="00B27D74" w:rsidP="00B27D74">
      <w:pPr>
        <w:tabs>
          <w:tab w:val="left" w:pos="567"/>
        </w:tabs>
        <w:suppressAutoHyphens w:val="0"/>
        <w:ind w:left="426"/>
        <w:jc w:val="both"/>
        <w:rPr>
          <w:rFonts w:ascii="Arial" w:hAnsi="Arial" w:cs="Arial"/>
          <w:b/>
          <w:sz w:val="24"/>
          <w:szCs w:val="24"/>
        </w:rPr>
      </w:pPr>
    </w:p>
    <w:p w:rsidR="00B27D74" w:rsidRPr="00D236D2" w:rsidRDefault="00B27D74" w:rsidP="008C18E0">
      <w:pPr>
        <w:jc w:val="both"/>
        <w:rPr>
          <w:rFonts w:ascii="Arial" w:hAnsi="Arial" w:cs="Arial"/>
          <w:b/>
          <w:sz w:val="24"/>
          <w:szCs w:val="24"/>
        </w:rPr>
      </w:pPr>
      <w:r w:rsidRPr="00D236D2">
        <w:rPr>
          <w:rFonts w:ascii="Arial" w:hAnsi="Arial" w:cs="Arial"/>
          <w:b/>
          <w:sz w:val="24"/>
          <w:szCs w:val="24"/>
        </w:rPr>
        <w:t xml:space="preserve">Klučka, J.: </w:t>
      </w:r>
    </w:p>
    <w:p w:rsidR="00B27D74" w:rsidRPr="00D236D2" w:rsidRDefault="00B27D74" w:rsidP="008C18E0">
      <w:pPr>
        <w:pStyle w:val="Bezriadkovania"/>
        <w:jc w:val="both"/>
        <w:rPr>
          <w:rFonts w:ascii="Arial" w:hAnsi="Arial" w:cs="Arial"/>
          <w:sz w:val="24"/>
          <w:szCs w:val="24"/>
          <w:lang w:val="sk-SK"/>
        </w:rPr>
      </w:pPr>
      <w:r w:rsidRPr="00D236D2">
        <w:rPr>
          <w:rFonts w:ascii="Arial" w:hAnsi="Arial" w:cs="Arial"/>
          <w:sz w:val="24"/>
          <w:szCs w:val="24"/>
        </w:rPr>
        <w:t xml:space="preserve">In the first phase of the project (01.07.2012 - 31.12.2012), the research team focused on the acquisition of domestic and foreign legal writings, on the organization of conference events, on the examination of conceptual issues and on the historical inquiry into the issue of regionalism in international law, on the definition of areas to be analyzed. Partial results were already achieved within the defined areas, published and presented at conferences. Principal investigator postulated conceptual definition of regionalism and the structure of </w:t>
      </w:r>
      <w:r w:rsidRPr="00D236D2">
        <w:rPr>
          <w:rFonts w:ascii="Arial" w:hAnsi="Arial" w:cs="Arial"/>
          <w:sz w:val="24"/>
          <w:szCs w:val="24"/>
        </w:rPr>
        <w:lastRenderedPageBreak/>
        <w:t>the studied problem, with respect to the vertical relationship between the general public international law, but also between regional systems of international law themselves.Thus not only the necessary terminology was defined, but also a basic frame of reference for further research in the following stages was established.</w:t>
      </w:r>
      <w:r>
        <w:rPr>
          <w:rFonts w:ascii="Arial" w:hAnsi="Arial" w:cs="Arial"/>
          <w:b/>
          <w:sz w:val="24"/>
          <w:szCs w:val="24"/>
        </w:rPr>
        <w:t xml:space="preserve"> APVV- 0823-</w:t>
      </w:r>
      <w:r w:rsidRPr="00D236D2">
        <w:rPr>
          <w:rFonts w:ascii="Arial" w:hAnsi="Arial" w:cs="Arial"/>
          <w:b/>
          <w:sz w:val="24"/>
          <w:szCs w:val="24"/>
        </w:rPr>
        <w:t>11.</w:t>
      </w:r>
    </w:p>
    <w:p w:rsidR="00B27D74" w:rsidRPr="00D236D2" w:rsidRDefault="00B27D74" w:rsidP="00B27D74">
      <w:pPr>
        <w:tabs>
          <w:tab w:val="left" w:pos="567"/>
        </w:tabs>
        <w:suppressAutoHyphens w:val="0"/>
        <w:ind w:left="426"/>
        <w:jc w:val="both"/>
        <w:rPr>
          <w:rFonts w:ascii="Arial" w:hAnsi="Arial" w:cs="Arial"/>
          <w:b/>
          <w:sz w:val="24"/>
          <w:szCs w:val="24"/>
        </w:rPr>
      </w:pPr>
    </w:p>
    <w:p w:rsidR="001B407F" w:rsidRPr="00D236D2" w:rsidRDefault="001B407F" w:rsidP="008C18E0">
      <w:pPr>
        <w:jc w:val="both"/>
        <w:rPr>
          <w:rFonts w:ascii="Arial" w:hAnsi="Arial" w:cs="Arial"/>
          <w:b/>
          <w:sz w:val="24"/>
          <w:szCs w:val="24"/>
        </w:rPr>
      </w:pPr>
      <w:r w:rsidRPr="00D236D2">
        <w:rPr>
          <w:rFonts w:ascii="Arial" w:hAnsi="Arial" w:cs="Arial"/>
          <w:b/>
          <w:sz w:val="24"/>
          <w:szCs w:val="24"/>
        </w:rPr>
        <w:t xml:space="preserve">Giertl, A.: </w:t>
      </w:r>
      <w:r w:rsidRPr="00D236D2">
        <w:rPr>
          <w:rFonts w:ascii="Arial" w:hAnsi="Arial" w:cs="Arial"/>
          <w:sz w:val="24"/>
          <w:szCs w:val="24"/>
        </w:rPr>
        <w:t>Vedecký projekt zameraný na analýzu problematiky tzv. „zlyhávajúcich štátov“ (failed states). Cieľom projektu je analýza právnych súvislostí tohto špecifického javu, ktorý má multidisciplinárne súvislosti pričom najväčšiu pozornosť mu venuje veda medzinárodných vzťahov. Riešenie projektu má ambíciu obrátiť pozornosť na právne aspekty problému, najmä čo sa týka otázok suverenity, zodpovednosti ako aj medzinárodnej bezpečnosti. Priebežným rezultátom je vedecký článok, ktorý bol publikovaný v elektronickom zborníku COFOLA 2012, Masarykova univerzita, Brno, 2012, ISBN: 978-80-210-5929-0, s. 1448 – 1464. Príspevok bol prezentovaný na konferencii COFOLA 2012 na pôde Masarykovej univerzity v Brne.</w:t>
      </w:r>
      <w:r w:rsidRPr="00D236D2">
        <w:rPr>
          <w:rFonts w:ascii="Arial" w:hAnsi="Arial" w:cs="Arial"/>
          <w:b/>
          <w:i/>
          <w:sz w:val="24"/>
          <w:szCs w:val="24"/>
        </w:rPr>
        <w:t xml:space="preserve"> </w:t>
      </w:r>
      <w:r w:rsidRPr="00D236D2">
        <w:rPr>
          <w:rFonts w:ascii="Arial" w:hAnsi="Arial" w:cs="Arial"/>
          <w:b/>
          <w:sz w:val="24"/>
          <w:szCs w:val="24"/>
        </w:rPr>
        <w:t>VVGS č. 15/12-13</w:t>
      </w:r>
      <w:r w:rsidR="002E5FBE" w:rsidRPr="00D236D2">
        <w:rPr>
          <w:rFonts w:ascii="Arial" w:hAnsi="Arial" w:cs="Arial"/>
          <w:b/>
          <w:sz w:val="24"/>
          <w:szCs w:val="24"/>
        </w:rPr>
        <w:t>.</w:t>
      </w:r>
    </w:p>
    <w:p w:rsidR="001B407F" w:rsidRPr="00D236D2" w:rsidRDefault="001B407F" w:rsidP="001B407F">
      <w:pPr>
        <w:jc w:val="both"/>
        <w:rPr>
          <w:rFonts w:ascii="Arial" w:hAnsi="Arial" w:cs="Arial"/>
          <w:b/>
          <w:i/>
          <w:sz w:val="24"/>
          <w:szCs w:val="24"/>
        </w:rPr>
      </w:pPr>
    </w:p>
    <w:p w:rsidR="00512440" w:rsidRPr="00D236D2" w:rsidRDefault="00512440" w:rsidP="008C18E0">
      <w:pPr>
        <w:suppressAutoHyphens w:val="0"/>
        <w:rPr>
          <w:rFonts w:ascii="Arial" w:hAnsi="Arial" w:cs="Arial"/>
          <w:b/>
          <w:sz w:val="24"/>
          <w:szCs w:val="24"/>
        </w:rPr>
      </w:pPr>
      <w:r w:rsidRPr="00D236D2">
        <w:rPr>
          <w:rFonts w:ascii="Arial" w:hAnsi="Arial" w:cs="Arial"/>
          <w:b/>
          <w:sz w:val="24"/>
          <w:szCs w:val="24"/>
        </w:rPr>
        <w:t>Giertl, A.:</w:t>
      </w:r>
    </w:p>
    <w:p w:rsidR="00132847" w:rsidRPr="00D236D2" w:rsidRDefault="00512440" w:rsidP="00374042">
      <w:pPr>
        <w:suppressAutoHyphens w:val="0"/>
        <w:jc w:val="both"/>
        <w:rPr>
          <w:rFonts w:ascii="Arial" w:hAnsi="Arial" w:cs="Arial"/>
          <w:b/>
          <w:sz w:val="24"/>
          <w:szCs w:val="24"/>
        </w:rPr>
      </w:pPr>
      <w:r w:rsidRPr="00D236D2">
        <w:rPr>
          <w:rFonts w:ascii="Arial" w:hAnsi="Arial" w:cs="Arial"/>
          <w:sz w:val="24"/>
          <w:szCs w:val="24"/>
        </w:rPr>
        <w:t xml:space="preserve">Research project focused on analysis of issue of so called failed states. Goal of the project is the analysis of legal context of this specific phenomenon, that has a  multidisciplinary context, while the greatest concern in the issue is paid by the science of international law. Resolving of the problem has primary goal in drawing attention to the legal aspects of the problem, particularly with regard to issues of sovereignity, international responsibility and international security as well. As a part of ongoing research the scientifec article was published in electronic collection of papers COFOLA 2012, Masarykova univerzita, Brno, 2012, pp. 1448 – 1464. The contribution had been presented at the scientific conference COFOLA 2012 on the soil of Masaryk University in Brno. </w:t>
      </w:r>
      <w:r w:rsidRPr="00D236D2">
        <w:rPr>
          <w:rFonts w:ascii="Arial" w:hAnsi="Arial" w:cs="Arial"/>
          <w:b/>
          <w:sz w:val="24"/>
          <w:szCs w:val="24"/>
        </w:rPr>
        <w:t>VVGS č. 15/12-13.</w:t>
      </w:r>
    </w:p>
    <w:p w:rsidR="00512440" w:rsidRPr="00D236D2" w:rsidRDefault="00512440" w:rsidP="00374042">
      <w:pPr>
        <w:suppressAutoHyphens w:val="0"/>
        <w:ind w:left="425"/>
        <w:jc w:val="both"/>
        <w:rPr>
          <w:rFonts w:ascii="Arial" w:hAnsi="Arial" w:cs="Arial"/>
          <w:sz w:val="24"/>
          <w:szCs w:val="24"/>
        </w:rPr>
      </w:pPr>
    </w:p>
    <w:p w:rsidR="001B407F" w:rsidRPr="00D236D2" w:rsidRDefault="001B407F" w:rsidP="003820D7">
      <w:pPr>
        <w:tabs>
          <w:tab w:val="left" w:pos="567"/>
        </w:tabs>
        <w:suppressAutoHyphens w:val="0"/>
        <w:ind w:left="426"/>
        <w:jc w:val="both"/>
        <w:rPr>
          <w:rFonts w:ascii="Arial" w:hAnsi="Arial" w:cs="Arial"/>
          <w:sz w:val="24"/>
          <w:szCs w:val="24"/>
        </w:rPr>
      </w:pPr>
    </w:p>
    <w:p w:rsidR="00B41FF3" w:rsidRDefault="00B41FF3">
      <w:pPr>
        <w:suppressAutoHyphens w:val="0"/>
        <w:spacing w:after="200" w:line="276" w:lineRule="auto"/>
        <w:rPr>
          <w:rFonts w:ascii="Arial" w:hAnsi="Arial" w:cs="Arial"/>
          <w:b/>
          <w:sz w:val="28"/>
          <w:szCs w:val="28"/>
          <w:lang w:eastAsia="sk-SK"/>
        </w:rPr>
      </w:pPr>
      <w:bookmarkStart w:id="16" w:name="_Toc351449696"/>
      <w:r>
        <w:br w:type="page"/>
      </w:r>
    </w:p>
    <w:p w:rsidR="00890E14" w:rsidRPr="003B55CC" w:rsidRDefault="00890E14" w:rsidP="00CB4978">
      <w:pPr>
        <w:pStyle w:val="Nadpis1"/>
      </w:pPr>
      <w:r w:rsidRPr="003B55CC">
        <w:lastRenderedPageBreak/>
        <w:t>5. Iné</w:t>
      </w:r>
      <w:bookmarkEnd w:id="16"/>
      <w:r w:rsidRPr="003B55CC">
        <w:t xml:space="preserve"> </w:t>
      </w:r>
    </w:p>
    <w:p w:rsidR="00890E14" w:rsidRPr="00D236D2" w:rsidRDefault="00890E14" w:rsidP="00F618A3">
      <w:pPr>
        <w:tabs>
          <w:tab w:val="left" w:pos="567"/>
        </w:tabs>
        <w:suppressAutoHyphens w:val="0"/>
        <w:jc w:val="both"/>
        <w:rPr>
          <w:rFonts w:ascii="Arial" w:hAnsi="Arial" w:cs="Arial"/>
          <w:b/>
          <w:sz w:val="24"/>
          <w:szCs w:val="24"/>
        </w:rPr>
      </w:pPr>
    </w:p>
    <w:p w:rsidR="00AC3B83" w:rsidRPr="00D236D2" w:rsidRDefault="009C6F54" w:rsidP="00374042">
      <w:pPr>
        <w:suppressAutoHyphens w:val="0"/>
        <w:jc w:val="both"/>
        <w:rPr>
          <w:rFonts w:ascii="Arial" w:hAnsi="Arial" w:cs="Arial"/>
          <w:b/>
          <w:sz w:val="24"/>
          <w:szCs w:val="24"/>
        </w:rPr>
      </w:pPr>
      <w:r w:rsidRPr="00D236D2">
        <w:rPr>
          <w:rFonts w:ascii="Arial" w:hAnsi="Arial" w:cs="Arial"/>
          <w:b/>
          <w:sz w:val="24"/>
          <w:szCs w:val="24"/>
        </w:rPr>
        <w:t>doc. JUDr. Vladimír Vrana, PhD., doc. JUDr. Blažena Antalová, CSc.</w:t>
      </w:r>
    </w:p>
    <w:p w:rsidR="009C6F54" w:rsidRPr="00D236D2" w:rsidRDefault="009C6F54" w:rsidP="00686005">
      <w:pPr>
        <w:pStyle w:val="Odsekzoznamu"/>
        <w:numPr>
          <w:ilvl w:val="0"/>
          <w:numId w:val="11"/>
        </w:numPr>
        <w:suppressAutoHyphens w:val="0"/>
        <w:jc w:val="both"/>
        <w:rPr>
          <w:rFonts w:ascii="Arial" w:hAnsi="Arial" w:cs="Arial"/>
          <w:sz w:val="24"/>
          <w:szCs w:val="24"/>
        </w:rPr>
      </w:pPr>
      <w:r w:rsidRPr="00D236D2">
        <w:rPr>
          <w:rFonts w:ascii="Arial" w:hAnsi="Arial" w:cs="Arial"/>
          <w:sz w:val="24"/>
          <w:szCs w:val="24"/>
        </w:rPr>
        <w:t>získanie certifikátu o úspešnom ukončení projektu VEGA 1/0059/09</w:t>
      </w:r>
    </w:p>
    <w:p w:rsidR="00F83280" w:rsidRPr="00D236D2" w:rsidRDefault="00F83280" w:rsidP="00374042">
      <w:pPr>
        <w:suppressAutoHyphens w:val="0"/>
        <w:jc w:val="both"/>
        <w:rPr>
          <w:rFonts w:ascii="Arial" w:hAnsi="Arial" w:cs="Arial"/>
          <w:sz w:val="24"/>
          <w:szCs w:val="24"/>
        </w:rPr>
      </w:pPr>
    </w:p>
    <w:p w:rsidR="007A03A4" w:rsidRPr="00D236D2" w:rsidRDefault="007A03A4" w:rsidP="00374042">
      <w:pPr>
        <w:jc w:val="both"/>
        <w:rPr>
          <w:rFonts w:ascii="Arial" w:hAnsi="Arial" w:cs="Arial"/>
          <w:b/>
          <w:sz w:val="24"/>
          <w:szCs w:val="24"/>
        </w:rPr>
      </w:pPr>
      <w:r w:rsidRPr="00D236D2">
        <w:rPr>
          <w:rFonts w:ascii="Arial" w:hAnsi="Arial" w:cs="Arial"/>
          <w:b/>
          <w:sz w:val="24"/>
          <w:szCs w:val="24"/>
        </w:rPr>
        <w:t>doc. JUDr. Vladimír Vrana, PhD.</w:t>
      </w:r>
    </w:p>
    <w:p w:rsidR="007A03A4" w:rsidRPr="00D236D2" w:rsidRDefault="007A03A4" w:rsidP="00686005">
      <w:pPr>
        <w:pStyle w:val="Odsekzoznamu"/>
        <w:numPr>
          <w:ilvl w:val="0"/>
          <w:numId w:val="13"/>
        </w:numPr>
        <w:suppressAutoHyphens w:val="0"/>
        <w:ind w:left="709" w:hanging="283"/>
        <w:jc w:val="both"/>
        <w:rPr>
          <w:rFonts w:ascii="Arial" w:hAnsi="Arial" w:cs="Arial"/>
          <w:sz w:val="24"/>
          <w:szCs w:val="24"/>
        </w:rPr>
      </w:pPr>
      <w:r w:rsidRPr="00D236D2">
        <w:rPr>
          <w:rFonts w:ascii="Arial" w:hAnsi="Arial" w:cs="Arial"/>
          <w:sz w:val="24"/>
          <w:szCs w:val="24"/>
        </w:rPr>
        <w:t>Právno-historický pohľad na lúpež (rapina) podľa rímskeho práva, článok v zborníku Bene meritto profesorovi Jozefovi Klimkovi k 70. narodeninám, Bratislava, GUPRESS, 2012, s.301-309.</w:t>
      </w:r>
    </w:p>
    <w:p w:rsidR="007A03A4" w:rsidRPr="00D236D2" w:rsidRDefault="007A03A4" w:rsidP="00374042">
      <w:pPr>
        <w:jc w:val="both"/>
        <w:rPr>
          <w:rFonts w:ascii="Arial" w:hAnsi="Arial" w:cs="Arial"/>
          <w:sz w:val="24"/>
          <w:szCs w:val="24"/>
        </w:rPr>
      </w:pPr>
    </w:p>
    <w:p w:rsidR="007A03A4" w:rsidRPr="00D236D2" w:rsidRDefault="007A03A4" w:rsidP="00374042">
      <w:pPr>
        <w:jc w:val="both"/>
        <w:rPr>
          <w:rFonts w:ascii="Arial" w:hAnsi="Arial" w:cs="Arial"/>
          <w:b/>
          <w:sz w:val="24"/>
          <w:szCs w:val="24"/>
        </w:rPr>
      </w:pPr>
      <w:r w:rsidRPr="00D236D2">
        <w:rPr>
          <w:rFonts w:ascii="Arial" w:hAnsi="Arial" w:cs="Arial"/>
          <w:b/>
          <w:sz w:val="24"/>
          <w:szCs w:val="24"/>
        </w:rPr>
        <w:t>doc. JUDr. Blažena Antalová, CSc.</w:t>
      </w:r>
    </w:p>
    <w:p w:rsidR="007F20A9" w:rsidRPr="00D236D2" w:rsidRDefault="007A03A4" w:rsidP="00686005">
      <w:pPr>
        <w:pStyle w:val="Odsekzoznamu"/>
        <w:numPr>
          <w:ilvl w:val="0"/>
          <w:numId w:val="13"/>
        </w:numPr>
        <w:suppressAutoHyphens w:val="0"/>
        <w:ind w:left="709" w:hanging="283"/>
        <w:jc w:val="both"/>
        <w:rPr>
          <w:rFonts w:ascii="Arial" w:hAnsi="Arial" w:cs="Arial"/>
          <w:sz w:val="24"/>
          <w:szCs w:val="24"/>
        </w:rPr>
      </w:pPr>
      <w:r w:rsidRPr="00D236D2">
        <w:rPr>
          <w:rFonts w:ascii="Arial" w:hAnsi="Arial" w:cs="Arial"/>
          <w:sz w:val="24"/>
          <w:szCs w:val="24"/>
        </w:rPr>
        <w:t>Zodpovednosť za delikt protiprávne poškodenie cudzej veci (damnum iniuria datum) jej zlomením , článok v zborníku Bene meritto profesorovi Jozefovi Klimkovi k 70. narodeninám, Bratislava, GUPRESS, 2012, s. 15-22.</w:t>
      </w:r>
    </w:p>
    <w:p w:rsidR="007F20A9" w:rsidRPr="00D236D2" w:rsidRDefault="007F20A9" w:rsidP="00374042">
      <w:pPr>
        <w:suppressAutoHyphens w:val="0"/>
        <w:jc w:val="both"/>
        <w:rPr>
          <w:rFonts w:ascii="Arial" w:hAnsi="Arial" w:cs="Arial"/>
          <w:b/>
          <w:sz w:val="24"/>
          <w:szCs w:val="24"/>
        </w:rPr>
      </w:pPr>
    </w:p>
    <w:p w:rsidR="007F20A9" w:rsidRPr="00D236D2" w:rsidRDefault="007F20A9" w:rsidP="00374042">
      <w:pPr>
        <w:suppressAutoHyphens w:val="0"/>
        <w:jc w:val="both"/>
        <w:rPr>
          <w:rFonts w:ascii="Arial" w:hAnsi="Arial" w:cs="Arial"/>
          <w:sz w:val="24"/>
          <w:szCs w:val="24"/>
        </w:rPr>
      </w:pPr>
      <w:r w:rsidRPr="00D236D2">
        <w:rPr>
          <w:rFonts w:ascii="Arial" w:hAnsi="Arial" w:cs="Arial"/>
          <w:b/>
          <w:sz w:val="24"/>
          <w:szCs w:val="24"/>
        </w:rPr>
        <w:t>JUDr. Erik Štenpien, PhD.</w:t>
      </w:r>
    </w:p>
    <w:p w:rsidR="007A03A4" w:rsidRPr="00D236D2" w:rsidRDefault="007F20A9" w:rsidP="00686005">
      <w:pPr>
        <w:pStyle w:val="Odsekzoznamu"/>
        <w:numPr>
          <w:ilvl w:val="0"/>
          <w:numId w:val="13"/>
        </w:numPr>
        <w:jc w:val="both"/>
        <w:rPr>
          <w:rFonts w:ascii="Arial" w:hAnsi="Arial" w:cs="Arial"/>
          <w:b/>
          <w:sz w:val="24"/>
          <w:szCs w:val="24"/>
        </w:rPr>
      </w:pPr>
      <w:r w:rsidRPr="00D236D2">
        <w:rPr>
          <w:rFonts w:ascii="Arial" w:hAnsi="Arial" w:cs="Arial"/>
          <w:sz w:val="24"/>
          <w:szCs w:val="24"/>
        </w:rPr>
        <w:t>úspešná habilitácia v študijnom odbore 3.4.2 teória a dejiny štátu a práva</w:t>
      </w:r>
    </w:p>
    <w:p w:rsidR="007A03A4" w:rsidRPr="00D236D2" w:rsidRDefault="007A03A4" w:rsidP="007A03A4">
      <w:pPr>
        <w:jc w:val="both"/>
        <w:rPr>
          <w:rFonts w:ascii="Arial" w:hAnsi="Arial" w:cs="Arial"/>
          <w:b/>
          <w:sz w:val="24"/>
          <w:szCs w:val="24"/>
        </w:rPr>
      </w:pPr>
    </w:p>
    <w:p w:rsidR="00F83280" w:rsidRPr="00387801" w:rsidRDefault="00387801" w:rsidP="00374042">
      <w:pPr>
        <w:suppressAutoHyphens w:val="0"/>
        <w:jc w:val="both"/>
        <w:rPr>
          <w:rFonts w:ascii="Arial" w:hAnsi="Arial" w:cs="Arial"/>
          <w:b/>
          <w:sz w:val="24"/>
          <w:szCs w:val="24"/>
        </w:rPr>
      </w:pPr>
      <w:r w:rsidRPr="00387801">
        <w:rPr>
          <w:rFonts w:ascii="Arial" w:hAnsi="Arial" w:cs="Arial"/>
          <w:b/>
          <w:sz w:val="24"/>
          <w:szCs w:val="24"/>
        </w:rPr>
        <w:t>prof. JUDr. Peter Vojčík, CSc.</w:t>
      </w:r>
    </w:p>
    <w:p w:rsidR="00387801" w:rsidRPr="00387801" w:rsidRDefault="00387801" w:rsidP="00686005">
      <w:pPr>
        <w:pStyle w:val="Odsekzoznamu"/>
        <w:numPr>
          <w:ilvl w:val="0"/>
          <w:numId w:val="13"/>
        </w:numPr>
        <w:jc w:val="both"/>
        <w:rPr>
          <w:rFonts w:ascii="Arial" w:hAnsi="Arial" w:cs="Arial"/>
          <w:sz w:val="24"/>
          <w:szCs w:val="24"/>
        </w:rPr>
      </w:pPr>
      <w:r w:rsidRPr="00387801">
        <w:rPr>
          <w:rFonts w:ascii="Arial" w:hAnsi="Arial" w:cs="Arial"/>
          <w:sz w:val="24"/>
          <w:szCs w:val="24"/>
        </w:rPr>
        <w:t xml:space="preserve">Vysokoškolské učebnice vydané v zahraničných vydané v zahraničných </w:t>
      </w:r>
      <w:r w:rsidRPr="00387801">
        <w:rPr>
          <w:rFonts w:ascii="Arial" w:hAnsi="Arial" w:cs="Arial"/>
          <w:sz w:val="24"/>
          <w:szCs w:val="24"/>
        </w:rPr>
        <w:tab/>
        <w:t>vydavateľstvách:</w:t>
      </w:r>
    </w:p>
    <w:p w:rsidR="00387801" w:rsidRPr="00387801" w:rsidRDefault="00387801" w:rsidP="00686005">
      <w:pPr>
        <w:pStyle w:val="Odsekzoznamu"/>
        <w:numPr>
          <w:ilvl w:val="0"/>
          <w:numId w:val="14"/>
        </w:numPr>
        <w:suppressAutoHyphens w:val="0"/>
        <w:jc w:val="both"/>
        <w:rPr>
          <w:rFonts w:ascii="Arial" w:hAnsi="Arial" w:cs="Arial"/>
          <w:sz w:val="24"/>
          <w:szCs w:val="24"/>
        </w:rPr>
      </w:pPr>
      <w:r w:rsidRPr="00387801">
        <w:rPr>
          <w:rFonts w:ascii="Arial" w:hAnsi="Arial" w:cs="Arial"/>
          <w:sz w:val="24"/>
          <w:szCs w:val="24"/>
        </w:rPr>
        <w:t>P.</w:t>
      </w:r>
      <w:r>
        <w:rPr>
          <w:rFonts w:ascii="Arial" w:hAnsi="Arial" w:cs="Arial"/>
          <w:sz w:val="24"/>
          <w:szCs w:val="24"/>
        </w:rPr>
        <w:t xml:space="preserve"> </w:t>
      </w:r>
      <w:r w:rsidRPr="00387801">
        <w:rPr>
          <w:rFonts w:ascii="Arial" w:hAnsi="Arial" w:cs="Arial"/>
          <w:sz w:val="24"/>
          <w:szCs w:val="24"/>
        </w:rPr>
        <w:t>Vojčík a kolektív „Občianske právo hmotné“, 1. Vydanie. Vydavateľstvo Aleš Čeněk, Plzeň 2012</w:t>
      </w:r>
    </w:p>
    <w:p w:rsidR="00387801" w:rsidRPr="00387801" w:rsidRDefault="00387801" w:rsidP="00686005">
      <w:pPr>
        <w:pStyle w:val="Odsekzoznamu"/>
        <w:numPr>
          <w:ilvl w:val="0"/>
          <w:numId w:val="14"/>
        </w:numPr>
        <w:suppressAutoHyphens w:val="0"/>
        <w:jc w:val="both"/>
        <w:rPr>
          <w:rFonts w:ascii="Arial" w:hAnsi="Arial" w:cs="Arial"/>
          <w:sz w:val="24"/>
          <w:szCs w:val="24"/>
        </w:rPr>
      </w:pPr>
      <w:r w:rsidRPr="00387801">
        <w:rPr>
          <w:rFonts w:ascii="Arial" w:hAnsi="Arial" w:cs="Arial"/>
          <w:sz w:val="24"/>
          <w:szCs w:val="24"/>
        </w:rPr>
        <w:t>P. Vojčík a kolektív „Právo duševného vlastníctva“, Vydavateľstvo Aleš Čeněk, Plzeň 2012</w:t>
      </w:r>
    </w:p>
    <w:p w:rsidR="00387801" w:rsidRPr="00387801" w:rsidRDefault="00387801" w:rsidP="00686005">
      <w:pPr>
        <w:pStyle w:val="Odsekzoznamu"/>
        <w:numPr>
          <w:ilvl w:val="0"/>
          <w:numId w:val="14"/>
        </w:numPr>
        <w:suppressAutoHyphens w:val="0"/>
        <w:jc w:val="both"/>
        <w:rPr>
          <w:rFonts w:ascii="Arial" w:hAnsi="Arial" w:cs="Arial"/>
          <w:sz w:val="24"/>
          <w:szCs w:val="24"/>
        </w:rPr>
      </w:pPr>
      <w:r w:rsidRPr="00387801">
        <w:rPr>
          <w:rFonts w:ascii="Arial" w:hAnsi="Arial" w:cs="Arial"/>
          <w:sz w:val="24"/>
          <w:szCs w:val="24"/>
        </w:rPr>
        <w:t>Jana Dráčová, Peter Vojčík, Eva Barešová „Katastrálny zákon s porovnaním úpravy v Českej republike“, Vydavateľstvo Aleš Čeněk, Plzeň 2012</w:t>
      </w:r>
    </w:p>
    <w:p w:rsidR="004F1C4B" w:rsidRDefault="004F1C4B" w:rsidP="00374042">
      <w:pPr>
        <w:jc w:val="both"/>
        <w:rPr>
          <w:rFonts w:ascii="Arial" w:hAnsi="Arial" w:cs="Arial"/>
          <w:b/>
          <w:sz w:val="24"/>
          <w:szCs w:val="24"/>
        </w:rPr>
      </w:pPr>
    </w:p>
    <w:p w:rsidR="004F1C4B" w:rsidRDefault="004F1C4B" w:rsidP="00374042">
      <w:pPr>
        <w:jc w:val="both"/>
        <w:rPr>
          <w:rFonts w:ascii="Arial" w:hAnsi="Arial" w:cs="Arial"/>
          <w:b/>
          <w:sz w:val="24"/>
          <w:szCs w:val="24"/>
        </w:rPr>
      </w:pPr>
      <w:r>
        <w:rPr>
          <w:rFonts w:ascii="Arial" w:hAnsi="Arial" w:cs="Arial"/>
          <w:b/>
          <w:sz w:val="24"/>
          <w:szCs w:val="24"/>
        </w:rPr>
        <w:t>prof. JUDr. Alexander Bröstl, CSc.</w:t>
      </w:r>
    </w:p>
    <w:p w:rsidR="004F1C4B" w:rsidRDefault="004F1C4B" w:rsidP="00686005">
      <w:pPr>
        <w:pStyle w:val="Odsekzoznamu"/>
        <w:numPr>
          <w:ilvl w:val="0"/>
          <w:numId w:val="13"/>
        </w:numPr>
        <w:suppressAutoHyphens w:val="0"/>
        <w:jc w:val="both"/>
        <w:rPr>
          <w:rFonts w:ascii="Arial" w:hAnsi="Arial" w:cs="Arial"/>
          <w:sz w:val="24"/>
          <w:szCs w:val="24"/>
        </w:rPr>
      </w:pPr>
      <w:r w:rsidRPr="004F1C4B">
        <w:rPr>
          <w:rFonts w:ascii="Arial" w:hAnsi="Arial" w:cs="Arial"/>
          <w:sz w:val="24"/>
          <w:szCs w:val="24"/>
        </w:rPr>
        <w:t xml:space="preserve">Bröstl, A.: Princíp, princíp, vystrč rožky! </w:t>
      </w:r>
    </w:p>
    <w:p w:rsidR="004F1C4B" w:rsidRDefault="004F1C4B" w:rsidP="00374042">
      <w:pPr>
        <w:pStyle w:val="Odsekzoznamu"/>
        <w:suppressAutoHyphens w:val="0"/>
        <w:ind w:left="1068"/>
        <w:jc w:val="both"/>
        <w:rPr>
          <w:rFonts w:ascii="Arial" w:hAnsi="Arial" w:cs="Arial"/>
          <w:sz w:val="24"/>
          <w:szCs w:val="24"/>
        </w:rPr>
      </w:pPr>
      <w:r w:rsidRPr="004F1C4B">
        <w:rPr>
          <w:rFonts w:ascii="Arial" w:hAnsi="Arial" w:cs="Arial"/>
          <w:sz w:val="24"/>
          <w:szCs w:val="24"/>
        </w:rPr>
        <w:t>In: Procházka, R. – Káčer, M. (eds.): Exemplo ducti. Pocta k životnému jubileu Jozefa Prusáka. Trnava 2012. Právnická fakulta Trnavskej univerzity v Trnave. S. 34 – 42.</w:t>
      </w:r>
      <w:r>
        <w:rPr>
          <w:rFonts w:ascii="Arial" w:hAnsi="Arial" w:cs="Arial"/>
          <w:sz w:val="24"/>
          <w:szCs w:val="24"/>
        </w:rPr>
        <w:t xml:space="preserve"> </w:t>
      </w:r>
      <w:r w:rsidRPr="004F1C4B">
        <w:rPr>
          <w:rFonts w:ascii="Arial" w:hAnsi="Arial" w:cs="Arial"/>
          <w:sz w:val="24"/>
          <w:szCs w:val="24"/>
        </w:rPr>
        <w:t>ISBN 978-80-8082-540-9</w:t>
      </w:r>
    </w:p>
    <w:p w:rsidR="004F1C4B" w:rsidRPr="004F1C4B" w:rsidRDefault="004F1C4B" w:rsidP="00686005">
      <w:pPr>
        <w:pStyle w:val="Odsekzoznamu"/>
        <w:numPr>
          <w:ilvl w:val="0"/>
          <w:numId w:val="13"/>
        </w:numPr>
        <w:suppressAutoHyphens w:val="0"/>
        <w:jc w:val="both"/>
        <w:rPr>
          <w:rFonts w:ascii="Arial" w:hAnsi="Arial" w:cs="Arial"/>
          <w:sz w:val="24"/>
          <w:szCs w:val="24"/>
        </w:rPr>
      </w:pPr>
      <w:r w:rsidRPr="004F1C4B">
        <w:rPr>
          <w:rFonts w:ascii="Arial" w:hAnsi="Arial" w:cs="Arial"/>
          <w:sz w:val="24"/>
          <w:szCs w:val="24"/>
        </w:rPr>
        <w:t xml:space="preserve">Bröstl, A.: Komentár k čl. 1, 2 a 3 Ústavy Slovenskej republiky.  </w:t>
      </w:r>
    </w:p>
    <w:p w:rsidR="004F1C4B" w:rsidRPr="004F1C4B" w:rsidRDefault="004F1C4B" w:rsidP="00374042">
      <w:pPr>
        <w:ind w:left="1068"/>
        <w:jc w:val="both"/>
        <w:rPr>
          <w:rFonts w:ascii="Arial" w:hAnsi="Arial" w:cs="Arial"/>
          <w:sz w:val="24"/>
          <w:szCs w:val="24"/>
        </w:rPr>
      </w:pPr>
      <w:r w:rsidRPr="004F1C4B">
        <w:rPr>
          <w:rFonts w:ascii="Arial" w:hAnsi="Arial" w:cs="Arial"/>
          <w:sz w:val="24"/>
          <w:szCs w:val="24"/>
        </w:rPr>
        <w:t xml:space="preserve">In: Čič, M. a kol.: Komentár k Ústave Slovenskej republiky. Bratislava 2012. Eurokódex. s. 20 – 37. </w:t>
      </w:r>
      <w:r>
        <w:rPr>
          <w:rFonts w:ascii="Arial" w:hAnsi="Arial" w:cs="Arial"/>
          <w:sz w:val="24"/>
          <w:szCs w:val="24"/>
        </w:rPr>
        <w:t xml:space="preserve"> </w:t>
      </w:r>
      <w:r w:rsidRPr="004F1C4B">
        <w:rPr>
          <w:rFonts w:ascii="Arial" w:hAnsi="Arial" w:cs="Arial"/>
          <w:sz w:val="24"/>
          <w:szCs w:val="24"/>
        </w:rPr>
        <w:t>ISBN 978-80-89447-93-0</w:t>
      </w:r>
    </w:p>
    <w:p w:rsidR="00387801" w:rsidRPr="000C3487" w:rsidRDefault="00387801" w:rsidP="000C3487">
      <w:pPr>
        <w:rPr>
          <w:rFonts w:ascii="Arial" w:hAnsi="Arial" w:cs="Arial"/>
          <w:b/>
          <w:sz w:val="24"/>
          <w:szCs w:val="24"/>
        </w:rPr>
      </w:pPr>
    </w:p>
    <w:p w:rsidR="00387801" w:rsidRPr="00D236D2" w:rsidRDefault="00387801" w:rsidP="00F618A3">
      <w:pPr>
        <w:suppressAutoHyphens w:val="0"/>
        <w:jc w:val="both"/>
        <w:rPr>
          <w:rFonts w:ascii="Arial" w:hAnsi="Arial" w:cs="Arial"/>
          <w:sz w:val="24"/>
          <w:szCs w:val="24"/>
        </w:rPr>
      </w:pPr>
    </w:p>
    <w:p w:rsidR="00890E14" w:rsidRPr="00D236D2" w:rsidRDefault="00890E14" w:rsidP="00F618A3">
      <w:pPr>
        <w:suppressAutoHyphens w:val="0"/>
        <w:jc w:val="both"/>
        <w:rPr>
          <w:rFonts w:ascii="Arial" w:hAnsi="Arial" w:cs="Arial"/>
          <w:sz w:val="24"/>
          <w:szCs w:val="24"/>
        </w:rPr>
      </w:pPr>
      <w:r w:rsidRPr="00D236D2">
        <w:rPr>
          <w:rFonts w:ascii="Arial" w:hAnsi="Arial" w:cs="Arial"/>
          <w:b/>
          <w:sz w:val="24"/>
          <w:szCs w:val="24"/>
          <w:u w:val="single"/>
        </w:rPr>
        <w:t>Účasť a vystúpenia na vedeckých konferenciách</w:t>
      </w:r>
      <w:r w:rsidR="002E5FBE" w:rsidRPr="00D236D2">
        <w:rPr>
          <w:rFonts w:ascii="Arial" w:hAnsi="Arial" w:cs="Arial"/>
          <w:b/>
          <w:sz w:val="24"/>
          <w:szCs w:val="24"/>
          <w:u w:val="single"/>
        </w:rPr>
        <w:t xml:space="preserve"> </w:t>
      </w:r>
      <w:r w:rsidRPr="00D236D2">
        <w:rPr>
          <w:rFonts w:ascii="Arial" w:hAnsi="Arial" w:cs="Arial"/>
          <w:b/>
          <w:sz w:val="24"/>
          <w:szCs w:val="24"/>
          <w:u w:val="single"/>
        </w:rPr>
        <w:t xml:space="preserve">– prihlásené prednášky a vystúpenia </w:t>
      </w:r>
      <w:r w:rsidRPr="00D236D2">
        <w:rPr>
          <w:rFonts w:ascii="Arial" w:hAnsi="Arial" w:cs="Arial"/>
          <w:b/>
          <w:sz w:val="24"/>
          <w:szCs w:val="24"/>
        </w:rPr>
        <w:t>– viď príloha č. 2</w:t>
      </w:r>
    </w:p>
    <w:p w:rsidR="00890E14" w:rsidRPr="00D236D2" w:rsidRDefault="00890E14" w:rsidP="00F618A3">
      <w:pPr>
        <w:pStyle w:val="Zarkazkladnhotextu2"/>
        <w:spacing w:after="0" w:line="240" w:lineRule="auto"/>
        <w:ind w:left="0"/>
        <w:jc w:val="both"/>
        <w:rPr>
          <w:rFonts w:ascii="Arial" w:hAnsi="Arial" w:cs="Arial"/>
          <w:b/>
          <w:sz w:val="24"/>
          <w:szCs w:val="24"/>
          <w:u w:val="single"/>
        </w:rPr>
      </w:pPr>
    </w:p>
    <w:p w:rsidR="00E01956" w:rsidRPr="00D236D2" w:rsidRDefault="00E01956" w:rsidP="00F618A3">
      <w:pPr>
        <w:suppressAutoHyphens w:val="0"/>
        <w:spacing w:after="200" w:line="276" w:lineRule="auto"/>
        <w:jc w:val="both"/>
        <w:rPr>
          <w:rFonts w:ascii="Arial" w:hAnsi="Arial" w:cs="Arial"/>
          <w:b/>
          <w:sz w:val="24"/>
          <w:szCs w:val="24"/>
        </w:rPr>
      </w:pPr>
      <w:r w:rsidRPr="00D236D2">
        <w:rPr>
          <w:rFonts w:ascii="Arial" w:hAnsi="Arial" w:cs="Arial"/>
          <w:b/>
          <w:sz w:val="24"/>
          <w:szCs w:val="24"/>
        </w:rPr>
        <w:br w:type="page"/>
      </w:r>
    </w:p>
    <w:p w:rsidR="00890E14" w:rsidRPr="00D236D2" w:rsidRDefault="00890E14" w:rsidP="00890E14">
      <w:pPr>
        <w:pStyle w:val="Zarkazkladnhotextu2"/>
        <w:spacing w:after="0" w:line="240" w:lineRule="auto"/>
        <w:ind w:left="0"/>
        <w:rPr>
          <w:rFonts w:ascii="Arial" w:hAnsi="Arial" w:cs="Arial"/>
          <w:b/>
          <w:sz w:val="24"/>
          <w:szCs w:val="24"/>
        </w:rPr>
      </w:pPr>
      <w:bookmarkStart w:id="17" w:name="_Toc351449697"/>
      <w:r w:rsidRPr="00DA7847">
        <w:rPr>
          <w:rStyle w:val="Nadpis1Char"/>
        </w:rPr>
        <w:lastRenderedPageBreak/>
        <w:t>Záver</w:t>
      </w:r>
      <w:bookmarkEnd w:id="17"/>
      <w:r w:rsidR="00536A68" w:rsidRPr="00D236D2">
        <w:rPr>
          <w:rFonts w:ascii="Arial" w:hAnsi="Arial" w:cs="Arial"/>
          <w:b/>
          <w:sz w:val="24"/>
          <w:szCs w:val="24"/>
        </w:rPr>
        <w:t xml:space="preserve">  </w:t>
      </w:r>
    </w:p>
    <w:p w:rsidR="00990D72" w:rsidRPr="00D236D2" w:rsidRDefault="00990D72" w:rsidP="00990D72">
      <w:pPr>
        <w:pStyle w:val="Zarkazkladnhotextu2"/>
        <w:spacing w:after="0" w:line="240" w:lineRule="auto"/>
        <w:ind w:left="0"/>
        <w:jc w:val="both"/>
        <w:rPr>
          <w:rFonts w:ascii="Arial" w:hAnsi="Arial" w:cs="Arial"/>
          <w:b/>
          <w:sz w:val="24"/>
          <w:szCs w:val="24"/>
        </w:rPr>
      </w:pPr>
      <w:r w:rsidRPr="00D236D2">
        <w:rPr>
          <w:rFonts w:ascii="Arial" w:hAnsi="Arial" w:cs="Arial"/>
          <w:b/>
          <w:sz w:val="24"/>
          <w:szCs w:val="24"/>
        </w:rPr>
        <w:tab/>
      </w:r>
    </w:p>
    <w:p w:rsidR="005353FB" w:rsidRDefault="00990D72" w:rsidP="005353FB">
      <w:pPr>
        <w:pStyle w:val="Zarkazkladnhotextu2"/>
        <w:spacing w:after="0" w:line="360" w:lineRule="auto"/>
        <w:ind w:left="0"/>
        <w:jc w:val="both"/>
        <w:rPr>
          <w:rFonts w:ascii="Arial" w:hAnsi="Arial" w:cs="Arial"/>
          <w:sz w:val="24"/>
          <w:szCs w:val="24"/>
        </w:rPr>
      </w:pPr>
      <w:r w:rsidRPr="00D236D2">
        <w:rPr>
          <w:rFonts w:ascii="Arial" w:hAnsi="Arial" w:cs="Arial"/>
          <w:b/>
          <w:sz w:val="24"/>
          <w:szCs w:val="24"/>
        </w:rPr>
        <w:tab/>
      </w:r>
      <w:r w:rsidR="005353FB">
        <w:rPr>
          <w:rFonts w:ascii="Arial" w:hAnsi="Arial" w:cs="Arial"/>
          <w:sz w:val="24"/>
          <w:szCs w:val="24"/>
        </w:rPr>
        <w:t xml:space="preserve">Dôraz na riešenie vedeckých projektov a na prezentovanie ich výsledkov v odbornej komunite, či už prednáškovou a konferenčnou formou alebo ich publikovaním je trvalou prioritou fakulty. V porovnaní s r. 2011 síce veľmi mierne klesol počet riešených projektov (zo 16 na 13), ale celkový objem získaných finančných prostriedkov na ich riešenie stúpol </w:t>
      </w:r>
      <w:r w:rsidR="00FD68A9">
        <w:rPr>
          <w:rFonts w:ascii="Arial" w:hAnsi="Arial" w:cs="Arial"/>
          <w:sz w:val="24"/>
          <w:szCs w:val="24"/>
        </w:rPr>
        <w:t xml:space="preserve">1,5 </w:t>
      </w:r>
      <w:r w:rsidR="005353FB">
        <w:rPr>
          <w:rFonts w:ascii="Arial" w:hAnsi="Arial" w:cs="Arial"/>
          <w:sz w:val="24"/>
          <w:szCs w:val="24"/>
        </w:rPr>
        <w:t>-</w:t>
      </w:r>
      <w:r w:rsidR="00FD68A9">
        <w:rPr>
          <w:rFonts w:ascii="Arial" w:hAnsi="Arial" w:cs="Arial"/>
          <w:sz w:val="24"/>
          <w:szCs w:val="24"/>
        </w:rPr>
        <w:t xml:space="preserve"> </w:t>
      </w:r>
      <w:r w:rsidR="005353FB">
        <w:rPr>
          <w:rFonts w:ascii="Arial" w:hAnsi="Arial" w:cs="Arial"/>
          <w:sz w:val="24"/>
          <w:szCs w:val="24"/>
        </w:rPr>
        <w:t xml:space="preserve">násobne (zo </w:t>
      </w:r>
      <w:r w:rsidR="00FD68A9">
        <w:rPr>
          <w:rFonts w:ascii="Arial" w:hAnsi="Arial" w:cs="Arial"/>
          <w:sz w:val="24"/>
          <w:szCs w:val="24"/>
        </w:rPr>
        <w:t>104.351</w:t>
      </w:r>
      <w:r w:rsidR="005353FB">
        <w:rPr>
          <w:rFonts w:ascii="Arial" w:hAnsi="Arial" w:cs="Arial"/>
          <w:sz w:val="24"/>
          <w:szCs w:val="24"/>
        </w:rPr>
        <w:t xml:space="preserve"> tis. Eur v r. 2011 na </w:t>
      </w:r>
      <w:r w:rsidR="00FD68A9">
        <w:rPr>
          <w:rFonts w:ascii="Arial" w:hAnsi="Arial" w:cs="Arial"/>
          <w:sz w:val="24"/>
          <w:szCs w:val="24"/>
        </w:rPr>
        <w:t xml:space="preserve">162.329 </w:t>
      </w:r>
      <w:r w:rsidR="005353FB">
        <w:rPr>
          <w:rFonts w:ascii="Arial" w:hAnsi="Arial" w:cs="Arial"/>
          <w:sz w:val="24"/>
          <w:szCs w:val="24"/>
        </w:rPr>
        <w:t xml:space="preserve">tis. Eur v r. 2012).  </w:t>
      </w:r>
    </w:p>
    <w:p w:rsidR="005353FB" w:rsidRDefault="005353FB" w:rsidP="005353FB">
      <w:pPr>
        <w:pStyle w:val="Zarkazkladnhotextu2"/>
        <w:spacing w:after="0" w:line="360" w:lineRule="auto"/>
        <w:ind w:left="0"/>
        <w:jc w:val="both"/>
        <w:rPr>
          <w:rFonts w:ascii="Arial" w:hAnsi="Arial" w:cs="Arial"/>
          <w:sz w:val="24"/>
          <w:szCs w:val="24"/>
        </w:rPr>
      </w:pPr>
      <w:r>
        <w:rPr>
          <w:rFonts w:ascii="Arial" w:hAnsi="Arial" w:cs="Arial"/>
          <w:sz w:val="24"/>
          <w:szCs w:val="24"/>
        </w:rPr>
        <w:tab/>
        <w:t>Pozitívnym zaznamenaným javom vo vedeckovýskumnej práci je podstatný nárast počtu publikačných výstupov akademických zamestnancov v sledovanom období (z 249 v r. 2011 na 3</w:t>
      </w:r>
      <w:r w:rsidR="00F02D8F">
        <w:rPr>
          <w:rFonts w:ascii="Arial" w:hAnsi="Arial" w:cs="Arial"/>
          <w:sz w:val="24"/>
          <w:szCs w:val="24"/>
        </w:rPr>
        <w:t>52</w:t>
      </w:r>
      <w:r>
        <w:rPr>
          <w:rFonts w:ascii="Arial" w:hAnsi="Arial" w:cs="Arial"/>
          <w:sz w:val="24"/>
          <w:szCs w:val="24"/>
        </w:rPr>
        <w:t xml:space="preserve">). Rovnako tak fakulta eviduje medziročný zvýšený počet ohlasov na publikované práce jej učiteľov a doktorandov. </w:t>
      </w:r>
    </w:p>
    <w:p w:rsidR="005353FB" w:rsidRDefault="005353FB" w:rsidP="005353FB">
      <w:pPr>
        <w:pStyle w:val="Zarkazkladnhotextu2"/>
        <w:spacing w:after="0" w:line="360" w:lineRule="auto"/>
        <w:ind w:left="0"/>
        <w:jc w:val="both"/>
        <w:rPr>
          <w:rFonts w:ascii="Arial" w:hAnsi="Arial" w:cs="Arial"/>
          <w:sz w:val="24"/>
          <w:szCs w:val="24"/>
        </w:rPr>
      </w:pPr>
      <w:r>
        <w:rPr>
          <w:rFonts w:ascii="Arial" w:hAnsi="Arial" w:cs="Arial"/>
          <w:sz w:val="24"/>
          <w:szCs w:val="24"/>
        </w:rPr>
        <w:tab/>
        <w:t xml:space="preserve">Každoročné vnútrofakultné hodnotenie aktivít akademických zamestnancov a doktorandov vo vede a výskume na základe schválených kritérií Vedeckou radou fakulty prispieva k posilneniu zdravej súťaživosti a ku skvalitňovaniu vedeckovýskumnej práce. Okrem udržania a zlepšovania kvalitatívnych ukazovateľov je sústavnou snahou vedenia fakulty zvýšiť i zapojenosť učiteľov, vedeckých zamestnancov a doktorandov do riešenia vedeckých a ďalších projektov. </w:t>
      </w:r>
    </w:p>
    <w:p w:rsidR="005353FB" w:rsidRDefault="005353FB" w:rsidP="005353FB">
      <w:pPr>
        <w:pStyle w:val="Zarkazkladnhotextu2"/>
        <w:spacing w:after="0" w:line="360" w:lineRule="auto"/>
        <w:ind w:left="0"/>
        <w:jc w:val="both"/>
        <w:rPr>
          <w:rFonts w:ascii="Arial" w:hAnsi="Arial" w:cs="Arial"/>
          <w:sz w:val="24"/>
          <w:szCs w:val="24"/>
        </w:rPr>
      </w:pPr>
      <w:r>
        <w:rPr>
          <w:rFonts w:ascii="Arial" w:hAnsi="Arial" w:cs="Arial"/>
          <w:sz w:val="24"/>
          <w:szCs w:val="24"/>
        </w:rPr>
        <w:tab/>
        <w:t>Napĺňanie požiadaviek kvalitného riešenia projektov súčasne vytvára všetky predpoklady k začatiu a úspešnému skončeniu habilitačných konaní a konaní na vymenovanie za profesorov. Na základe výsledkov z posledných rokov sa v súčasnosti  očakávajú novo podané žiadosti učiteľov fakulty o začatie habilitačných konaní.</w:t>
      </w:r>
    </w:p>
    <w:p w:rsidR="005353FB" w:rsidRDefault="005353FB" w:rsidP="005353FB">
      <w:pPr>
        <w:pStyle w:val="Zarkazkladnhotextu2"/>
        <w:spacing w:after="0" w:line="360" w:lineRule="auto"/>
        <w:ind w:left="0"/>
        <w:jc w:val="both"/>
        <w:rPr>
          <w:rFonts w:ascii="Arial" w:hAnsi="Arial" w:cs="Arial"/>
          <w:sz w:val="24"/>
          <w:szCs w:val="24"/>
        </w:rPr>
      </w:pPr>
      <w:r>
        <w:rPr>
          <w:rFonts w:ascii="Arial" w:hAnsi="Arial" w:cs="Arial"/>
          <w:sz w:val="24"/>
          <w:szCs w:val="24"/>
        </w:rPr>
        <w:tab/>
        <w:t xml:space="preserve">Dôsledkom pravidelnej a sústavnej práce predsedov odborových komisií a školiteľov doktorandského štúdia s doktorandmi je nárast záujmu interných doktorandov o účasť v riešiteľských kolektívoch grantových projektov. Fakulta vytvorila odbornú platformu pre posilnenie vedeckého charakteru doktorandského štúdia a pre prezentáciu jeho výsledkov vo vede v podobe prvého ročníka doktorandskej vedeckej konferencie vo februári 2012. Zúčastnili sa na jej doktorandi zo slovenských vysokých škôl, ale i zo zahraničia. </w:t>
      </w:r>
    </w:p>
    <w:p w:rsidR="005353FB" w:rsidRDefault="005353FB" w:rsidP="005353FB">
      <w:pPr>
        <w:pStyle w:val="Zarkazkladnhotextu2"/>
        <w:spacing w:after="0" w:line="360" w:lineRule="auto"/>
        <w:ind w:left="0"/>
        <w:jc w:val="both"/>
        <w:rPr>
          <w:rFonts w:ascii="Arial" w:hAnsi="Arial" w:cs="Arial"/>
          <w:sz w:val="24"/>
          <w:szCs w:val="24"/>
        </w:rPr>
      </w:pPr>
      <w:r>
        <w:rPr>
          <w:rFonts w:ascii="Arial" w:hAnsi="Arial" w:cs="Arial"/>
          <w:sz w:val="24"/>
          <w:szCs w:val="24"/>
        </w:rPr>
        <w:tab/>
        <w:t xml:space="preserve">Výsledky vo vede a výskume UPJŠ, Právnickej fakulty v Košiciach v roku 2012 svedčia o zodpovednom prístupe akademických zamestnancov a doktorandov ku príprave žiadostí o uchádzanie sa o riešenie grantových projektov, ale aj ku plneniu ďalších sledovaných aktivít v oblasti vedy a výskumu. . </w:t>
      </w:r>
    </w:p>
    <w:p w:rsidR="005353FB" w:rsidRDefault="005353FB" w:rsidP="005353FB">
      <w:pPr>
        <w:rPr>
          <w:rFonts w:ascii="Arial" w:hAnsi="Arial" w:cs="Arial"/>
          <w:sz w:val="24"/>
          <w:szCs w:val="24"/>
        </w:rPr>
      </w:pPr>
    </w:p>
    <w:p w:rsidR="009A4BF8" w:rsidRPr="00D236D2" w:rsidRDefault="009A4BF8" w:rsidP="005353FB">
      <w:pPr>
        <w:pStyle w:val="Zarkazkladnhotextu2"/>
        <w:spacing w:after="0" w:line="360" w:lineRule="auto"/>
        <w:ind w:left="0"/>
        <w:jc w:val="both"/>
        <w:rPr>
          <w:rFonts w:ascii="Arial" w:hAnsi="Arial" w:cs="Arial"/>
          <w:sz w:val="24"/>
          <w:szCs w:val="24"/>
        </w:rPr>
      </w:pPr>
    </w:p>
    <w:sectPr w:rsidR="009A4BF8" w:rsidRPr="00D236D2" w:rsidSect="00DA20F3">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FED" w:rsidRDefault="00C33FED">
      <w:r>
        <w:separator/>
      </w:r>
    </w:p>
  </w:endnote>
  <w:endnote w:type="continuationSeparator" w:id="0">
    <w:p w:rsidR="00C33FED" w:rsidRDefault="00C3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F2" w:rsidRDefault="004772F2">
    <w:pPr>
      <w:pStyle w:val="Pta"/>
      <w:jc w:val="right"/>
    </w:pPr>
  </w:p>
  <w:p w:rsidR="004772F2" w:rsidRDefault="004772F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F2" w:rsidRDefault="004772F2">
    <w:pPr>
      <w:pStyle w:val="Pta"/>
      <w:jc w:val="right"/>
    </w:pPr>
  </w:p>
  <w:p w:rsidR="004772F2" w:rsidRDefault="004772F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943068"/>
      <w:docPartObj>
        <w:docPartGallery w:val="Page Numbers (Bottom of Page)"/>
        <w:docPartUnique/>
      </w:docPartObj>
    </w:sdtPr>
    <w:sdtEndPr>
      <w:rPr>
        <w:rFonts w:ascii="Arial" w:hAnsi="Arial" w:cs="Arial"/>
        <w:sz w:val="18"/>
        <w:szCs w:val="18"/>
      </w:rPr>
    </w:sdtEndPr>
    <w:sdtContent>
      <w:p w:rsidR="004772F2" w:rsidRPr="000242D9" w:rsidRDefault="004772F2">
        <w:pPr>
          <w:pStyle w:val="Pta"/>
          <w:jc w:val="right"/>
          <w:rPr>
            <w:rFonts w:ascii="Arial" w:hAnsi="Arial" w:cs="Arial"/>
            <w:sz w:val="18"/>
            <w:szCs w:val="18"/>
          </w:rPr>
        </w:pPr>
        <w:r w:rsidRPr="000242D9">
          <w:rPr>
            <w:rFonts w:ascii="Arial" w:hAnsi="Arial" w:cs="Arial"/>
            <w:sz w:val="18"/>
            <w:szCs w:val="18"/>
          </w:rPr>
          <w:fldChar w:fldCharType="begin"/>
        </w:r>
        <w:r w:rsidRPr="000242D9">
          <w:rPr>
            <w:rFonts w:ascii="Arial" w:hAnsi="Arial" w:cs="Arial"/>
            <w:sz w:val="18"/>
            <w:szCs w:val="18"/>
          </w:rPr>
          <w:instrText>PAGE   \* MERGEFORMAT</w:instrText>
        </w:r>
        <w:r w:rsidRPr="000242D9">
          <w:rPr>
            <w:rFonts w:ascii="Arial" w:hAnsi="Arial" w:cs="Arial"/>
            <w:sz w:val="18"/>
            <w:szCs w:val="18"/>
          </w:rPr>
          <w:fldChar w:fldCharType="separate"/>
        </w:r>
        <w:r w:rsidR="0016143B">
          <w:rPr>
            <w:rFonts w:ascii="Arial" w:hAnsi="Arial" w:cs="Arial"/>
            <w:noProof/>
            <w:sz w:val="18"/>
            <w:szCs w:val="18"/>
          </w:rPr>
          <w:t>6</w:t>
        </w:r>
        <w:r w:rsidRPr="000242D9">
          <w:rPr>
            <w:rFonts w:ascii="Arial" w:hAnsi="Arial" w:cs="Arial"/>
            <w:noProof/>
            <w:sz w:val="18"/>
            <w:szCs w:val="18"/>
          </w:rPr>
          <w:fldChar w:fldCharType="end"/>
        </w:r>
      </w:p>
    </w:sdtContent>
  </w:sdt>
  <w:p w:rsidR="004772F2" w:rsidRDefault="004772F2">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12219"/>
      <w:docPartObj>
        <w:docPartGallery w:val="Page Numbers (Bottom of Page)"/>
        <w:docPartUnique/>
      </w:docPartObj>
    </w:sdtPr>
    <w:sdtEndPr/>
    <w:sdtContent>
      <w:p w:rsidR="004772F2" w:rsidRDefault="004772F2" w:rsidP="00F37CDC">
        <w:pPr>
          <w:pStyle w:val="Pta"/>
          <w:jc w:val="right"/>
        </w:pPr>
        <w:r>
          <w:fldChar w:fldCharType="begin"/>
        </w:r>
        <w:r>
          <w:instrText>PAGE   \* MERGEFORMAT</w:instrText>
        </w:r>
        <w:r>
          <w:fldChar w:fldCharType="separate"/>
        </w:r>
        <w:r w:rsidR="0016143B">
          <w:rPr>
            <w:noProof/>
          </w:rPr>
          <w:t>9</w:t>
        </w:r>
        <w:r>
          <w:rPr>
            <w:noProof/>
          </w:rPr>
          <w:fldChar w:fldCharType="end"/>
        </w:r>
      </w:p>
    </w:sdtContent>
  </w:sdt>
  <w:p w:rsidR="004772F2" w:rsidRDefault="004772F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FED" w:rsidRDefault="00C33FED">
      <w:r>
        <w:separator/>
      </w:r>
    </w:p>
  </w:footnote>
  <w:footnote w:type="continuationSeparator" w:id="0">
    <w:p w:rsidR="00C33FED" w:rsidRDefault="00C33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Ø"/>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26B63FC"/>
    <w:multiLevelType w:val="hybridMultilevel"/>
    <w:tmpl w:val="D9F2AEC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DD01D7"/>
    <w:multiLevelType w:val="hybridMultilevel"/>
    <w:tmpl w:val="BA2CAC08"/>
    <w:lvl w:ilvl="0" w:tplc="3730AA9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4647CB"/>
    <w:multiLevelType w:val="hybridMultilevel"/>
    <w:tmpl w:val="19204604"/>
    <w:lvl w:ilvl="0" w:tplc="3730AA9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7B23B4B"/>
    <w:multiLevelType w:val="hybridMultilevel"/>
    <w:tmpl w:val="E5A8E732"/>
    <w:lvl w:ilvl="0" w:tplc="B216A9C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F815B36"/>
    <w:multiLevelType w:val="hybridMultilevel"/>
    <w:tmpl w:val="7A941DD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435424F"/>
    <w:multiLevelType w:val="hybridMultilevel"/>
    <w:tmpl w:val="6BAAE782"/>
    <w:lvl w:ilvl="0" w:tplc="248A0FA0">
      <w:start w:val="1"/>
      <w:numFmt w:val="decimal"/>
      <w:lvlText w:val="%1."/>
      <w:lvlJc w:val="left"/>
      <w:pPr>
        <w:ind w:left="720" w:hanging="360"/>
      </w:pPr>
      <w:rPr>
        <w:rFonts w:ascii="Arial" w:eastAsia="Times New Roman" w:hAnsi="Arial" w:cs="Arial"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4411865"/>
    <w:multiLevelType w:val="hybridMultilevel"/>
    <w:tmpl w:val="B43CCEDE"/>
    <w:lvl w:ilvl="0" w:tplc="EC90FB4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73D784F"/>
    <w:multiLevelType w:val="hybridMultilevel"/>
    <w:tmpl w:val="46F6BA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B82452B"/>
    <w:multiLevelType w:val="multilevel"/>
    <w:tmpl w:val="F8BA7D2A"/>
    <w:lvl w:ilvl="0">
      <w:start w:val="1"/>
      <w:numFmt w:val="decimal"/>
      <w:lvlText w:val="%1."/>
      <w:lvlJc w:val="left"/>
      <w:pPr>
        <w:tabs>
          <w:tab w:val="num" w:pos="1004"/>
        </w:tabs>
        <w:ind w:left="1004" w:hanging="360"/>
      </w:pPr>
    </w:lvl>
    <w:lvl w:ilvl="1">
      <w:start w:val="4"/>
      <w:numFmt w:val="decimal"/>
      <w:isLgl/>
      <w:lvlText w:val="%1.%2"/>
      <w:lvlJc w:val="left"/>
      <w:pPr>
        <w:tabs>
          <w:tab w:val="num" w:pos="674"/>
        </w:tabs>
        <w:ind w:left="674" w:hanging="390"/>
      </w:pPr>
    </w:lvl>
    <w:lvl w:ilvl="2">
      <w:start w:val="1"/>
      <w:numFmt w:val="decimal"/>
      <w:isLgl/>
      <w:lvlText w:val="%1.%2.%3"/>
      <w:lvlJc w:val="left"/>
      <w:pPr>
        <w:tabs>
          <w:tab w:val="num" w:pos="1364"/>
        </w:tabs>
        <w:ind w:left="1364" w:hanging="720"/>
      </w:pPr>
    </w:lvl>
    <w:lvl w:ilvl="3">
      <w:start w:val="1"/>
      <w:numFmt w:val="decimal"/>
      <w:isLgl/>
      <w:lvlText w:val="%1.%2.%3.%4"/>
      <w:lvlJc w:val="left"/>
      <w:pPr>
        <w:tabs>
          <w:tab w:val="num" w:pos="1724"/>
        </w:tabs>
        <w:ind w:left="1724" w:hanging="1080"/>
      </w:pPr>
    </w:lvl>
    <w:lvl w:ilvl="4">
      <w:start w:val="1"/>
      <w:numFmt w:val="decimal"/>
      <w:isLgl/>
      <w:lvlText w:val="%1.%2.%3.%4.%5"/>
      <w:lvlJc w:val="left"/>
      <w:pPr>
        <w:tabs>
          <w:tab w:val="num" w:pos="1724"/>
        </w:tabs>
        <w:ind w:left="1724" w:hanging="1080"/>
      </w:pPr>
    </w:lvl>
    <w:lvl w:ilvl="5">
      <w:start w:val="1"/>
      <w:numFmt w:val="decimal"/>
      <w:isLgl/>
      <w:lvlText w:val="%1.%2.%3.%4.%5.%6"/>
      <w:lvlJc w:val="left"/>
      <w:pPr>
        <w:tabs>
          <w:tab w:val="num" w:pos="2084"/>
        </w:tabs>
        <w:ind w:left="2084" w:hanging="1440"/>
      </w:pPr>
    </w:lvl>
    <w:lvl w:ilvl="6">
      <w:start w:val="1"/>
      <w:numFmt w:val="decimal"/>
      <w:isLgl/>
      <w:lvlText w:val="%1.%2.%3.%4.%5.%6.%7"/>
      <w:lvlJc w:val="left"/>
      <w:pPr>
        <w:tabs>
          <w:tab w:val="num" w:pos="2084"/>
        </w:tabs>
        <w:ind w:left="2084" w:hanging="1440"/>
      </w:pPr>
    </w:lvl>
    <w:lvl w:ilvl="7">
      <w:start w:val="1"/>
      <w:numFmt w:val="decimal"/>
      <w:isLgl/>
      <w:lvlText w:val="%1.%2.%3.%4.%5.%6.%7.%8"/>
      <w:lvlJc w:val="left"/>
      <w:pPr>
        <w:tabs>
          <w:tab w:val="num" w:pos="2444"/>
        </w:tabs>
        <w:ind w:left="2444" w:hanging="1800"/>
      </w:pPr>
    </w:lvl>
    <w:lvl w:ilvl="8">
      <w:start w:val="1"/>
      <w:numFmt w:val="decimal"/>
      <w:isLgl/>
      <w:lvlText w:val="%1.%2.%3.%4.%5.%6.%7.%8.%9"/>
      <w:lvlJc w:val="left"/>
      <w:pPr>
        <w:tabs>
          <w:tab w:val="num" w:pos="2444"/>
        </w:tabs>
        <w:ind w:left="2444" w:hanging="1800"/>
      </w:pPr>
    </w:lvl>
  </w:abstractNum>
  <w:abstractNum w:abstractNumId="10">
    <w:nsid w:val="348D4102"/>
    <w:multiLevelType w:val="hybridMultilevel"/>
    <w:tmpl w:val="75E42350"/>
    <w:lvl w:ilvl="0" w:tplc="463856C6">
      <w:start w:val="3"/>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nsid w:val="40F95D36"/>
    <w:multiLevelType w:val="multilevel"/>
    <w:tmpl w:val="47D2B046"/>
    <w:lvl w:ilvl="0">
      <w:start w:val="1"/>
      <w:numFmt w:val="decimal"/>
      <w:pStyle w:val="lnok"/>
      <w:lvlText w:val="Čl. %1"/>
      <w:lvlJc w:val="left"/>
      <w:pPr>
        <w:tabs>
          <w:tab w:val="num" w:pos="833"/>
        </w:tabs>
        <w:ind w:left="0" w:firstLine="113"/>
      </w:pPr>
    </w:lvl>
    <w:lvl w:ilvl="1">
      <w:start w:val="1"/>
      <w:numFmt w:val="decimal"/>
      <w:pStyle w:val="odsek"/>
      <w:lvlText w:val="(%2)"/>
      <w:lvlJc w:val="left"/>
      <w:pPr>
        <w:tabs>
          <w:tab w:val="num" w:pos="360"/>
        </w:tabs>
        <w:ind w:left="0" w:firstLine="0"/>
      </w:pPr>
      <w:rPr>
        <w:rFonts w:ascii="Times New Roman" w:hAnsi="Times New Roman"/>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frame="1"/>
        <w:em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12">
    <w:nsid w:val="49157813"/>
    <w:multiLevelType w:val="multilevel"/>
    <w:tmpl w:val="59E406C6"/>
    <w:lvl w:ilvl="0">
      <w:start w:val="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D977184"/>
    <w:multiLevelType w:val="hybridMultilevel"/>
    <w:tmpl w:val="EA101D1E"/>
    <w:lvl w:ilvl="0" w:tplc="4EF8E25A">
      <w:start w:val="1"/>
      <w:numFmt w:val="decimal"/>
      <w:lvlText w:val="%1."/>
      <w:lvlJc w:val="left"/>
      <w:pPr>
        <w:ind w:left="2496" w:hanging="360"/>
      </w:pPr>
      <w:rPr>
        <w:rFonts w:ascii="Arial" w:eastAsia="Times New Roman" w:hAnsi="Arial" w:cs="Arial"/>
      </w:rPr>
    </w:lvl>
    <w:lvl w:ilvl="1" w:tplc="041B0003">
      <w:start w:val="1"/>
      <w:numFmt w:val="bullet"/>
      <w:lvlText w:val="o"/>
      <w:lvlJc w:val="left"/>
      <w:pPr>
        <w:ind w:left="3216" w:hanging="360"/>
      </w:pPr>
      <w:rPr>
        <w:rFonts w:ascii="Courier New" w:hAnsi="Courier New" w:cs="Courier New" w:hint="default"/>
      </w:rPr>
    </w:lvl>
    <w:lvl w:ilvl="2" w:tplc="041B0005">
      <w:start w:val="1"/>
      <w:numFmt w:val="bullet"/>
      <w:lvlText w:val=""/>
      <w:lvlJc w:val="left"/>
      <w:pPr>
        <w:ind w:left="3936" w:hanging="360"/>
      </w:pPr>
      <w:rPr>
        <w:rFonts w:ascii="Wingdings" w:hAnsi="Wingdings" w:hint="default"/>
      </w:rPr>
    </w:lvl>
    <w:lvl w:ilvl="3" w:tplc="041B0001">
      <w:start w:val="1"/>
      <w:numFmt w:val="bullet"/>
      <w:lvlText w:val=""/>
      <w:lvlJc w:val="left"/>
      <w:pPr>
        <w:ind w:left="4656" w:hanging="360"/>
      </w:pPr>
      <w:rPr>
        <w:rFonts w:ascii="Symbol" w:hAnsi="Symbol" w:hint="default"/>
      </w:rPr>
    </w:lvl>
    <w:lvl w:ilvl="4" w:tplc="041B0003">
      <w:start w:val="1"/>
      <w:numFmt w:val="bullet"/>
      <w:lvlText w:val="o"/>
      <w:lvlJc w:val="left"/>
      <w:pPr>
        <w:ind w:left="5376" w:hanging="360"/>
      </w:pPr>
      <w:rPr>
        <w:rFonts w:ascii="Courier New" w:hAnsi="Courier New" w:cs="Courier New" w:hint="default"/>
      </w:rPr>
    </w:lvl>
    <w:lvl w:ilvl="5" w:tplc="041B0005">
      <w:start w:val="1"/>
      <w:numFmt w:val="bullet"/>
      <w:lvlText w:val=""/>
      <w:lvlJc w:val="left"/>
      <w:pPr>
        <w:ind w:left="6096" w:hanging="360"/>
      </w:pPr>
      <w:rPr>
        <w:rFonts w:ascii="Wingdings" w:hAnsi="Wingdings" w:hint="default"/>
      </w:rPr>
    </w:lvl>
    <w:lvl w:ilvl="6" w:tplc="041B0001">
      <w:start w:val="1"/>
      <w:numFmt w:val="bullet"/>
      <w:lvlText w:val=""/>
      <w:lvlJc w:val="left"/>
      <w:pPr>
        <w:ind w:left="6816" w:hanging="360"/>
      </w:pPr>
      <w:rPr>
        <w:rFonts w:ascii="Symbol" w:hAnsi="Symbol" w:hint="default"/>
      </w:rPr>
    </w:lvl>
    <w:lvl w:ilvl="7" w:tplc="041B0003">
      <w:start w:val="1"/>
      <w:numFmt w:val="bullet"/>
      <w:lvlText w:val="o"/>
      <w:lvlJc w:val="left"/>
      <w:pPr>
        <w:ind w:left="7536" w:hanging="360"/>
      </w:pPr>
      <w:rPr>
        <w:rFonts w:ascii="Courier New" w:hAnsi="Courier New" w:cs="Courier New" w:hint="default"/>
      </w:rPr>
    </w:lvl>
    <w:lvl w:ilvl="8" w:tplc="041B0005">
      <w:start w:val="1"/>
      <w:numFmt w:val="bullet"/>
      <w:lvlText w:val=""/>
      <w:lvlJc w:val="left"/>
      <w:pPr>
        <w:ind w:left="8256" w:hanging="360"/>
      </w:pPr>
      <w:rPr>
        <w:rFonts w:ascii="Wingdings" w:hAnsi="Wingdings" w:hint="default"/>
      </w:rPr>
    </w:lvl>
  </w:abstractNum>
  <w:abstractNum w:abstractNumId="14">
    <w:nsid w:val="5D6D5B9A"/>
    <w:multiLevelType w:val="hybridMultilevel"/>
    <w:tmpl w:val="801E72B0"/>
    <w:lvl w:ilvl="0" w:tplc="391097D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7A608F5"/>
    <w:multiLevelType w:val="hybridMultilevel"/>
    <w:tmpl w:val="3794889E"/>
    <w:lvl w:ilvl="0" w:tplc="041B0001">
      <w:start w:val="1"/>
      <w:numFmt w:val="bullet"/>
      <w:lvlText w:val=""/>
      <w:lvlJc w:val="left"/>
      <w:pPr>
        <w:ind w:left="1431" w:hanging="360"/>
      </w:pPr>
      <w:rPr>
        <w:rFonts w:ascii="Symbol" w:hAnsi="Symbol" w:hint="default"/>
      </w:rPr>
    </w:lvl>
    <w:lvl w:ilvl="1" w:tplc="79CA951E">
      <w:start w:val="5"/>
      <w:numFmt w:val="bullet"/>
      <w:lvlText w:val="•"/>
      <w:lvlJc w:val="left"/>
      <w:pPr>
        <w:ind w:left="2151" w:hanging="360"/>
      </w:pPr>
      <w:rPr>
        <w:rFonts w:ascii="Book Antiqua" w:eastAsia="Times New Roman" w:hAnsi="Book Antiqua" w:cs="Times New Roman" w:hint="default"/>
        <w:i w:val="0"/>
        <w:sz w:val="24"/>
      </w:rPr>
    </w:lvl>
    <w:lvl w:ilvl="2" w:tplc="041B0005" w:tentative="1">
      <w:start w:val="1"/>
      <w:numFmt w:val="bullet"/>
      <w:lvlText w:val=""/>
      <w:lvlJc w:val="left"/>
      <w:pPr>
        <w:ind w:left="2871" w:hanging="360"/>
      </w:pPr>
      <w:rPr>
        <w:rFonts w:ascii="Wingdings" w:hAnsi="Wingdings" w:hint="default"/>
      </w:rPr>
    </w:lvl>
    <w:lvl w:ilvl="3" w:tplc="041B0001" w:tentative="1">
      <w:start w:val="1"/>
      <w:numFmt w:val="bullet"/>
      <w:lvlText w:val=""/>
      <w:lvlJc w:val="left"/>
      <w:pPr>
        <w:ind w:left="3591" w:hanging="360"/>
      </w:pPr>
      <w:rPr>
        <w:rFonts w:ascii="Symbol" w:hAnsi="Symbol" w:hint="default"/>
      </w:rPr>
    </w:lvl>
    <w:lvl w:ilvl="4" w:tplc="041B0003" w:tentative="1">
      <w:start w:val="1"/>
      <w:numFmt w:val="bullet"/>
      <w:lvlText w:val="o"/>
      <w:lvlJc w:val="left"/>
      <w:pPr>
        <w:ind w:left="4311" w:hanging="360"/>
      </w:pPr>
      <w:rPr>
        <w:rFonts w:ascii="Courier New" w:hAnsi="Courier New" w:cs="Courier New" w:hint="default"/>
      </w:rPr>
    </w:lvl>
    <w:lvl w:ilvl="5" w:tplc="041B0005" w:tentative="1">
      <w:start w:val="1"/>
      <w:numFmt w:val="bullet"/>
      <w:lvlText w:val=""/>
      <w:lvlJc w:val="left"/>
      <w:pPr>
        <w:ind w:left="5031" w:hanging="360"/>
      </w:pPr>
      <w:rPr>
        <w:rFonts w:ascii="Wingdings" w:hAnsi="Wingdings" w:hint="default"/>
      </w:rPr>
    </w:lvl>
    <w:lvl w:ilvl="6" w:tplc="041B0001" w:tentative="1">
      <w:start w:val="1"/>
      <w:numFmt w:val="bullet"/>
      <w:lvlText w:val=""/>
      <w:lvlJc w:val="left"/>
      <w:pPr>
        <w:ind w:left="5751" w:hanging="360"/>
      </w:pPr>
      <w:rPr>
        <w:rFonts w:ascii="Symbol" w:hAnsi="Symbol" w:hint="default"/>
      </w:rPr>
    </w:lvl>
    <w:lvl w:ilvl="7" w:tplc="041B0003" w:tentative="1">
      <w:start w:val="1"/>
      <w:numFmt w:val="bullet"/>
      <w:lvlText w:val="o"/>
      <w:lvlJc w:val="left"/>
      <w:pPr>
        <w:ind w:left="6471" w:hanging="360"/>
      </w:pPr>
      <w:rPr>
        <w:rFonts w:ascii="Courier New" w:hAnsi="Courier New" w:cs="Courier New" w:hint="default"/>
      </w:rPr>
    </w:lvl>
    <w:lvl w:ilvl="8" w:tplc="041B0005" w:tentative="1">
      <w:start w:val="1"/>
      <w:numFmt w:val="bullet"/>
      <w:lvlText w:val=""/>
      <w:lvlJc w:val="left"/>
      <w:pPr>
        <w:ind w:left="7191" w:hanging="360"/>
      </w:pPr>
      <w:rPr>
        <w:rFonts w:ascii="Wingdings" w:hAnsi="Wingdings" w:hint="default"/>
      </w:rPr>
    </w:lvl>
  </w:abstractNum>
  <w:abstractNum w:abstractNumId="16">
    <w:nsid w:val="745244A8"/>
    <w:multiLevelType w:val="hybridMultilevel"/>
    <w:tmpl w:val="0E785A88"/>
    <w:lvl w:ilvl="0" w:tplc="92A2BAC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7"/>
  </w:num>
  <w:num w:numId="6">
    <w:abstractNumId w:val="8"/>
  </w:num>
  <w:num w:numId="7">
    <w:abstractNumId w:val="5"/>
  </w:num>
  <w:num w:numId="8">
    <w:abstractNumId w:val="6"/>
  </w:num>
  <w:num w:numId="9">
    <w:abstractNumId w:val="12"/>
  </w:num>
  <w:num w:numId="10">
    <w:abstractNumId w:val="13"/>
  </w:num>
  <w:num w:numId="11">
    <w:abstractNumId w:val="2"/>
  </w:num>
  <w:num w:numId="12">
    <w:abstractNumId w:val="4"/>
  </w:num>
  <w:num w:numId="13">
    <w:abstractNumId w:val="10"/>
  </w:num>
  <w:num w:numId="14">
    <w:abstractNumId w:val="15"/>
  </w:num>
  <w:num w:numId="15">
    <w:abstractNumId w:val="1"/>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1C5D"/>
    <w:rsid w:val="00002EBB"/>
    <w:rsid w:val="00003674"/>
    <w:rsid w:val="00005EFA"/>
    <w:rsid w:val="000071D2"/>
    <w:rsid w:val="0001235F"/>
    <w:rsid w:val="00021217"/>
    <w:rsid w:val="000242D9"/>
    <w:rsid w:val="000244FE"/>
    <w:rsid w:val="0002673E"/>
    <w:rsid w:val="00027E18"/>
    <w:rsid w:val="00030E1C"/>
    <w:rsid w:val="00031CFA"/>
    <w:rsid w:val="00037B08"/>
    <w:rsid w:val="00041A4F"/>
    <w:rsid w:val="00044EE6"/>
    <w:rsid w:val="000462CF"/>
    <w:rsid w:val="00046415"/>
    <w:rsid w:val="00050212"/>
    <w:rsid w:val="00050911"/>
    <w:rsid w:val="00053EE2"/>
    <w:rsid w:val="00056D7B"/>
    <w:rsid w:val="00061950"/>
    <w:rsid w:val="0006361B"/>
    <w:rsid w:val="00070F87"/>
    <w:rsid w:val="0007599C"/>
    <w:rsid w:val="0009627F"/>
    <w:rsid w:val="000A0A0D"/>
    <w:rsid w:val="000A6F1C"/>
    <w:rsid w:val="000B31E2"/>
    <w:rsid w:val="000B3BB1"/>
    <w:rsid w:val="000C1814"/>
    <w:rsid w:val="000C2F76"/>
    <w:rsid w:val="000C3487"/>
    <w:rsid w:val="000C4D50"/>
    <w:rsid w:val="000C7329"/>
    <w:rsid w:val="000C7EEC"/>
    <w:rsid w:val="000D0C2C"/>
    <w:rsid w:val="000D157D"/>
    <w:rsid w:val="000D2639"/>
    <w:rsid w:val="000D3940"/>
    <w:rsid w:val="000E52BC"/>
    <w:rsid w:val="000F0B02"/>
    <w:rsid w:val="000F2FD1"/>
    <w:rsid w:val="000F3AC7"/>
    <w:rsid w:val="001010A8"/>
    <w:rsid w:val="00101CF0"/>
    <w:rsid w:val="00101E18"/>
    <w:rsid w:val="0010569A"/>
    <w:rsid w:val="00107D00"/>
    <w:rsid w:val="001105E8"/>
    <w:rsid w:val="00112721"/>
    <w:rsid w:val="00127906"/>
    <w:rsid w:val="00131495"/>
    <w:rsid w:val="001317EB"/>
    <w:rsid w:val="00132847"/>
    <w:rsid w:val="001354BB"/>
    <w:rsid w:val="0013611C"/>
    <w:rsid w:val="001361B6"/>
    <w:rsid w:val="00136762"/>
    <w:rsid w:val="00137A4D"/>
    <w:rsid w:val="00154656"/>
    <w:rsid w:val="00161003"/>
    <w:rsid w:val="0016143B"/>
    <w:rsid w:val="00162B5E"/>
    <w:rsid w:val="001667D6"/>
    <w:rsid w:val="0017229C"/>
    <w:rsid w:val="001731F4"/>
    <w:rsid w:val="00173D4D"/>
    <w:rsid w:val="00173F17"/>
    <w:rsid w:val="001825B1"/>
    <w:rsid w:val="00183189"/>
    <w:rsid w:val="001877D3"/>
    <w:rsid w:val="001A29AA"/>
    <w:rsid w:val="001A5419"/>
    <w:rsid w:val="001A668F"/>
    <w:rsid w:val="001B0856"/>
    <w:rsid w:val="001B1413"/>
    <w:rsid w:val="001B407F"/>
    <w:rsid w:val="001B4C6E"/>
    <w:rsid w:val="001B60E4"/>
    <w:rsid w:val="001C053A"/>
    <w:rsid w:val="001C09CD"/>
    <w:rsid w:val="001C6980"/>
    <w:rsid w:val="001E1804"/>
    <w:rsid w:val="001E2531"/>
    <w:rsid w:val="001F1A61"/>
    <w:rsid w:val="001F1B7D"/>
    <w:rsid w:val="001F45B3"/>
    <w:rsid w:val="001F4920"/>
    <w:rsid w:val="001F5B6A"/>
    <w:rsid w:val="00202028"/>
    <w:rsid w:val="002049E5"/>
    <w:rsid w:val="0021396B"/>
    <w:rsid w:val="002139F3"/>
    <w:rsid w:val="0021465A"/>
    <w:rsid w:val="0022218C"/>
    <w:rsid w:val="00230B19"/>
    <w:rsid w:val="00231F54"/>
    <w:rsid w:val="0025164B"/>
    <w:rsid w:val="00256B07"/>
    <w:rsid w:val="00270C6D"/>
    <w:rsid w:val="00274184"/>
    <w:rsid w:val="00281FE2"/>
    <w:rsid w:val="002876F2"/>
    <w:rsid w:val="0029110F"/>
    <w:rsid w:val="0029148B"/>
    <w:rsid w:val="00291E60"/>
    <w:rsid w:val="00297837"/>
    <w:rsid w:val="002A5156"/>
    <w:rsid w:val="002B16E2"/>
    <w:rsid w:val="002D2D7E"/>
    <w:rsid w:val="002D345F"/>
    <w:rsid w:val="002E10AA"/>
    <w:rsid w:val="002E1B3B"/>
    <w:rsid w:val="002E41D3"/>
    <w:rsid w:val="002E569F"/>
    <w:rsid w:val="002E5FBE"/>
    <w:rsid w:val="002F1108"/>
    <w:rsid w:val="002F28DD"/>
    <w:rsid w:val="002F45AB"/>
    <w:rsid w:val="0031245A"/>
    <w:rsid w:val="00314505"/>
    <w:rsid w:val="00322BFE"/>
    <w:rsid w:val="0033043A"/>
    <w:rsid w:val="00333DD7"/>
    <w:rsid w:val="00334B54"/>
    <w:rsid w:val="00336D2B"/>
    <w:rsid w:val="00342DE3"/>
    <w:rsid w:val="0034539C"/>
    <w:rsid w:val="00347CA3"/>
    <w:rsid w:val="00350A06"/>
    <w:rsid w:val="00357741"/>
    <w:rsid w:val="0036076F"/>
    <w:rsid w:val="00374042"/>
    <w:rsid w:val="0037413D"/>
    <w:rsid w:val="003820D7"/>
    <w:rsid w:val="00387801"/>
    <w:rsid w:val="0039007A"/>
    <w:rsid w:val="003934C8"/>
    <w:rsid w:val="00393609"/>
    <w:rsid w:val="003A10AB"/>
    <w:rsid w:val="003A132B"/>
    <w:rsid w:val="003B55CC"/>
    <w:rsid w:val="003D13FB"/>
    <w:rsid w:val="003D7CBE"/>
    <w:rsid w:val="003D7FC1"/>
    <w:rsid w:val="003F2D61"/>
    <w:rsid w:val="003F466C"/>
    <w:rsid w:val="003F6054"/>
    <w:rsid w:val="004055A9"/>
    <w:rsid w:val="00424B1A"/>
    <w:rsid w:val="00426C89"/>
    <w:rsid w:val="004275BE"/>
    <w:rsid w:val="004303FE"/>
    <w:rsid w:val="004307B9"/>
    <w:rsid w:val="00435657"/>
    <w:rsid w:val="004356E4"/>
    <w:rsid w:val="00445474"/>
    <w:rsid w:val="00446E18"/>
    <w:rsid w:val="004542D0"/>
    <w:rsid w:val="00456004"/>
    <w:rsid w:val="0046539E"/>
    <w:rsid w:val="004772F2"/>
    <w:rsid w:val="004819B7"/>
    <w:rsid w:val="00483D39"/>
    <w:rsid w:val="00485EF7"/>
    <w:rsid w:val="00486561"/>
    <w:rsid w:val="004906D1"/>
    <w:rsid w:val="004908A3"/>
    <w:rsid w:val="00495233"/>
    <w:rsid w:val="004962A9"/>
    <w:rsid w:val="00496B69"/>
    <w:rsid w:val="004A208D"/>
    <w:rsid w:val="004A550F"/>
    <w:rsid w:val="004B0E8D"/>
    <w:rsid w:val="004B16A5"/>
    <w:rsid w:val="004C4EB1"/>
    <w:rsid w:val="004C627E"/>
    <w:rsid w:val="004C7FEF"/>
    <w:rsid w:val="004E5FED"/>
    <w:rsid w:val="004F1C4B"/>
    <w:rsid w:val="004F6C5B"/>
    <w:rsid w:val="00500BAF"/>
    <w:rsid w:val="00501214"/>
    <w:rsid w:val="005039E8"/>
    <w:rsid w:val="005044C8"/>
    <w:rsid w:val="005046D1"/>
    <w:rsid w:val="0050517E"/>
    <w:rsid w:val="005111AA"/>
    <w:rsid w:val="00511AF5"/>
    <w:rsid w:val="00512440"/>
    <w:rsid w:val="00515271"/>
    <w:rsid w:val="00517C51"/>
    <w:rsid w:val="00522BBC"/>
    <w:rsid w:val="005252C1"/>
    <w:rsid w:val="00525769"/>
    <w:rsid w:val="005324D8"/>
    <w:rsid w:val="00532668"/>
    <w:rsid w:val="005353FB"/>
    <w:rsid w:val="00536A68"/>
    <w:rsid w:val="00537DC7"/>
    <w:rsid w:val="00541658"/>
    <w:rsid w:val="00541B7F"/>
    <w:rsid w:val="0054446E"/>
    <w:rsid w:val="00545D79"/>
    <w:rsid w:val="005474A2"/>
    <w:rsid w:val="00550364"/>
    <w:rsid w:val="00560653"/>
    <w:rsid w:val="00564094"/>
    <w:rsid w:val="005655F8"/>
    <w:rsid w:val="005667B0"/>
    <w:rsid w:val="00574E06"/>
    <w:rsid w:val="00585D1D"/>
    <w:rsid w:val="00590758"/>
    <w:rsid w:val="005910D8"/>
    <w:rsid w:val="00592D9B"/>
    <w:rsid w:val="00596F44"/>
    <w:rsid w:val="005A0398"/>
    <w:rsid w:val="005A0793"/>
    <w:rsid w:val="005A1CED"/>
    <w:rsid w:val="005A5291"/>
    <w:rsid w:val="005B0858"/>
    <w:rsid w:val="005B240D"/>
    <w:rsid w:val="005B7189"/>
    <w:rsid w:val="005C0942"/>
    <w:rsid w:val="005C342C"/>
    <w:rsid w:val="005D25E0"/>
    <w:rsid w:val="005D67E5"/>
    <w:rsid w:val="005D698C"/>
    <w:rsid w:val="005E428C"/>
    <w:rsid w:val="005E461D"/>
    <w:rsid w:val="005E6837"/>
    <w:rsid w:val="005F3F05"/>
    <w:rsid w:val="005F4276"/>
    <w:rsid w:val="005F4EB2"/>
    <w:rsid w:val="005F59AB"/>
    <w:rsid w:val="00606A83"/>
    <w:rsid w:val="00610DA0"/>
    <w:rsid w:val="00615F24"/>
    <w:rsid w:val="006176E4"/>
    <w:rsid w:val="006217B2"/>
    <w:rsid w:val="00622109"/>
    <w:rsid w:val="0062593F"/>
    <w:rsid w:val="006271D5"/>
    <w:rsid w:val="0063067C"/>
    <w:rsid w:val="00630C3C"/>
    <w:rsid w:val="00633499"/>
    <w:rsid w:val="00641A2F"/>
    <w:rsid w:val="00644123"/>
    <w:rsid w:val="0064597A"/>
    <w:rsid w:val="00650E3D"/>
    <w:rsid w:val="00656718"/>
    <w:rsid w:val="006630D5"/>
    <w:rsid w:val="00663503"/>
    <w:rsid w:val="00670C27"/>
    <w:rsid w:val="006728B4"/>
    <w:rsid w:val="00676AAE"/>
    <w:rsid w:val="006804E8"/>
    <w:rsid w:val="00681FC4"/>
    <w:rsid w:val="006842D3"/>
    <w:rsid w:val="00685B95"/>
    <w:rsid w:val="00686005"/>
    <w:rsid w:val="006861D0"/>
    <w:rsid w:val="0069157B"/>
    <w:rsid w:val="00692866"/>
    <w:rsid w:val="00695774"/>
    <w:rsid w:val="006958F1"/>
    <w:rsid w:val="006A01FA"/>
    <w:rsid w:val="006A2B8E"/>
    <w:rsid w:val="006A6FC9"/>
    <w:rsid w:val="006B238F"/>
    <w:rsid w:val="006B368F"/>
    <w:rsid w:val="006B388E"/>
    <w:rsid w:val="006B3FFA"/>
    <w:rsid w:val="006C2062"/>
    <w:rsid w:val="006C63B1"/>
    <w:rsid w:val="006D0E7B"/>
    <w:rsid w:val="006D104F"/>
    <w:rsid w:val="006D1127"/>
    <w:rsid w:val="006D2A74"/>
    <w:rsid w:val="006D354E"/>
    <w:rsid w:val="006D7C01"/>
    <w:rsid w:val="006E1F7A"/>
    <w:rsid w:val="006E5BF9"/>
    <w:rsid w:val="006F0082"/>
    <w:rsid w:val="006F611B"/>
    <w:rsid w:val="0070169E"/>
    <w:rsid w:val="007022AC"/>
    <w:rsid w:val="00713DF5"/>
    <w:rsid w:val="00717275"/>
    <w:rsid w:val="00720A91"/>
    <w:rsid w:val="007340E3"/>
    <w:rsid w:val="00740129"/>
    <w:rsid w:val="007521B1"/>
    <w:rsid w:val="0075254B"/>
    <w:rsid w:val="00756DFE"/>
    <w:rsid w:val="00757807"/>
    <w:rsid w:val="007631C2"/>
    <w:rsid w:val="007633AB"/>
    <w:rsid w:val="00767B46"/>
    <w:rsid w:val="00771584"/>
    <w:rsid w:val="00790F4E"/>
    <w:rsid w:val="007A03A4"/>
    <w:rsid w:val="007A34F5"/>
    <w:rsid w:val="007B3891"/>
    <w:rsid w:val="007C00DA"/>
    <w:rsid w:val="007C229F"/>
    <w:rsid w:val="007D0746"/>
    <w:rsid w:val="007D5AF3"/>
    <w:rsid w:val="007E46C1"/>
    <w:rsid w:val="007E7490"/>
    <w:rsid w:val="007F20A9"/>
    <w:rsid w:val="007F27E1"/>
    <w:rsid w:val="007F7167"/>
    <w:rsid w:val="008069C8"/>
    <w:rsid w:val="0081012B"/>
    <w:rsid w:val="00810C97"/>
    <w:rsid w:val="008120CA"/>
    <w:rsid w:val="0081254D"/>
    <w:rsid w:val="00817FBE"/>
    <w:rsid w:val="00832588"/>
    <w:rsid w:val="00835707"/>
    <w:rsid w:val="00841A5F"/>
    <w:rsid w:val="0084269A"/>
    <w:rsid w:val="008464A0"/>
    <w:rsid w:val="00856D84"/>
    <w:rsid w:val="00856F74"/>
    <w:rsid w:val="0086301A"/>
    <w:rsid w:val="00864D82"/>
    <w:rsid w:val="008665D6"/>
    <w:rsid w:val="00872A5C"/>
    <w:rsid w:val="0087756A"/>
    <w:rsid w:val="00880875"/>
    <w:rsid w:val="008817F3"/>
    <w:rsid w:val="00890E14"/>
    <w:rsid w:val="00892D51"/>
    <w:rsid w:val="008949C3"/>
    <w:rsid w:val="0089600B"/>
    <w:rsid w:val="008A12E7"/>
    <w:rsid w:val="008A23EB"/>
    <w:rsid w:val="008A6EA3"/>
    <w:rsid w:val="008A70E7"/>
    <w:rsid w:val="008B3510"/>
    <w:rsid w:val="008B431F"/>
    <w:rsid w:val="008B647E"/>
    <w:rsid w:val="008C18E0"/>
    <w:rsid w:val="008C2DAC"/>
    <w:rsid w:val="008C4BD8"/>
    <w:rsid w:val="008C7446"/>
    <w:rsid w:val="008D460A"/>
    <w:rsid w:val="008D5D97"/>
    <w:rsid w:val="008D635A"/>
    <w:rsid w:val="008D6F91"/>
    <w:rsid w:val="008D7064"/>
    <w:rsid w:val="008E39DD"/>
    <w:rsid w:val="008E6484"/>
    <w:rsid w:val="008F1AD3"/>
    <w:rsid w:val="008F509D"/>
    <w:rsid w:val="00903B09"/>
    <w:rsid w:val="00910951"/>
    <w:rsid w:val="00913685"/>
    <w:rsid w:val="009156DF"/>
    <w:rsid w:val="00923648"/>
    <w:rsid w:val="0092388D"/>
    <w:rsid w:val="0092653F"/>
    <w:rsid w:val="00930328"/>
    <w:rsid w:val="00930D65"/>
    <w:rsid w:val="009339FE"/>
    <w:rsid w:val="00935574"/>
    <w:rsid w:val="009363C1"/>
    <w:rsid w:val="00940E35"/>
    <w:rsid w:val="00945BC0"/>
    <w:rsid w:val="0095096E"/>
    <w:rsid w:val="00957DB3"/>
    <w:rsid w:val="009674D0"/>
    <w:rsid w:val="0097347D"/>
    <w:rsid w:val="009766F3"/>
    <w:rsid w:val="009830F3"/>
    <w:rsid w:val="009863DB"/>
    <w:rsid w:val="0098711F"/>
    <w:rsid w:val="00990D72"/>
    <w:rsid w:val="00990DFF"/>
    <w:rsid w:val="00991BCE"/>
    <w:rsid w:val="009961C3"/>
    <w:rsid w:val="009977EC"/>
    <w:rsid w:val="009A037D"/>
    <w:rsid w:val="009A046C"/>
    <w:rsid w:val="009A4090"/>
    <w:rsid w:val="009A4BF8"/>
    <w:rsid w:val="009A5A0D"/>
    <w:rsid w:val="009B08D7"/>
    <w:rsid w:val="009B1548"/>
    <w:rsid w:val="009B5966"/>
    <w:rsid w:val="009B7A71"/>
    <w:rsid w:val="009C123B"/>
    <w:rsid w:val="009C27A2"/>
    <w:rsid w:val="009C6F54"/>
    <w:rsid w:val="009D11E8"/>
    <w:rsid w:val="009D25D3"/>
    <w:rsid w:val="009D2AD9"/>
    <w:rsid w:val="009D3378"/>
    <w:rsid w:val="009D4214"/>
    <w:rsid w:val="009E30DB"/>
    <w:rsid w:val="009E3968"/>
    <w:rsid w:val="009F0AFA"/>
    <w:rsid w:val="009F44DD"/>
    <w:rsid w:val="009F7358"/>
    <w:rsid w:val="00A0787E"/>
    <w:rsid w:val="00A14A2F"/>
    <w:rsid w:val="00A1553C"/>
    <w:rsid w:val="00A1560D"/>
    <w:rsid w:val="00A15FC8"/>
    <w:rsid w:val="00A1748D"/>
    <w:rsid w:val="00A20BB1"/>
    <w:rsid w:val="00A30F22"/>
    <w:rsid w:val="00A31F82"/>
    <w:rsid w:val="00A3474A"/>
    <w:rsid w:val="00A46816"/>
    <w:rsid w:val="00A46946"/>
    <w:rsid w:val="00A50983"/>
    <w:rsid w:val="00A5277A"/>
    <w:rsid w:val="00A5711E"/>
    <w:rsid w:val="00A604BD"/>
    <w:rsid w:val="00A608DC"/>
    <w:rsid w:val="00A76F17"/>
    <w:rsid w:val="00A816E5"/>
    <w:rsid w:val="00A82E4D"/>
    <w:rsid w:val="00A86983"/>
    <w:rsid w:val="00A9743B"/>
    <w:rsid w:val="00A97A92"/>
    <w:rsid w:val="00AA07FE"/>
    <w:rsid w:val="00AA2374"/>
    <w:rsid w:val="00AA51F0"/>
    <w:rsid w:val="00AB26F6"/>
    <w:rsid w:val="00AB3387"/>
    <w:rsid w:val="00AB660F"/>
    <w:rsid w:val="00AC32BB"/>
    <w:rsid w:val="00AC3B83"/>
    <w:rsid w:val="00AC74AB"/>
    <w:rsid w:val="00AD094F"/>
    <w:rsid w:val="00AD4E6D"/>
    <w:rsid w:val="00AD7B1C"/>
    <w:rsid w:val="00AE1DA5"/>
    <w:rsid w:val="00AE3FFA"/>
    <w:rsid w:val="00AE4E76"/>
    <w:rsid w:val="00AF5A6B"/>
    <w:rsid w:val="00AF5ECC"/>
    <w:rsid w:val="00B009CB"/>
    <w:rsid w:val="00B06D01"/>
    <w:rsid w:val="00B1026A"/>
    <w:rsid w:val="00B14816"/>
    <w:rsid w:val="00B26518"/>
    <w:rsid w:val="00B27D74"/>
    <w:rsid w:val="00B32EDC"/>
    <w:rsid w:val="00B34AFE"/>
    <w:rsid w:val="00B34EFB"/>
    <w:rsid w:val="00B41846"/>
    <w:rsid w:val="00B41FF3"/>
    <w:rsid w:val="00B42FA2"/>
    <w:rsid w:val="00B47ADC"/>
    <w:rsid w:val="00B52F70"/>
    <w:rsid w:val="00B559E9"/>
    <w:rsid w:val="00B55E97"/>
    <w:rsid w:val="00B5756E"/>
    <w:rsid w:val="00B577A1"/>
    <w:rsid w:val="00B6392D"/>
    <w:rsid w:val="00B73282"/>
    <w:rsid w:val="00B80922"/>
    <w:rsid w:val="00B83981"/>
    <w:rsid w:val="00B847FA"/>
    <w:rsid w:val="00B9098A"/>
    <w:rsid w:val="00B90D55"/>
    <w:rsid w:val="00B9145B"/>
    <w:rsid w:val="00B92BC4"/>
    <w:rsid w:val="00B96CD6"/>
    <w:rsid w:val="00BA0746"/>
    <w:rsid w:val="00BA1390"/>
    <w:rsid w:val="00BC470C"/>
    <w:rsid w:val="00BD037A"/>
    <w:rsid w:val="00BD0E07"/>
    <w:rsid w:val="00BD1745"/>
    <w:rsid w:val="00BD2E06"/>
    <w:rsid w:val="00BD74E2"/>
    <w:rsid w:val="00BD7F0C"/>
    <w:rsid w:val="00BF19A6"/>
    <w:rsid w:val="00BF6669"/>
    <w:rsid w:val="00BF6AE8"/>
    <w:rsid w:val="00BF7D1E"/>
    <w:rsid w:val="00C00669"/>
    <w:rsid w:val="00C012FF"/>
    <w:rsid w:val="00C015D5"/>
    <w:rsid w:val="00C033EB"/>
    <w:rsid w:val="00C101F5"/>
    <w:rsid w:val="00C11117"/>
    <w:rsid w:val="00C125E1"/>
    <w:rsid w:val="00C22B82"/>
    <w:rsid w:val="00C272CC"/>
    <w:rsid w:val="00C27887"/>
    <w:rsid w:val="00C303DF"/>
    <w:rsid w:val="00C33FED"/>
    <w:rsid w:val="00C37ACD"/>
    <w:rsid w:val="00C41BE2"/>
    <w:rsid w:val="00C42F98"/>
    <w:rsid w:val="00C5447D"/>
    <w:rsid w:val="00C60094"/>
    <w:rsid w:val="00C61A94"/>
    <w:rsid w:val="00C61D6B"/>
    <w:rsid w:val="00C623FE"/>
    <w:rsid w:val="00C631F0"/>
    <w:rsid w:val="00C637AF"/>
    <w:rsid w:val="00C71B46"/>
    <w:rsid w:val="00C7295E"/>
    <w:rsid w:val="00C73B0A"/>
    <w:rsid w:val="00C82727"/>
    <w:rsid w:val="00C85507"/>
    <w:rsid w:val="00C86F78"/>
    <w:rsid w:val="00C95284"/>
    <w:rsid w:val="00CA0099"/>
    <w:rsid w:val="00CA720F"/>
    <w:rsid w:val="00CA7B2B"/>
    <w:rsid w:val="00CB376D"/>
    <w:rsid w:val="00CB4978"/>
    <w:rsid w:val="00CC189F"/>
    <w:rsid w:val="00CC1A73"/>
    <w:rsid w:val="00CD7241"/>
    <w:rsid w:val="00CE0585"/>
    <w:rsid w:val="00CE3629"/>
    <w:rsid w:val="00CE3A82"/>
    <w:rsid w:val="00CE4B6F"/>
    <w:rsid w:val="00CF4344"/>
    <w:rsid w:val="00D00E80"/>
    <w:rsid w:val="00D00F92"/>
    <w:rsid w:val="00D01A9C"/>
    <w:rsid w:val="00D02460"/>
    <w:rsid w:val="00D11C0D"/>
    <w:rsid w:val="00D142DA"/>
    <w:rsid w:val="00D208B2"/>
    <w:rsid w:val="00D208BA"/>
    <w:rsid w:val="00D229F8"/>
    <w:rsid w:val="00D236D2"/>
    <w:rsid w:val="00D25869"/>
    <w:rsid w:val="00D27950"/>
    <w:rsid w:val="00D377BF"/>
    <w:rsid w:val="00D4162E"/>
    <w:rsid w:val="00D4422E"/>
    <w:rsid w:val="00D523CA"/>
    <w:rsid w:val="00D566DF"/>
    <w:rsid w:val="00D612D7"/>
    <w:rsid w:val="00D73A85"/>
    <w:rsid w:val="00D7533F"/>
    <w:rsid w:val="00D8073D"/>
    <w:rsid w:val="00D82E17"/>
    <w:rsid w:val="00D840A6"/>
    <w:rsid w:val="00D90B4B"/>
    <w:rsid w:val="00D918A3"/>
    <w:rsid w:val="00D91AA9"/>
    <w:rsid w:val="00D93663"/>
    <w:rsid w:val="00DA20F3"/>
    <w:rsid w:val="00DA7847"/>
    <w:rsid w:val="00DB44AE"/>
    <w:rsid w:val="00DC62BD"/>
    <w:rsid w:val="00DD0EF6"/>
    <w:rsid w:val="00DE010B"/>
    <w:rsid w:val="00DE1721"/>
    <w:rsid w:val="00DE4227"/>
    <w:rsid w:val="00DF11C8"/>
    <w:rsid w:val="00DF14FD"/>
    <w:rsid w:val="00DF29E5"/>
    <w:rsid w:val="00E01956"/>
    <w:rsid w:val="00E04CF1"/>
    <w:rsid w:val="00E10F39"/>
    <w:rsid w:val="00E20796"/>
    <w:rsid w:val="00E23155"/>
    <w:rsid w:val="00E370D8"/>
    <w:rsid w:val="00E4011C"/>
    <w:rsid w:val="00E43744"/>
    <w:rsid w:val="00E4384D"/>
    <w:rsid w:val="00E52BFC"/>
    <w:rsid w:val="00E66EA2"/>
    <w:rsid w:val="00E67F30"/>
    <w:rsid w:val="00E700AB"/>
    <w:rsid w:val="00E73AA1"/>
    <w:rsid w:val="00E75534"/>
    <w:rsid w:val="00E87DEC"/>
    <w:rsid w:val="00E9713A"/>
    <w:rsid w:val="00E97AE7"/>
    <w:rsid w:val="00EA27C0"/>
    <w:rsid w:val="00EA47C9"/>
    <w:rsid w:val="00EA6F06"/>
    <w:rsid w:val="00EC1C5D"/>
    <w:rsid w:val="00EC4348"/>
    <w:rsid w:val="00EC5F6A"/>
    <w:rsid w:val="00ED02CD"/>
    <w:rsid w:val="00ED09CD"/>
    <w:rsid w:val="00EE7816"/>
    <w:rsid w:val="00EF2093"/>
    <w:rsid w:val="00F00689"/>
    <w:rsid w:val="00F01A97"/>
    <w:rsid w:val="00F02D8F"/>
    <w:rsid w:val="00F032BA"/>
    <w:rsid w:val="00F0361B"/>
    <w:rsid w:val="00F310E6"/>
    <w:rsid w:val="00F34742"/>
    <w:rsid w:val="00F37CDC"/>
    <w:rsid w:val="00F37CEE"/>
    <w:rsid w:val="00F37F2F"/>
    <w:rsid w:val="00F43081"/>
    <w:rsid w:val="00F55287"/>
    <w:rsid w:val="00F618A3"/>
    <w:rsid w:val="00F63E43"/>
    <w:rsid w:val="00F63FC3"/>
    <w:rsid w:val="00F64BB4"/>
    <w:rsid w:val="00F732E8"/>
    <w:rsid w:val="00F750F6"/>
    <w:rsid w:val="00F75424"/>
    <w:rsid w:val="00F83280"/>
    <w:rsid w:val="00F83BE8"/>
    <w:rsid w:val="00F85699"/>
    <w:rsid w:val="00F85CA2"/>
    <w:rsid w:val="00F8758A"/>
    <w:rsid w:val="00F90245"/>
    <w:rsid w:val="00F93629"/>
    <w:rsid w:val="00FA1983"/>
    <w:rsid w:val="00FA254A"/>
    <w:rsid w:val="00FB149E"/>
    <w:rsid w:val="00FB2078"/>
    <w:rsid w:val="00FB3710"/>
    <w:rsid w:val="00FC2358"/>
    <w:rsid w:val="00FC5134"/>
    <w:rsid w:val="00FD04EA"/>
    <w:rsid w:val="00FD0AA9"/>
    <w:rsid w:val="00FD23D6"/>
    <w:rsid w:val="00FD6047"/>
    <w:rsid w:val="00FD68A9"/>
    <w:rsid w:val="00FE073D"/>
    <w:rsid w:val="00FE0745"/>
    <w:rsid w:val="00FE362A"/>
    <w:rsid w:val="00FF0A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6C270-1782-4807-9DEC-25851F4C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E14"/>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y"/>
    <w:next w:val="Normlny"/>
    <w:link w:val="Nadpis1Char"/>
    <w:qFormat/>
    <w:rsid w:val="00CB4978"/>
    <w:pPr>
      <w:keepNext/>
      <w:tabs>
        <w:tab w:val="left" w:pos="426"/>
      </w:tabs>
      <w:suppressAutoHyphens w:val="0"/>
      <w:ind w:left="426" w:hanging="426"/>
      <w:jc w:val="both"/>
      <w:outlineLvl w:val="0"/>
    </w:pPr>
    <w:rPr>
      <w:rFonts w:ascii="Arial" w:hAnsi="Arial" w:cs="Arial"/>
      <w:b/>
      <w:sz w:val="28"/>
      <w:szCs w:val="28"/>
      <w:lang w:eastAsia="sk-SK"/>
    </w:rPr>
  </w:style>
  <w:style w:type="paragraph" w:styleId="Nadpis2">
    <w:name w:val="heading 2"/>
    <w:basedOn w:val="Normlny"/>
    <w:next w:val="Normlny"/>
    <w:link w:val="Nadpis2Char"/>
    <w:unhideWhenUsed/>
    <w:qFormat/>
    <w:rsid w:val="00DA7847"/>
    <w:pPr>
      <w:keepNext/>
      <w:suppressAutoHyphens w:val="0"/>
      <w:outlineLvl w:val="1"/>
    </w:pPr>
    <w:rPr>
      <w:rFonts w:ascii="Arial" w:hAnsi="Arial" w:cs="Arial"/>
      <w:b/>
      <w:bCs/>
      <w:sz w:val="24"/>
      <w:szCs w:val="24"/>
      <w:lang w:eastAsia="sk-SK"/>
    </w:rPr>
  </w:style>
  <w:style w:type="paragraph" w:styleId="Nadpis7">
    <w:name w:val="heading 7"/>
    <w:basedOn w:val="Normlny"/>
    <w:next w:val="Normlny"/>
    <w:link w:val="Nadpis7Char"/>
    <w:uiPriority w:val="9"/>
    <w:unhideWhenUsed/>
    <w:qFormat/>
    <w:rsid w:val="00890E14"/>
    <w:pPr>
      <w:spacing w:before="240" w:after="60"/>
      <w:outlineLvl w:val="6"/>
    </w:pPr>
    <w:rPr>
      <w:rFonts w:ascii="Calibri" w:hAnsi="Calibr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4978"/>
    <w:rPr>
      <w:rFonts w:ascii="Arial" w:eastAsia="Times New Roman" w:hAnsi="Arial" w:cs="Arial"/>
      <w:b/>
      <w:sz w:val="28"/>
      <w:szCs w:val="28"/>
      <w:lang w:eastAsia="sk-SK"/>
    </w:rPr>
  </w:style>
  <w:style w:type="character" w:customStyle="1" w:styleId="Nadpis2Char">
    <w:name w:val="Nadpis 2 Char"/>
    <w:basedOn w:val="Predvolenpsmoodseku"/>
    <w:link w:val="Nadpis2"/>
    <w:rsid w:val="00DA7847"/>
    <w:rPr>
      <w:rFonts w:ascii="Arial" w:eastAsia="Times New Roman" w:hAnsi="Arial" w:cs="Arial"/>
      <w:b/>
      <w:bCs/>
      <w:sz w:val="24"/>
      <w:szCs w:val="24"/>
      <w:lang w:eastAsia="sk-SK"/>
    </w:rPr>
  </w:style>
  <w:style w:type="character" w:customStyle="1" w:styleId="Nadpis7Char">
    <w:name w:val="Nadpis 7 Char"/>
    <w:basedOn w:val="Predvolenpsmoodseku"/>
    <w:link w:val="Nadpis7"/>
    <w:uiPriority w:val="9"/>
    <w:rsid w:val="00890E14"/>
    <w:rPr>
      <w:rFonts w:ascii="Calibri" w:eastAsia="Times New Roman" w:hAnsi="Calibri" w:cs="Times New Roman"/>
      <w:sz w:val="24"/>
      <w:szCs w:val="24"/>
      <w:lang w:eastAsia="ar-SA"/>
    </w:rPr>
  </w:style>
  <w:style w:type="paragraph" w:styleId="Hlavika">
    <w:name w:val="header"/>
    <w:basedOn w:val="Normlny"/>
    <w:link w:val="HlavikaChar"/>
    <w:unhideWhenUsed/>
    <w:rsid w:val="00890E14"/>
    <w:pPr>
      <w:tabs>
        <w:tab w:val="center" w:pos="4536"/>
        <w:tab w:val="right" w:pos="9072"/>
      </w:tabs>
    </w:pPr>
  </w:style>
  <w:style w:type="character" w:customStyle="1" w:styleId="HlavikaChar">
    <w:name w:val="Hlavička Char"/>
    <w:basedOn w:val="Predvolenpsmoodseku"/>
    <w:link w:val="Hlavika"/>
    <w:rsid w:val="00890E14"/>
    <w:rPr>
      <w:rFonts w:ascii="Times New Roman" w:eastAsia="Times New Roman" w:hAnsi="Times New Roman" w:cs="Times New Roman"/>
      <w:sz w:val="20"/>
      <w:szCs w:val="20"/>
      <w:lang w:eastAsia="ar-SA"/>
    </w:rPr>
  </w:style>
  <w:style w:type="paragraph" w:styleId="Pta">
    <w:name w:val="footer"/>
    <w:basedOn w:val="Normlny"/>
    <w:link w:val="PtaChar"/>
    <w:uiPriority w:val="99"/>
    <w:unhideWhenUsed/>
    <w:rsid w:val="00890E14"/>
    <w:pPr>
      <w:tabs>
        <w:tab w:val="center" w:pos="4536"/>
        <w:tab w:val="right" w:pos="9072"/>
      </w:tabs>
      <w:suppressAutoHyphens w:val="0"/>
    </w:pPr>
    <w:rPr>
      <w:rFonts w:ascii="Book Antiqua" w:hAnsi="Book Antiqua"/>
      <w:sz w:val="24"/>
      <w:szCs w:val="24"/>
      <w:lang w:eastAsia="sk-SK"/>
    </w:rPr>
  </w:style>
  <w:style w:type="character" w:customStyle="1" w:styleId="PtaChar">
    <w:name w:val="Päta Char"/>
    <w:basedOn w:val="Predvolenpsmoodseku"/>
    <w:link w:val="Pta"/>
    <w:uiPriority w:val="99"/>
    <w:rsid w:val="00890E14"/>
    <w:rPr>
      <w:rFonts w:ascii="Book Antiqua" w:eastAsia="Times New Roman" w:hAnsi="Book Antiqua" w:cs="Times New Roman"/>
      <w:sz w:val="24"/>
      <w:szCs w:val="24"/>
      <w:lang w:eastAsia="sk-SK"/>
    </w:rPr>
  </w:style>
  <w:style w:type="paragraph" w:styleId="Zkladntext">
    <w:name w:val="Body Text"/>
    <w:basedOn w:val="Normlny"/>
    <w:link w:val="ZkladntextChar"/>
    <w:semiHidden/>
    <w:unhideWhenUsed/>
    <w:rsid w:val="00890E14"/>
    <w:pPr>
      <w:suppressAutoHyphens w:val="0"/>
      <w:spacing w:after="120"/>
    </w:pPr>
    <w:rPr>
      <w:sz w:val="24"/>
      <w:szCs w:val="24"/>
      <w:lang w:eastAsia="sk-SK"/>
    </w:rPr>
  </w:style>
  <w:style w:type="character" w:customStyle="1" w:styleId="ZkladntextChar">
    <w:name w:val="Základný text Char"/>
    <w:basedOn w:val="Predvolenpsmoodseku"/>
    <w:link w:val="Zkladntext"/>
    <w:semiHidden/>
    <w:rsid w:val="00890E14"/>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890E14"/>
    <w:pPr>
      <w:suppressAutoHyphens w:val="0"/>
    </w:pPr>
    <w:rPr>
      <w:b/>
      <w:bCs/>
      <w:sz w:val="24"/>
      <w:szCs w:val="24"/>
      <w:lang w:eastAsia="sk-SK"/>
    </w:rPr>
  </w:style>
  <w:style w:type="character" w:customStyle="1" w:styleId="Zkladntext2Char">
    <w:name w:val="Základný text 2 Char"/>
    <w:basedOn w:val="Predvolenpsmoodseku"/>
    <w:link w:val="Zkladntext2"/>
    <w:semiHidden/>
    <w:rsid w:val="00890E14"/>
    <w:rPr>
      <w:rFonts w:ascii="Times New Roman" w:eastAsia="Times New Roman" w:hAnsi="Times New Roman" w:cs="Times New Roman"/>
      <w:b/>
      <w:bCs/>
      <w:sz w:val="24"/>
      <w:szCs w:val="24"/>
      <w:lang w:eastAsia="sk-SK"/>
    </w:rPr>
  </w:style>
  <w:style w:type="paragraph" w:styleId="Obyajntext">
    <w:name w:val="Plain Text"/>
    <w:basedOn w:val="Normlny"/>
    <w:link w:val="ObyajntextChar"/>
    <w:uiPriority w:val="99"/>
    <w:unhideWhenUsed/>
    <w:rsid w:val="00890E14"/>
    <w:pPr>
      <w:suppressAutoHyphens w:val="0"/>
    </w:pPr>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890E14"/>
    <w:rPr>
      <w:rFonts w:ascii="Consolas" w:eastAsia="Calibri" w:hAnsi="Consolas" w:cs="Times New Roman"/>
      <w:sz w:val="21"/>
      <w:szCs w:val="21"/>
    </w:rPr>
  </w:style>
  <w:style w:type="paragraph" w:styleId="Textbubliny">
    <w:name w:val="Balloon Text"/>
    <w:basedOn w:val="Normlny"/>
    <w:link w:val="TextbublinyChar"/>
    <w:uiPriority w:val="99"/>
    <w:semiHidden/>
    <w:unhideWhenUsed/>
    <w:rsid w:val="00890E14"/>
    <w:rPr>
      <w:rFonts w:ascii="Tahoma" w:hAnsi="Tahoma" w:cs="Tahoma"/>
      <w:sz w:val="16"/>
      <w:szCs w:val="16"/>
    </w:rPr>
  </w:style>
  <w:style w:type="character" w:customStyle="1" w:styleId="TextbublinyChar">
    <w:name w:val="Text bubliny Char"/>
    <w:basedOn w:val="Predvolenpsmoodseku"/>
    <w:link w:val="Textbubliny"/>
    <w:uiPriority w:val="99"/>
    <w:semiHidden/>
    <w:rsid w:val="00890E14"/>
    <w:rPr>
      <w:rFonts w:ascii="Tahoma" w:eastAsia="Times New Roman" w:hAnsi="Tahoma" w:cs="Tahoma"/>
      <w:sz w:val="16"/>
      <w:szCs w:val="16"/>
      <w:lang w:eastAsia="ar-SA"/>
    </w:rPr>
  </w:style>
  <w:style w:type="paragraph" w:styleId="Odsekzoznamu">
    <w:name w:val="List Paragraph"/>
    <w:basedOn w:val="Normlny"/>
    <w:uiPriority w:val="34"/>
    <w:qFormat/>
    <w:rsid w:val="00890E14"/>
    <w:pPr>
      <w:ind w:left="720"/>
      <w:contextualSpacing/>
    </w:pPr>
  </w:style>
  <w:style w:type="paragraph" w:customStyle="1" w:styleId="odsek">
    <w:name w:val="odsek"/>
    <w:basedOn w:val="Normlny"/>
    <w:rsid w:val="00890E14"/>
    <w:pPr>
      <w:numPr>
        <w:ilvl w:val="1"/>
        <w:numId w:val="1"/>
      </w:numPr>
      <w:suppressAutoHyphens w:val="0"/>
      <w:spacing w:after="120"/>
      <w:jc w:val="both"/>
    </w:pPr>
    <w:rPr>
      <w:color w:val="000000"/>
      <w:sz w:val="24"/>
      <w:szCs w:val="24"/>
      <w:lang w:eastAsia="sk-SK"/>
    </w:rPr>
  </w:style>
  <w:style w:type="paragraph" w:customStyle="1" w:styleId="lnok">
    <w:name w:val="článok"/>
    <w:basedOn w:val="Normlny"/>
    <w:next w:val="odsek"/>
    <w:rsid w:val="00890E14"/>
    <w:pPr>
      <w:numPr>
        <w:numId w:val="1"/>
      </w:numPr>
      <w:suppressAutoHyphens w:val="0"/>
      <w:spacing w:before="120" w:after="240"/>
      <w:jc w:val="center"/>
    </w:pPr>
    <w:rPr>
      <w:b/>
      <w:color w:val="000000"/>
      <w:sz w:val="26"/>
      <w:szCs w:val="26"/>
      <w:lang w:eastAsia="sk-SK"/>
    </w:rPr>
  </w:style>
  <w:style w:type="character" w:styleId="Odkaznakomentr">
    <w:name w:val="annotation reference"/>
    <w:basedOn w:val="Predvolenpsmoodseku"/>
    <w:semiHidden/>
    <w:unhideWhenUsed/>
    <w:rsid w:val="00890E14"/>
    <w:rPr>
      <w:sz w:val="16"/>
      <w:szCs w:val="16"/>
    </w:rPr>
  </w:style>
  <w:style w:type="paragraph" w:styleId="z-Hornokrajformulra">
    <w:name w:val="HTML Top of Form"/>
    <w:basedOn w:val="Normlny"/>
    <w:next w:val="Normlny"/>
    <w:link w:val="z-HornokrajformulraChar"/>
    <w:hidden/>
    <w:uiPriority w:val="99"/>
    <w:semiHidden/>
    <w:unhideWhenUsed/>
    <w:rsid w:val="00890E14"/>
    <w:pPr>
      <w:pBdr>
        <w:bottom w:val="single" w:sz="6" w:space="1" w:color="auto"/>
      </w:pBdr>
      <w:jc w:val="center"/>
    </w:pPr>
    <w:rPr>
      <w:rFonts w:ascii="Arial" w:hAnsi="Arial" w:cs="Arial"/>
      <w:vanish/>
      <w:sz w:val="16"/>
      <w:szCs w:val="16"/>
    </w:rPr>
  </w:style>
  <w:style w:type="character" w:customStyle="1" w:styleId="z-HornokrajformulraChar">
    <w:name w:val="z-Horný okraj formulára Char"/>
    <w:basedOn w:val="Predvolenpsmoodseku"/>
    <w:link w:val="z-Hornokrajformulra"/>
    <w:uiPriority w:val="99"/>
    <w:semiHidden/>
    <w:rsid w:val="00890E14"/>
    <w:rPr>
      <w:rFonts w:ascii="Arial" w:eastAsia="Times New Roman" w:hAnsi="Arial" w:cs="Arial"/>
      <w:vanish/>
      <w:sz w:val="16"/>
      <w:szCs w:val="16"/>
      <w:lang w:eastAsia="ar-SA"/>
    </w:rPr>
  </w:style>
  <w:style w:type="paragraph" w:styleId="z-Spodnokrajformulra">
    <w:name w:val="HTML Bottom of Form"/>
    <w:basedOn w:val="Normlny"/>
    <w:next w:val="Normlny"/>
    <w:link w:val="z-SpodnokrajformulraChar"/>
    <w:hidden/>
    <w:uiPriority w:val="99"/>
    <w:semiHidden/>
    <w:unhideWhenUsed/>
    <w:rsid w:val="00890E14"/>
    <w:pPr>
      <w:pBdr>
        <w:top w:val="single" w:sz="6" w:space="1" w:color="auto"/>
      </w:pBdr>
      <w:jc w:val="center"/>
    </w:pPr>
    <w:rPr>
      <w:rFonts w:ascii="Arial" w:hAnsi="Arial" w:cs="Arial"/>
      <w:vanish/>
      <w:sz w:val="16"/>
      <w:szCs w:val="16"/>
    </w:rPr>
  </w:style>
  <w:style w:type="character" w:customStyle="1" w:styleId="z-SpodnokrajformulraChar">
    <w:name w:val="z-Spodný okraj formulára Char"/>
    <w:basedOn w:val="Predvolenpsmoodseku"/>
    <w:link w:val="z-Spodnokrajformulra"/>
    <w:uiPriority w:val="99"/>
    <w:semiHidden/>
    <w:rsid w:val="00890E14"/>
    <w:rPr>
      <w:rFonts w:ascii="Arial" w:eastAsia="Times New Roman" w:hAnsi="Arial" w:cs="Arial"/>
      <w:vanish/>
      <w:sz w:val="16"/>
      <w:szCs w:val="16"/>
      <w:lang w:eastAsia="ar-SA"/>
    </w:rPr>
  </w:style>
  <w:style w:type="table" w:styleId="Mriekatabuky">
    <w:name w:val="Table Grid"/>
    <w:basedOn w:val="Normlnatabuka"/>
    <w:uiPriority w:val="59"/>
    <w:rsid w:val="00890E14"/>
    <w:pPr>
      <w:spacing w:after="0" w:line="240" w:lineRule="auto"/>
    </w:pPr>
    <w:rPr>
      <w:rFonts w:ascii="Calibri" w:eastAsia="Calibri" w:hAnsi="Calibri" w:cs="Times New Roman"/>
      <w:sz w:val="20"/>
      <w:szCs w:val="20"/>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arkazkladnhotextu2">
    <w:name w:val="Body Text Indent 2"/>
    <w:basedOn w:val="Normlny"/>
    <w:link w:val="Zarkazkladnhotextu2Char"/>
    <w:uiPriority w:val="99"/>
    <w:unhideWhenUsed/>
    <w:rsid w:val="00890E1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90E14"/>
    <w:rPr>
      <w:rFonts w:ascii="Times New Roman" w:eastAsia="Times New Roman" w:hAnsi="Times New Roman" w:cs="Times New Roman"/>
      <w:sz w:val="20"/>
      <w:szCs w:val="20"/>
      <w:lang w:eastAsia="ar-SA"/>
    </w:rPr>
  </w:style>
  <w:style w:type="character" w:styleId="Siln">
    <w:name w:val="Strong"/>
    <w:basedOn w:val="Predvolenpsmoodseku"/>
    <w:uiPriority w:val="22"/>
    <w:qFormat/>
    <w:rsid w:val="00890E14"/>
    <w:rPr>
      <w:b/>
      <w:bCs/>
    </w:rPr>
  </w:style>
  <w:style w:type="character" w:styleId="Zvraznenie">
    <w:name w:val="Emphasis"/>
    <w:basedOn w:val="Predvolenpsmoodseku"/>
    <w:uiPriority w:val="20"/>
    <w:qFormat/>
    <w:rsid w:val="00890E14"/>
    <w:rPr>
      <w:i/>
      <w:iCs/>
    </w:rPr>
  </w:style>
  <w:style w:type="paragraph" w:styleId="Textpoznmkypodiarou">
    <w:name w:val="footnote text"/>
    <w:basedOn w:val="Normlny"/>
    <w:link w:val="TextpoznmkypodiarouChar"/>
    <w:semiHidden/>
    <w:rsid w:val="00890E14"/>
    <w:pPr>
      <w:suppressAutoHyphens w:val="0"/>
    </w:pPr>
    <w:rPr>
      <w:lang w:val="cs-CZ" w:eastAsia="cs-CZ"/>
    </w:rPr>
  </w:style>
  <w:style w:type="character" w:customStyle="1" w:styleId="TextpoznmkypodiarouChar">
    <w:name w:val="Text poznámky pod čiarou Char"/>
    <w:basedOn w:val="Predvolenpsmoodseku"/>
    <w:link w:val="Textpoznmkypodiarou"/>
    <w:semiHidden/>
    <w:rsid w:val="00890E14"/>
    <w:rPr>
      <w:rFonts w:ascii="Times New Roman" w:eastAsia="Times New Roman" w:hAnsi="Times New Roman" w:cs="Times New Roman"/>
      <w:sz w:val="20"/>
      <w:szCs w:val="20"/>
      <w:lang w:val="cs-CZ" w:eastAsia="cs-CZ"/>
    </w:rPr>
  </w:style>
  <w:style w:type="character" w:styleId="Hypertextovprepojenie">
    <w:name w:val="Hyperlink"/>
    <w:basedOn w:val="Predvolenpsmoodseku"/>
    <w:uiPriority w:val="99"/>
    <w:rsid w:val="002F1108"/>
    <w:rPr>
      <w:color w:val="0000FF"/>
      <w:u w:val="single"/>
    </w:rPr>
  </w:style>
  <w:style w:type="character" w:customStyle="1" w:styleId="st1">
    <w:name w:val="st1"/>
    <w:rsid w:val="005910D8"/>
  </w:style>
  <w:style w:type="paragraph" w:styleId="Normlnywebov">
    <w:name w:val="Normal (Web)"/>
    <w:basedOn w:val="Normlny"/>
    <w:uiPriority w:val="99"/>
    <w:unhideWhenUsed/>
    <w:rsid w:val="009156DF"/>
    <w:pPr>
      <w:suppressAutoHyphens w:val="0"/>
      <w:spacing w:before="100" w:beforeAutospacing="1" w:after="100" w:afterAutospacing="1"/>
    </w:pPr>
    <w:rPr>
      <w:sz w:val="24"/>
      <w:szCs w:val="24"/>
      <w:lang w:eastAsia="sk-SK"/>
    </w:rPr>
  </w:style>
  <w:style w:type="character" w:customStyle="1" w:styleId="hps">
    <w:name w:val="hps"/>
    <w:basedOn w:val="Predvolenpsmoodseku"/>
    <w:rsid w:val="00676AAE"/>
  </w:style>
  <w:style w:type="character" w:customStyle="1" w:styleId="st">
    <w:name w:val="st"/>
    <w:basedOn w:val="Predvolenpsmoodseku"/>
    <w:rsid w:val="00BF6AE8"/>
  </w:style>
  <w:style w:type="paragraph" w:styleId="Bezriadkovania">
    <w:name w:val="No Spacing"/>
    <w:uiPriority w:val="1"/>
    <w:qFormat/>
    <w:rsid w:val="00037B08"/>
    <w:pPr>
      <w:spacing w:after="0" w:line="240" w:lineRule="auto"/>
    </w:pPr>
    <w:rPr>
      <w:rFonts w:ascii="Calibri" w:eastAsia="Calibri" w:hAnsi="Calibri" w:cs="Times New Roman"/>
      <w:lang w:val="en-GB"/>
    </w:rPr>
  </w:style>
  <w:style w:type="paragraph" w:styleId="Hlavikaobsahu">
    <w:name w:val="TOC Heading"/>
    <w:basedOn w:val="Nadpis1"/>
    <w:next w:val="Normlny"/>
    <w:uiPriority w:val="39"/>
    <w:unhideWhenUsed/>
    <w:qFormat/>
    <w:rsid w:val="00DA7847"/>
    <w:pPr>
      <w:keepLines/>
      <w:spacing w:before="480" w:line="276" w:lineRule="auto"/>
      <w:outlineLvl w:val="9"/>
    </w:pPr>
    <w:rPr>
      <w:rFonts w:asciiTheme="majorHAnsi" w:eastAsiaTheme="majorEastAsia" w:hAnsiTheme="majorHAnsi" w:cstheme="majorBidi"/>
      <w:bCs/>
      <w:color w:val="365F91" w:themeColor="accent1" w:themeShade="BF"/>
    </w:rPr>
  </w:style>
  <w:style w:type="paragraph" w:styleId="Obsah1">
    <w:name w:val="toc 1"/>
    <w:basedOn w:val="Normlny"/>
    <w:next w:val="Normlny"/>
    <w:autoRedefine/>
    <w:uiPriority w:val="39"/>
    <w:unhideWhenUsed/>
    <w:qFormat/>
    <w:rsid w:val="00FB2078"/>
    <w:pPr>
      <w:tabs>
        <w:tab w:val="right" w:leader="dot" w:pos="9627"/>
      </w:tabs>
      <w:spacing w:after="100"/>
    </w:pPr>
    <w:rPr>
      <w:b/>
      <w:noProof/>
    </w:rPr>
  </w:style>
  <w:style w:type="paragraph" w:styleId="Obsah2">
    <w:name w:val="toc 2"/>
    <w:basedOn w:val="Normlny"/>
    <w:next w:val="Normlny"/>
    <w:autoRedefine/>
    <w:uiPriority w:val="39"/>
    <w:unhideWhenUsed/>
    <w:qFormat/>
    <w:rsid w:val="00DA7847"/>
    <w:pPr>
      <w:spacing w:after="100"/>
      <w:ind w:left="200"/>
    </w:pPr>
  </w:style>
  <w:style w:type="paragraph" w:styleId="Obsah3">
    <w:name w:val="toc 3"/>
    <w:basedOn w:val="Normlny"/>
    <w:next w:val="Normlny"/>
    <w:autoRedefine/>
    <w:uiPriority w:val="39"/>
    <w:semiHidden/>
    <w:unhideWhenUsed/>
    <w:qFormat/>
    <w:rsid w:val="00FB2078"/>
    <w:pPr>
      <w:suppressAutoHyphens w:val="0"/>
      <w:spacing w:after="100" w:line="276" w:lineRule="auto"/>
      <w:ind w:left="440"/>
    </w:pPr>
    <w:rPr>
      <w:rFonts w:asciiTheme="minorHAnsi" w:eastAsiaTheme="minorEastAsia" w:hAnsiTheme="minorHAnsi" w:cstheme="minorBidi"/>
      <w:sz w:val="22"/>
      <w:szCs w:val="22"/>
      <w:lang w:eastAsia="sk-SK"/>
    </w:rPr>
  </w:style>
  <w:style w:type="paragraph" w:styleId="Textkomentra">
    <w:name w:val="annotation text"/>
    <w:basedOn w:val="Normlny"/>
    <w:link w:val="TextkomentraChar"/>
    <w:uiPriority w:val="99"/>
    <w:semiHidden/>
    <w:unhideWhenUsed/>
    <w:rsid w:val="005353FB"/>
  </w:style>
  <w:style w:type="character" w:customStyle="1" w:styleId="TextkomentraChar">
    <w:name w:val="Text komentára Char"/>
    <w:basedOn w:val="Predvolenpsmoodseku"/>
    <w:link w:val="Textkomentra"/>
    <w:uiPriority w:val="99"/>
    <w:semiHidden/>
    <w:rsid w:val="005353F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9520">
      <w:bodyDiv w:val="1"/>
      <w:marLeft w:val="0"/>
      <w:marRight w:val="0"/>
      <w:marTop w:val="0"/>
      <w:marBottom w:val="0"/>
      <w:divBdr>
        <w:top w:val="none" w:sz="0" w:space="0" w:color="auto"/>
        <w:left w:val="none" w:sz="0" w:space="0" w:color="auto"/>
        <w:bottom w:val="none" w:sz="0" w:space="0" w:color="auto"/>
        <w:right w:val="none" w:sz="0" w:space="0" w:color="auto"/>
      </w:divBdr>
    </w:div>
    <w:div w:id="306323346">
      <w:bodyDiv w:val="1"/>
      <w:marLeft w:val="0"/>
      <w:marRight w:val="0"/>
      <w:marTop w:val="0"/>
      <w:marBottom w:val="0"/>
      <w:divBdr>
        <w:top w:val="none" w:sz="0" w:space="0" w:color="auto"/>
        <w:left w:val="none" w:sz="0" w:space="0" w:color="auto"/>
        <w:bottom w:val="none" w:sz="0" w:space="0" w:color="auto"/>
        <w:right w:val="none" w:sz="0" w:space="0" w:color="auto"/>
      </w:divBdr>
    </w:div>
    <w:div w:id="353119891">
      <w:bodyDiv w:val="1"/>
      <w:marLeft w:val="0"/>
      <w:marRight w:val="0"/>
      <w:marTop w:val="0"/>
      <w:marBottom w:val="0"/>
      <w:divBdr>
        <w:top w:val="none" w:sz="0" w:space="0" w:color="auto"/>
        <w:left w:val="none" w:sz="0" w:space="0" w:color="auto"/>
        <w:bottom w:val="none" w:sz="0" w:space="0" w:color="auto"/>
        <w:right w:val="none" w:sz="0" w:space="0" w:color="auto"/>
      </w:divBdr>
      <w:divsChild>
        <w:div w:id="1242987309">
          <w:marLeft w:val="0"/>
          <w:marRight w:val="0"/>
          <w:marTop w:val="0"/>
          <w:marBottom w:val="0"/>
          <w:divBdr>
            <w:top w:val="none" w:sz="0" w:space="0" w:color="auto"/>
            <w:left w:val="none" w:sz="0" w:space="0" w:color="auto"/>
            <w:bottom w:val="none" w:sz="0" w:space="0" w:color="auto"/>
            <w:right w:val="none" w:sz="0" w:space="0" w:color="auto"/>
          </w:divBdr>
          <w:divsChild>
            <w:div w:id="846285044">
              <w:marLeft w:val="0"/>
              <w:marRight w:val="0"/>
              <w:marTop w:val="0"/>
              <w:marBottom w:val="0"/>
              <w:divBdr>
                <w:top w:val="single" w:sz="6" w:space="0" w:color="FFFFFF"/>
                <w:left w:val="single" w:sz="6" w:space="0" w:color="FFFFFF"/>
                <w:bottom w:val="single" w:sz="6" w:space="0" w:color="FFFFFF"/>
                <w:right w:val="single" w:sz="6" w:space="0" w:color="FFFFFF"/>
              </w:divBdr>
              <w:divsChild>
                <w:div w:id="1054664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86987">
      <w:bodyDiv w:val="1"/>
      <w:marLeft w:val="0"/>
      <w:marRight w:val="0"/>
      <w:marTop w:val="0"/>
      <w:marBottom w:val="0"/>
      <w:divBdr>
        <w:top w:val="none" w:sz="0" w:space="0" w:color="auto"/>
        <w:left w:val="none" w:sz="0" w:space="0" w:color="auto"/>
        <w:bottom w:val="none" w:sz="0" w:space="0" w:color="auto"/>
        <w:right w:val="none" w:sz="0" w:space="0" w:color="auto"/>
      </w:divBdr>
    </w:div>
    <w:div w:id="442845562">
      <w:bodyDiv w:val="1"/>
      <w:marLeft w:val="0"/>
      <w:marRight w:val="0"/>
      <w:marTop w:val="75"/>
      <w:marBottom w:val="0"/>
      <w:divBdr>
        <w:top w:val="none" w:sz="0" w:space="0" w:color="auto"/>
        <w:left w:val="none" w:sz="0" w:space="0" w:color="auto"/>
        <w:bottom w:val="none" w:sz="0" w:space="0" w:color="auto"/>
        <w:right w:val="none" w:sz="0" w:space="0" w:color="auto"/>
      </w:divBdr>
      <w:divsChild>
        <w:div w:id="1089304251">
          <w:marLeft w:val="0"/>
          <w:marRight w:val="0"/>
          <w:marTop w:val="0"/>
          <w:marBottom w:val="0"/>
          <w:divBdr>
            <w:top w:val="none" w:sz="0" w:space="0" w:color="auto"/>
            <w:left w:val="none" w:sz="0" w:space="0" w:color="auto"/>
            <w:bottom w:val="none" w:sz="0" w:space="0" w:color="auto"/>
            <w:right w:val="none" w:sz="0" w:space="0" w:color="auto"/>
          </w:divBdr>
          <w:divsChild>
            <w:div w:id="5188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2686">
      <w:bodyDiv w:val="1"/>
      <w:marLeft w:val="0"/>
      <w:marRight w:val="0"/>
      <w:marTop w:val="0"/>
      <w:marBottom w:val="0"/>
      <w:divBdr>
        <w:top w:val="none" w:sz="0" w:space="0" w:color="auto"/>
        <w:left w:val="none" w:sz="0" w:space="0" w:color="auto"/>
        <w:bottom w:val="none" w:sz="0" w:space="0" w:color="auto"/>
        <w:right w:val="none" w:sz="0" w:space="0" w:color="auto"/>
      </w:divBdr>
    </w:div>
    <w:div w:id="670908218">
      <w:bodyDiv w:val="1"/>
      <w:marLeft w:val="0"/>
      <w:marRight w:val="0"/>
      <w:marTop w:val="0"/>
      <w:marBottom w:val="0"/>
      <w:divBdr>
        <w:top w:val="none" w:sz="0" w:space="0" w:color="auto"/>
        <w:left w:val="none" w:sz="0" w:space="0" w:color="auto"/>
        <w:bottom w:val="none" w:sz="0" w:space="0" w:color="auto"/>
        <w:right w:val="none" w:sz="0" w:space="0" w:color="auto"/>
      </w:divBdr>
    </w:div>
    <w:div w:id="853686615">
      <w:bodyDiv w:val="1"/>
      <w:marLeft w:val="0"/>
      <w:marRight w:val="0"/>
      <w:marTop w:val="0"/>
      <w:marBottom w:val="0"/>
      <w:divBdr>
        <w:top w:val="none" w:sz="0" w:space="0" w:color="auto"/>
        <w:left w:val="none" w:sz="0" w:space="0" w:color="auto"/>
        <w:bottom w:val="none" w:sz="0" w:space="0" w:color="auto"/>
        <w:right w:val="none" w:sz="0" w:space="0" w:color="auto"/>
      </w:divBdr>
      <w:divsChild>
        <w:div w:id="530530880">
          <w:marLeft w:val="0"/>
          <w:marRight w:val="0"/>
          <w:marTop w:val="0"/>
          <w:marBottom w:val="0"/>
          <w:divBdr>
            <w:top w:val="none" w:sz="0" w:space="0" w:color="auto"/>
            <w:left w:val="none" w:sz="0" w:space="0" w:color="auto"/>
            <w:bottom w:val="none" w:sz="0" w:space="0" w:color="auto"/>
            <w:right w:val="none" w:sz="0" w:space="0" w:color="auto"/>
          </w:divBdr>
          <w:divsChild>
            <w:div w:id="273556597">
              <w:marLeft w:val="0"/>
              <w:marRight w:val="0"/>
              <w:marTop w:val="0"/>
              <w:marBottom w:val="0"/>
              <w:divBdr>
                <w:top w:val="single" w:sz="6" w:space="0" w:color="FFFFFF"/>
                <w:left w:val="single" w:sz="6" w:space="0" w:color="FFFFFF"/>
                <w:bottom w:val="single" w:sz="6" w:space="0" w:color="FFFFFF"/>
                <w:right w:val="single" w:sz="6" w:space="0" w:color="FFFFFF"/>
              </w:divBdr>
              <w:divsChild>
                <w:div w:id="1031228104">
                  <w:marLeft w:val="0"/>
                  <w:marRight w:val="0"/>
                  <w:marTop w:val="0"/>
                  <w:marBottom w:val="0"/>
                  <w:divBdr>
                    <w:top w:val="none" w:sz="0" w:space="0" w:color="auto"/>
                    <w:left w:val="none" w:sz="0" w:space="0" w:color="auto"/>
                    <w:bottom w:val="none" w:sz="0" w:space="0" w:color="auto"/>
                    <w:right w:val="none" w:sz="0" w:space="0" w:color="auto"/>
                  </w:divBdr>
                  <w:divsChild>
                    <w:div w:id="875044427">
                      <w:marLeft w:val="0"/>
                      <w:marRight w:val="0"/>
                      <w:marTop w:val="225"/>
                      <w:marBottom w:val="0"/>
                      <w:divBdr>
                        <w:top w:val="none" w:sz="0" w:space="0" w:color="auto"/>
                        <w:left w:val="none" w:sz="0" w:space="0" w:color="auto"/>
                        <w:bottom w:val="none" w:sz="0" w:space="0" w:color="auto"/>
                        <w:right w:val="none" w:sz="0" w:space="0" w:color="auto"/>
                      </w:divBdr>
                      <w:divsChild>
                        <w:div w:id="7285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82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4864">
      <w:bodyDiv w:val="1"/>
      <w:marLeft w:val="0"/>
      <w:marRight w:val="0"/>
      <w:marTop w:val="0"/>
      <w:marBottom w:val="0"/>
      <w:divBdr>
        <w:top w:val="none" w:sz="0" w:space="0" w:color="auto"/>
        <w:left w:val="none" w:sz="0" w:space="0" w:color="auto"/>
        <w:bottom w:val="none" w:sz="0" w:space="0" w:color="auto"/>
        <w:right w:val="none" w:sz="0" w:space="0" w:color="auto"/>
      </w:divBdr>
    </w:div>
    <w:div w:id="1153833034">
      <w:bodyDiv w:val="1"/>
      <w:marLeft w:val="0"/>
      <w:marRight w:val="0"/>
      <w:marTop w:val="0"/>
      <w:marBottom w:val="0"/>
      <w:divBdr>
        <w:top w:val="none" w:sz="0" w:space="0" w:color="auto"/>
        <w:left w:val="none" w:sz="0" w:space="0" w:color="auto"/>
        <w:bottom w:val="none" w:sz="0" w:space="0" w:color="auto"/>
        <w:right w:val="none" w:sz="0" w:space="0" w:color="auto"/>
      </w:divBdr>
    </w:div>
    <w:div w:id="1172644625">
      <w:bodyDiv w:val="1"/>
      <w:marLeft w:val="0"/>
      <w:marRight w:val="0"/>
      <w:marTop w:val="0"/>
      <w:marBottom w:val="0"/>
      <w:divBdr>
        <w:top w:val="none" w:sz="0" w:space="0" w:color="auto"/>
        <w:left w:val="none" w:sz="0" w:space="0" w:color="auto"/>
        <w:bottom w:val="none" w:sz="0" w:space="0" w:color="auto"/>
        <w:right w:val="none" w:sz="0" w:space="0" w:color="auto"/>
      </w:divBdr>
    </w:div>
    <w:div w:id="1177384036">
      <w:bodyDiv w:val="1"/>
      <w:marLeft w:val="0"/>
      <w:marRight w:val="0"/>
      <w:marTop w:val="0"/>
      <w:marBottom w:val="0"/>
      <w:divBdr>
        <w:top w:val="none" w:sz="0" w:space="0" w:color="auto"/>
        <w:left w:val="none" w:sz="0" w:space="0" w:color="auto"/>
        <w:bottom w:val="none" w:sz="0" w:space="0" w:color="auto"/>
        <w:right w:val="none" w:sz="0" w:space="0" w:color="auto"/>
      </w:divBdr>
      <w:divsChild>
        <w:div w:id="1212185507">
          <w:marLeft w:val="0"/>
          <w:marRight w:val="0"/>
          <w:marTop w:val="0"/>
          <w:marBottom w:val="0"/>
          <w:divBdr>
            <w:top w:val="none" w:sz="0" w:space="0" w:color="auto"/>
            <w:left w:val="none" w:sz="0" w:space="0" w:color="auto"/>
            <w:bottom w:val="none" w:sz="0" w:space="0" w:color="auto"/>
            <w:right w:val="none" w:sz="0" w:space="0" w:color="auto"/>
          </w:divBdr>
          <w:divsChild>
            <w:div w:id="1108547297">
              <w:marLeft w:val="0"/>
              <w:marRight w:val="0"/>
              <w:marTop w:val="0"/>
              <w:marBottom w:val="0"/>
              <w:divBdr>
                <w:top w:val="single" w:sz="6" w:space="0" w:color="FFFFFF"/>
                <w:left w:val="single" w:sz="6" w:space="0" w:color="FFFFFF"/>
                <w:bottom w:val="single" w:sz="6" w:space="0" w:color="FFFFFF"/>
                <w:right w:val="single" w:sz="6" w:space="0" w:color="FFFFFF"/>
              </w:divBdr>
              <w:divsChild>
                <w:div w:id="65110526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1436">
      <w:bodyDiv w:val="1"/>
      <w:marLeft w:val="0"/>
      <w:marRight w:val="0"/>
      <w:marTop w:val="0"/>
      <w:marBottom w:val="0"/>
      <w:divBdr>
        <w:top w:val="none" w:sz="0" w:space="0" w:color="auto"/>
        <w:left w:val="none" w:sz="0" w:space="0" w:color="auto"/>
        <w:bottom w:val="none" w:sz="0" w:space="0" w:color="auto"/>
        <w:right w:val="none" w:sz="0" w:space="0" w:color="auto"/>
      </w:divBdr>
    </w:div>
    <w:div w:id="1340474007">
      <w:bodyDiv w:val="1"/>
      <w:marLeft w:val="0"/>
      <w:marRight w:val="0"/>
      <w:marTop w:val="0"/>
      <w:marBottom w:val="0"/>
      <w:divBdr>
        <w:top w:val="none" w:sz="0" w:space="0" w:color="auto"/>
        <w:left w:val="none" w:sz="0" w:space="0" w:color="auto"/>
        <w:bottom w:val="none" w:sz="0" w:space="0" w:color="auto"/>
        <w:right w:val="none" w:sz="0" w:space="0" w:color="auto"/>
      </w:divBdr>
    </w:div>
    <w:div w:id="1550805255">
      <w:bodyDiv w:val="1"/>
      <w:marLeft w:val="0"/>
      <w:marRight w:val="0"/>
      <w:marTop w:val="0"/>
      <w:marBottom w:val="0"/>
      <w:divBdr>
        <w:top w:val="none" w:sz="0" w:space="0" w:color="auto"/>
        <w:left w:val="none" w:sz="0" w:space="0" w:color="auto"/>
        <w:bottom w:val="none" w:sz="0" w:space="0" w:color="auto"/>
        <w:right w:val="none" w:sz="0" w:space="0" w:color="auto"/>
      </w:divBdr>
    </w:div>
    <w:div w:id="1567379671">
      <w:bodyDiv w:val="1"/>
      <w:marLeft w:val="0"/>
      <w:marRight w:val="0"/>
      <w:marTop w:val="0"/>
      <w:marBottom w:val="0"/>
      <w:divBdr>
        <w:top w:val="none" w:sz="0" w:space="0" w:color="auto"/>
        <w:left w:val="none" w:sz="0" w:space="0" w:color="auto"/>
        <w:bottom w:val="none" w:sz="0" w:space="0" w:color="auto"/>
        <w:right w:val="none" w:sz="0" w:space="0" w:color="auto"/>
      </w:divBdr>
    </w:div>
    <w:div w:id="1604148831">
      <w:bodyDiv w:val="1"/>
      <w:marLeft w:val="0"/>
      <w:marRight w:val="0"/>
      <w:marTop w:val="0"/>
      <w:marBottom w:val="0"/>
      <w:divBdr>
        <w:top w:val="none" w:sz="0" w:space="0" w:color="auto"/>
        <w:left w:val="none" w:sz="0" w:space="0" w:color="auto"/>
        <w:bottom w:val="none" w:sz="0" w:space="0" w:color="auto"/>
        <w:right w:val="none" w:sz="0" w:space="0" w:color="auto"/>
      </w:divBdr>
    </w:div>
    <w:div w:id="1847091016">
      <w:bodyDiv w:val="1"/>
      <w:marLeft w:val="0"/>
      <w:marRight w:val="0"/>
      <w:marTop w:val="0"/>
      <w:marBottom w:val="0"/>
      <w:divBdr>
        <w:top w:val="none" w:sz="0" w:space="0" w:color="auto"/>
        <w:left w:val="none" w:sz="0" w:space="0" w:color="auto"/>
        <w:bottom w:val="none" w:sz="0" w:space="0" w:color="auto"/>
        <w:right w:val="none" w:sz="0" w:space="0" w:color="auto"/>
      </w:divBdr>
    </w:div>
    <w:div w:id="1858420053">
      <w:bodyDiv w:val="1"/>
      <w:marLeft w:val="0"/>
      <w:marRight w:val="0"/>
      <w:marTop w:val="0"/>
      <w:marBottom w:val="0"/>
      <w:divBdr>
        <w:top w:val="none" w:sz="0" w:space="0" w:color="auto"/>
        <w:left w:val="none" w:sz="0" w:space="0" w:color="auto"/>
        <w:bottom w:val="none" w:sz="0" w:space="0" w:color="auto"/>
        <w:right w:val="none" w:sz="0" w:space="0" w:color="auto"/>
      </w:divBdr>
    </w:div>
    <w:div w:id="20272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pjs.sk/pravnicka-fakulta/publikacie-zborniky-zverejn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2D9A-F420-4DB3-8E86-D28042E4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26</Pages>
  <Words>7338</Words>
  <Characters>41831</Characters>
  <Application>Microsoft Office Word</Application>
  <DocSecurity>0</DocSecurity>
  <Lines>348</Lines>
  <Paragraphs>98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gonosova</dc:creator>
  <cp:lastModifiedBy>gonosova</cp:lastModifiedBy>
  <cp:revision>238</cp:revision>
  <cp:lastPrinted>2012-03-21T07:32:00Z</cp:lastPrinted>
  <dcterms:created xsi:type="dcterms:W3CDTF">2012-03-14T14:22:00Z</dcterms:created>
  <dcterms:modified xsi:type="dcterms:W3CDTF">2014-02-17T09:22:00Z</dcterms:modified>
</cp:coreProperties>
</file>