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4EA" w:rsidRDefault="000B2B10" w:rsidP="001B24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SYLABUS</w:t>
      </w:r>
      <w:r w:rsidR="001B24EA" w:rsidRPr="001B24EA">
        <w:rPr>
          <w:rFonts w:ascii="Times New Roman" w:hAnsi="Times New Roman" w:cs="Times New Roman"/>
          <w:b/>
          <w:sz w:val="24"/>
          <w:szCs w:val="24"/>
        </w:rPr>
        <w:t xml:space="preserve">  K PREDMETU </w:t>
      </w:r>
    </w:p>
    <w:p w:rsidR="001B24EA" w:rsidRDefault="00FB5B0D" w:rsidP="001B24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RÍMSKE PRÁVO </w:t>
      </w:r>
      <w:r w:rsidR="00AD1C84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I.</w:t>
      </w:r>
      <w:r w:rsidR="001B24EA" w:rsidRPr="001B24E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B24EA" w:rsidRPr="001B24EA" w:rsidRDefault="001B24EA" w:rsidP="001B24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24EA">
        <w:rPr>
          <w:rFonts w:ascii="Times New Roman" w:hAnsi="Times New Roman" w:cs="Times New Roman"/>
          <w:b/>
          <w:sz w:val="24"/>
          <w:szCs w:val="24"/>
        </w:rPr>
        <w:t>(</w:t>
      </w:r>
      <w:r w:rsidR="009820FC">
        <w:rPr>
          <w:rFonts w:ascii="Times New Roman" w:hAnsi="Times New Roman" w:cs="Times New Roman"/>
          <w:b/>
          <w:sz w:val="24"/>
          <w:szCs w:val="24"/>
        </w:rPr>
        <w:t>externá</w:t>
      </w:r>
      <w:r w:rsidRPr="001B24EA">
        <w:rPr>
          <w:rFonts w:ascii="Times New Roman" w:hAnsi="Times New Roman" w:cs="Times New Roman"/>
          <w:b/>
          <w:sz w:val="24"/>
          <w:szCs w:val="24"/>
        </w:rPr>
        <w:t xml:space="preserve"> forma štúdia)</w:t>
      </w:r>
    </w:p>
    <w:p w:rsidR="001B24EA" w:rsidRDefault="001B24EA" w:rsidP="001B24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24EA" w:rsidRPr="001B24EA" w:rsidRDefault="001B24EA" w:rsidP="001B24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1C84" w:rsidRPr="00AD1C84" w:rsidRDefault="00AD1C84" w:rsidP="00AD1C84">
      <w:pPr>
        <w:pStyle w:val="Odsekzoznamu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D1C84">
        <w:rPr>
          <w:rFonts w:ascii="Times New Roman" w:hAnsi="Times New Roman" w:cs="Times New Roman"/>
          <w:sz w:val="24"/>
          <w:szCs w:val="24"/>
        </w:rPr>
        <w:t>Držba – vznik, druhy, ochrana, rozdiel od vlastníckeho práva</w:t>
      </w:r>
    </w:p>
    <w:p w:rsidR="00AD1C84" w:rsidRPr="00AD1C84" w:rsidRDefault="00AD1C84" w:rsidP="00AD1C84">
      <w:pPr>
        <w:pStyle w:val="Odsekzoznamu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D1C84">
        <w:rPr>
          <w:rFonts w:ascii="Times New Roman" w:hAnsi="Times New Roman" w:cs="Times New Roman"/>
          <w:sz w:val="24"/>
          <w:szCs w:val="24"/>
        </w:rPr>
        <w:t>Systém vecných práv. Vlastnícke právo – pojem, obsah, rozsah, druhy.</w:t>
      </w:r>
    </w:p>
    <w:p w:rsidR="00AD1C84" w:rsidRPr="00AD1C84" w:rsidRDefault="00AD1C84" w:rsidP="00AD1C84">
      <w:pPr>
        <w:pStyle w:val="Odsekzoznamu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D1C84">
        <w:rPr>
          <w:rFonts w:ascii="Times New Roman" w:hAnsi="Times New Roman" w:cs="Times New Roman"/>
          <w:sz w:val="24"/>
          <w:szCs w:val="24"/>
        </w:rPr>
        <w:t>Spôsoby nadobudnutia vlastníckeho práva.</w:t>
      </w:r>
    </w:p>
    <w:p w:rsidR="00AD1C84" w:rsidRPr="00AD1C84" w:rsidRDefault="00AD1C84" w:rsidP="00AD1C84">
      <w:pPr>
        <w:pStyle w:val="Odsekzoznamu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D1C84">
        <w:rPr>
          <w:rFonts w:ascii="Times New Roman" w:hAnsi="Times New Roman" w:cs="Times New Roman"/>
          <w:sz w:val="24"/>
          <w:szCs w:val="24"/>
        </w:rPr>
        <w:t>Ochrana vlastníckeho práva – vlastnícke žaloby.</w:t>
      </w:r>
    </w:p>
    <w:p w:rsidR="00AD1C84" w:rsidRPr="00AD1C84" w:rsidRDefault="00AD1C84" w:rsidP="00AD1C84">
      <w:pPr>
        <w:pStyle w:val="Odsekzoznamu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D1C84">
        <w:rPr>
          <w:rFonts w:ascii="Times New Roman" w:hAnsi="Times New Roman" w:cs="Times New Roman"/>
          <w:sz w:val="24"/>
          <w:szCs w:val="24"/>
        </w:rPr>
        <w:t>Obligačné právo. Pojem, civilný a naturálny záväzok. Dôvody vzniku záväzku.</w:t>
      </w:r>
    </w:p>
    <w:p w:rsidR="00AD1C84" w:rsidRPr="00AD1C84" w:rsidRDefault="00AD1C84" w:rsidP="00AD1C84">
      <w:pPr>
        <w:pStyle w:val="Odsekzoznamu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D1C84">
        <w:rPr>
          <w:rFonts w:ascii="Times New Roman" w:hAnsi="Times New Roman" w:cs="Times New Roman"/>
          <w:sz w:val="24"/>
          <w:szCs w:val="24"/>
        </w:rPr>
        <w:t>Zmluvy podľa spôsobu ich vzniku. Reálne kontrakty – rozdiely medzi nimi.</w:t>
      </w:r>
    </w:p>
    <w:p w:rsidR="00AD1C84" w:rsidRPr="00AD1C84" w:rsidRDefault="00AD1C84" w:rsidP="00AD1C84">
      <w:pPr>
        <w:pStyle w:val="Odsekzoznamu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D1C84">
        <w:rPr>
          <w:rFonts w:ascii="Times New Roman" w:hAnsi="Times New Roman" w:cs="Times New Roman"/>
          <w:sz w:val="24"/>
          <w:szCs w:val="24"/>
        </w:rPr>
        <w:t xml:space="preserve">Konsenzuálne kontrakty. </w:t>
      </w:r>
      <w:proofErr w:type="spellStart"/>
      <w:r w:rsidRPr="00AD1C84">
        <w:rPr>
          <w:rFonts w:ascii="Times New Roman" w:hAnsi="Times New Roman" w:cs="Times New Roman"/>
          <w:sz w:val="24"/>
          <w:szCs w:val="24"/>
        </w:rPr>
        <w:t>Kúpopredaj</w:t>
      </w:r>
      <w:proofErr w:type="spellEnd"/>
      <w:r w:rsidRPr="00AD1C84">
        <w:rPr>
          <w:rFonts w:ascii="Times New Roman" w:hAnsi="Times New Roman" w:cs="Times New Roman"/>
          <w:sz w:val="24"/>
          <w:szCs w:val="24"/>
        </w:rPr>
        <w:t>.</w:t>
      </w:r>
    </w:p>
    <w:p w:rsidR="00AD1C84" w:rsidRPr="00AD1C84" w:rsidRDefault="00AD1C84" w:rsidP="00AD1C84">
      <w:pPr>
        <w:pStyle w:val="Odsekzoznamu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D1C84">
        <w:rPr>
          <w:rFonts w:ascii="Times New Roman" w:hAnsi="Times New Roman" w:cs="Times New Roman"/>
          <w:sz w:val="24"/>
          <w:szCs w:val="24"/>
        </w:rPr>
        <w:t>Konsenzuálne kontrakty – dokončenie. Záväzky z deliktov</w:t>
      </w:r>
    </w:p>
    <w:p w:rsidR="00AD1C84" w:rsidRPr="00AD1C84" w:rsidRDefault="00AD1C84" w:rsidP="00AD1C84">
      <w:pPr>
        <w:pStyle w:val="Odsekzoznamu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D1C84">
        <w:rPr>
          <w:rFonts w:ascii="Times New Roman" w:hAnsi="Times New Roman" w:cs="Times New Roman"/>
          <w:sz w:val="24"/>
          <w:szCs w:val="24"/>
        </w:rPr>
        <w:t xml:space="preserve">Záväzky z deliktov - dokončenie. </w:t>
      </w:r>
      <w:proofErr w:type="spellStart"/>
      <w:r w:rsidRPr="00AD1C84">
        <w:rPr>
          <w:rFonts w:ascii="Times New Roman" w:hAnsi="Times New Roman" w:cs="Times New Roman"/>
          <w:sz w:val="24"/>
          <w:szCs w:val="24"/>
        </w:rPr>
        <w:t>Kvázidelikty</w:t>
      </w:r>
      <w:proofErr w:type="spellEnd"/>
    </w:p>
    <w:p w:rsidR="00AD1C84" w:rsidRPr="00AD1C84" w:rsidRDefault="00AD1C84" w:rsidP="00AD1C84">
      <w:pPr>
        <w:pStyle w:val="Odsekzoznamu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AD1C84">
        <w:rPr>
          <w:rFonts w:ascii="Times New Roman" w:hAnsi="Times New Roman" w:cs="Times New Roman"/>
          <w:sz w:val="24"/>
          <w:szCs w:val="24"/>
        </w:rPr>
        <w:t>Kvázikontrakty</w:t>
      </w:r>
      <w:proofErr w:type="spellEnd"/>
      <w:r w:rsidRPr="00AD1C84">
        <w:rPr>
          <w:rFonts w:ascii="Times New Roman" w:hAnsi="Times New Roman" w:cs="Times New Roman"/>
          <w:sz w:val="24"/>
          <w:szCs w:val="24"/>
        </w:rPr>
        <w:t>.</w:t>
      </w:r>
    </w:p>
    <w:p w:rsidR="00AD1C84" w:rsidRPr="00AD1C84" w:rsidRDefault="00AD1C84" w:rsidP="00AD1C84">
      <w:pPr>
        <w:pStyle w:val="Odsekzoznamu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D1C84">
        <w:rPr>
          <w:rFonts w:ascii="Times New Roman" w:hAnsi="Times New Roman" w:cs="Times New Roman"/>
          <w:sz w:val="24"/>
          <w:szCs w:val="24"/>
        </w:rPr>
        <w:t xml:space="preserve">Nepomenované zmluvy. Dedičské právo </w:t>
      </w:r>
      <w:r w:rsidR="000B2B10">
        <w:rPr>
          <w:rFonts w:ascii="Times New Roman" w:hAnsi="Times New Roman" w:cs="Times New Roman"/>
          <w:sz w:val="24"/>
          <w:szCs w:val="24"/>
        </w:rPr>
        <w:t>–</w:t>
      </w:r>
      <w:r w:rsidRPr="00AD1C84">
        <w:rPr>
          <w:rFonts w:ascii="Times New Roman" w:hAnsi="Times New Roman" w:cs="Times New Roman"/>
          <w:sz w:val="24"/>
          <w:szCs w:val="24"/>
        </w:rPr>
        <w:t xml:space="preserve"> zásady</w:t>
      </w:r>
      <w:r w:rsidR="000B2B10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Pr="00AD1C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C84">
        <w:rPr>
          <w:rFonts w:ascii="Times New Roman" w:hAnsi="Times New Roman" w:cs="Times New Roman"/>
          <w:sz w:val="24"/>
          <w:szCs w:val="24"/>
        </w:rPr>
        <w:t>delačné</w:t>
      </w:r>
      <w:proofErr w:type="spellEnd"/>
      <w:r w:rsidRPr="00AD1C84">
        <w:rPr>
          <w:rFonts w:ascii="Times New Roman" w:hAnsi="Times New Roman" w:cs="Times New Roman"/>
          <w:sz w:val="24"/>
          <w:szCs w:val="24"/>
        </w:rPr>
        <w:t xml:space="preserve"> dôvody.</w:t>
      </w:r>
    </w:p>
    <w:p w:rsidR="001B24EA" w:rsidRPr="00AD1C84" w:rsidRDefault="00AD1C84" w:rsidP="00AD1C84">
      <w:pPr>
        <w:pStyle w:val="Odsekzoznamu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D1C84">
        <w:rPr>
          <w:rFonts w:ascii="Times New Roman" w:hAnsi="Times New Roman" w:cs="Times New Roman"/>
          <w:sz w:val="24"/>
          <w:szCs w:val="24"/>
        </w:rPr>
        <w:t xml:space="preserve">Dedenie proti závetu. Singulárna sukcesia.  </w:t>
      </w:r>
    </w:p>
    <w:sectPr w:rsidR="001B24EA" w:rsidRPr="00AD1C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41519"/>
    <w:multiLevelType w:val="hybridMultilevel"/>
    <w:tmpl w:val="43B02336"/>
    <w:lvl w:ilvl="0" w:tplc="4E14B4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A1ACC"/>
    <w:multiLevelType w:val="hybridMultilevel"/>
    <w:tmpl w:val="549C384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9B1580"/>
    <w:multiLevelType w:val="hybridMultilevel"/>
    <w:tmpl w:val="297252DC"/>
    <w:lvl w:ilvl="0" w:tplc="4D366A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B55408"/>
    <w:multiLevelType w:val="hybridMultilevel"/>
    <w:tmpl w:val="E01AF23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9747C0"/>
    <w:multiLevelType w:val="hybridMultilevel"/>
    <w:tmpl w:val="BD086A8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8E67C2"/>
    <w:multiLevelType w:val="hybridMultilevel"/>
    <w:tmpl w:val="CC649D0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530B2F"/>
    <w:multiLevelType w:val="hybridMultilevel"/>
    <w:tmpl w:val="715E8228"/>
    <w:lvl w:ilvl="0" w:tplc="4D366A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99753E"/>
    <w:multiLevelType w:val="hybridMultilevel"/>
    <w:tmpl w:val="D650677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6E7B0A"/>
    <w:multiLevelType w:val="hybridMultilevel"/>
    <w:tmpl w:val="209207F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BC5696"/>
    <w:multiLevelType w:val="hybridMultilevel"/>
    <w:tmpl w:val="743ECC14"/>
    <w:lvl w:ilvl="0" w:tplc="4D366A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425173"/>
    <w:multiLevelType w:val="hybridMultilevel"/>
    <w:tmpl w:val="799CEFF0"/>
    <w:lvl w:ilvl="0" w:tplc="327AF36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39175B"/>
    <w:multiLevelType w:val="hybridMultilevel"/>
    <w:tmpl w:val="54E07A5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8"/>
  </w:num>
  <w:num w:numId="7">
    <w:abstractNumId w:val="10"/>
  </w:num>
  <w:num w:numId="8">
    <w:abstractNumId w:val="7"/>
  </w:num>
  <w:num w:numId="9">
    <w:abstractNumId w:val="3"/>
  </w:num>
  <w:num w:numId="10">
    <w:abstractNumId w:val="2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4EA"/>
    <w:rsid w:val="000B2B10"/>
    <w:rsid w:val="001B24EA"/>
    <w:rsid w:val="002B6028"/>
    <w:rsid w:val="00886CD8"/>
    <w:rsid w:val="009820FC"/>
    <w:rsid w:val="00AB75ED"/>
    <w:rsid w:val="00AD1C84"/>
    <w:rsid w:val="00CD59E3"/>
    <w:rsid w:val="00DB41D0"/>
    <w:rsid w:val="00FB5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B75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B75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Terezka</dc:creator>
  <cp:lastModifiedBy>Terezka</cp:lastModifiedBy>
  <cp:revision>2</cp:revision>
  <dcterms:created xsi:type="dcterms:W3CDTF">2016-09-14T06:27:00Z</dcterms:created>
  <dcterms:modified xsi:type="dcterms:W3CDTF">2016-09-14T06:27:00Z</dcterms:modified>
</cp:coreProperties>
</file>