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EA" w:rsidRDefault="001B24EA" w:rsidP="00832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INFORMAČNÝ LIST  K PREDMETU</w:t>
      </w:r>
    </w:p>
    <w:p w:rsidR="001B24EA" w:rsidRDefault="00BE5F7E" w:rsidP="00832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DEJINY PROCESNÉHO PRÁVA DO ROKU 1848</w:t>
      </w:r>
    </w:p>
    <w:p w:rsidR="001B24EA" w:rsidRPr="001B24EA" w:rsidRDefault="001B24EA" w:rsidP="00832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(denná forma štúdia)</w:t>
      </w:r>
    </w:p>
    <w:p w:rsidR="001B24EA" w:rsidRDefault="001B24EA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1D0" w:rsidRDefault="001B24EA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832ACC" w:rsidRPr="00832ACC" w:rsidRDefault="00832ACC" w:rsidP="00832ACC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aktivita na seminároch</w:t>
      </w:r>
    </w:p>
    <w:p w:rsidR="00832ACC" w:rsidRPr="00832ACC" w:rsidRDefault="00832ACC" w:rsidP="00832ACC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účasť, dovolené sú tri o</w:t>
      </w:r>
      <w:r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832ACC">
        <w:rPr>
          <w:rFonts w:ascii="Times New Roman" w:hAnsi="Times New Roman" w:cs="Times New Roman"/>
          <w:sz w:val="24"/>
          <w:szCs w:val="24"/>
        </w:rPr>
        <w:t xml:space="preserve">pravedlnené absencie, ak však bude neúčasť na seminároch vyššia ako účasť bude študentovi udelené hodnotenie </w:t>
      </w:r>
      <w:r>
        <w:rPr>
          <w:rFonts w:ascii="Times New Roman" w:hAnsi="Times New Roman" w:cs="Times New Roman"/>
          <w:sz w:val="24"/>
          <w:szCs w:val="24"/>
        </w:rPr>
        <w:t>FX</w:t>
      </w:r>
    </w:p>
    <w:p w:rsidR="00832ACC" w:rsidRDefault="00832ACC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832ACC" w:rsidRDefault="001B24EA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ACC"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Predmet je hodnotený na základe získaných bodov nasledovne:</w:t>
      </w:r>
    </w:p>
    <w:p w:rsidR="00832ACC" w:rsidRPr="00832ACC" w:rsidRDefault="00832ACC" w:rsidP="00832AC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aktivita súvisiaca s preberanou témou - maximálne 3 body za semester</w:t>
      </w:r>
    </w:p>
    <w:p w:rsidR="00832ACC" w:rsidRPr="00832ACC" w:rsidRDefault="00832ACC" w:rsidP="00832AC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aktivita súvisiaca s prípravou, organizáciou a účasťou na simulovanom súdnom konaní - maximálne 10 bodov za semester</w:t>
      </w:r>
    </w:p>
    <w:p w:rsidR="00832ACC" w:rsidRPr="00832ACC" w:rsidRDefault="00832ACC" w:rsidP="00832AC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písomka - maximálne 20 bodov (dáva sa 5 otázok hodnotených maximálne 4 bodmi)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K písomke je pripustený každý študent, ktorý získa body za účasť a aktivitu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Výsledná známka sa udeľuje podľa nasledovnej stupnice: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A: 33 - 31 bodov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B: 30 - 28 bodov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C: 27 - 25 bodov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D: 24 - 22 bodov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E: 21 - 19 bodov</w:t>
      </w:r>
    </w:p>
    <w:p w:rsidR="001B24EA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ACC">
        <w:rPr>
          <w:rFonts w:ascii="Times New Roman" w:hAnsi="Times New Roman" w:cs="Times New Roman"/>
          <w:sz w:val="24"/>
          <w:szCs w:val="24"/>
        </w:rPr>
        <w:t>Fx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>: 18 a menej bodov</w:t>
      </w:r>
    </w:p>
    <w:p w:rsidR="00832ACC" w:rsidRDefault="00832ACC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1B24EA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 xml:space="preserve">Predmet má oboznámiť študentov prvého ročníka s vývojom súdneho procesu a s ním súvisiacimi základnými inštitútmi trestného práva v starovekých orientálnych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despociách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, antickom Grécku, feudálnych krajinách západnej Európy a u nás do roku 1848. Na príkladoch konkrétnych súdnych prípadov z dejín sa snaží študenta  naučiť pravidlám feudálneho súdneho konania a pripraviť ich tak na neskoršie štúdium trestného práva hmotného a procesného.    </w:t>
      </w:r>
    </w:p>
    <w:p w:rsidR="00832ACC" w:rsidRPr="001B24EA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600436" w:rsidRDefault="00600436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Povinná študijná literatúra:</w:t>
      </w:r>
    </w:p>
    <w:p w:rsidR="00832ACC" w:rsidRPr="00832ACC" w:rsidRDefault="00600436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Štenpien</w:t>
      </w:r>
      <w:proofErr w:type="spellEnd"/>
      <w:r>
        <w:rPr>
          <w:rFonts w:ascii="Times New Roman" w:hAnsi="Times New Roman" w:cs="Times New Roman"/>
          <w:sz w:val="24"/>
          <w:szCs w:val="24"/>
        </w:rPr>
        <w:t>, E.: Dejiny procesného práva do roku 1848. Košice 2015.</w:t>
      </w:r>
    </w:p>
    <w:p w:rsidR="00600436" w:rsidRDefault="00600436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Doporučená</w:t>
      </w:r>
      <w:r w:rsidRPr="00832ACC">
        <w:rPr>
          <w:rFonts w:ascii="Times New Roman" w:hAnsi="Times New Roman" w:cs="Times New Roman"/>
          <w:sz w:val="24"/>
          <w:szCs w:val="24"/>
        </w:rPr>
        <w:t xml:space="preserve"> študijná literatúra: 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Štenpien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>, E.: Tripartitum. Bratislava 2008.</w:t>
      </w:r>
    </w:p>
    <w:p w:rsidR="001B24EA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Stipta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>, I.: Dejiny súdnej moci v Uhorsku do roku 1918. Košice 2004.</w:t>
      </w:r>
    </w:p>
    <w:p w:rsidR="00832ACC" w:rsidRPr="001B24EA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436" w:rsidRDefault="00600436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AB75ED" w:rsidRDefault="001B24EA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lastRenderedPageBreak/>
        <w:t>Stručná osnova predmetu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 xml:space="preserve">Hmotné a procesné právo v historickom vývoji. Proces ich vzájomnej diferenciácie. 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Staroveké trestné a procesné právo – Mezopotámia, Egypt a Grécko (trestné činy, tresty, priebeh súdneho konania).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Inštitúty feudálneho trestného práva v Európe a u nás  – trestné činy, zavinenie, účel trestu, druhy trestov a ochranných opatrení zánik trestnosti. Súdna organizácia a procesné právo feudálnych západoeurópskych krajín. Kodifikácie trestného a procesného práva v období absolutizmu, ich obsah a význam.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Historický vývoj súdnej organizácie na našom území do roku 1526.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Súdna organizácia v Uhorsku v rokoch 1526 - 1848.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Angloamerické súdne právo, jeho hmotné a procesné trestnoprávne inštitúty, úloha poroty v angloamerickom súdnom konaní.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Cirkevné inkvizičné konanie (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crimenheresiae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crimenmagiae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>).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ACC">
        <w:rPr>
          <w:rFonts w:ascii="Times New Roman" w:hAnsi="Times New Roman" w:cs="Times New Roman"/>
          <w:sz w:val="24"/>
          <w:szCs w:val="24"/>
        </w:rPr>
        <w:t>Obžalovací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 a inkvizičný súdny proces v Uhorsku do roku 1526 - typy konaní, priebeh súdneho procesu, dokazovanie.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Civilné a trestné súdne konanie v Uhorsku v rokoch 1526 - 1848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Priebeh konania a výkon rozsudku v praxi - simulované súdne konanie podľa uhorského feudálneho práva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Moderné procesné kódexy krajín západnej Európy. Základné zásady, účastníci a priebeh  zmiešaného typu súdneho konania.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Historický vývoj osvedčovacieho systému.</w:t>
      </w:r>
    </w:p>
    <w:p w:rsidR="001B24EA" w:rsidRPr="00AD1C84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Prokuratúra a advokácia v dejinách - právne postavenie, úlohy a oprávnenia žalobcu a obhajcu.</w:t>
      </w:r>
    </w:p>
    <w:sectPr w:rsidR="001B24EA" w:rsidRPr="00AD1C84" w:rsidSect="00813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D6F"/>
    <w:multiLevelType w:val="hybridMultilevel"/>
    <w:tmpl w:val="5F0CCCE4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B1580"/>
    <w:multiLevelType w:val="hybridMultilevel"/>
    <w:tmpl w:val="297252DC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30B2F"/>
    <w:multiLevelType w:val="hybridMultilevel"/>
    <w:tmpl w:val="715E8228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6DD8"/>
    <w:multiLevelType w:val="hybridMultilevel"/>
    <w:tmpl w:val="955EC9B6"/>
    <w:lvl w:ilvl="0" w:tplc="1E8C570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5615A"/>
    <w:multiLevelType w:val="hybridMultilevel"/>
    <w:tmpl w:val="F0941E72"/>
    <w:lvl w:ilvl="0" w:tplc="C8D8C1A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C5696"/>
    <w:multiLevelType w:val="hybridMultilevel"/>
    <w:tmpl w:val="743ECC14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DD0C27"/>
    <w:multiLevelType w:val="hybridMultilevel"/>
    <w:tmpl w:val="3E129964"/>
    <w:lvl w:ilvl="0" w:tplc="D9F05CF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4EA"/>
    <w:rsid w:val="000B2B10"/>
    <w:rsid w:val="001B24EA"/>
    <w:rsid w:val="002B6028"/>
    <w:rsid w:val="00600436"/>
    <w:rsid w:val="00813E4E"/>
    <w:rsid w:val="00832ACC"/>
    <w:rsid w:val="00886CD8"/>
    <w:rsid w:val="009820FC"/>
    <w:rsid w:val="00AB75ED"/>
    <w:rsid w:val="00AD1C84"/>
    <w:rsid w:val="00BE5F7E"/>
    <w:rsid w:val="00CD59E3"/>
    <w:rsid w:val="00DB41D0"/>
    <w:rsid w:val="00E9095F"/>
    <w:rsid w:val="00FB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3E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My</cp:lastModifiedBy>
  <cp:revision>2</cp:revision>
  <cp:lastPrinted>2017-02-14T15:16:00Z</cp:lastPrinted>
  <dcterms:created xsi:type="dcterms:W3CDTF">2017-02-15T07:40:00Z</dcterms:created>
  <dcterms:modified xsi:type="dcterms:W3CDTF">2017-02-15T07:40:00Z</dcterms:modified>
</cp:coreProperties>
</file>