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56" w:rsidRPr="001F0329" w:rsidRDefault="00643C56" w:rsidP="00643C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F0329">
        <w:rPr>
          <w:rFonts w:ascii="Times New Roman" w:hAnsi="Times New Roman" w:cs="Times New Roman"/>
          <w:b/>
          <w:i/>
          <w:sz w:val="24"/>
          <w:szCs w:val="24"/>
        </w:rPr>
        <w:t>UPJŠ v Košiciach, Právnická fakulta</w:t>
      </w:r>
    </w:p>
    <w:p w:rsidR="00446F06" w:rsidRPr="001F0329" w:rsidRDefault="00446F06" w:rsidP="00446F0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329">
        <w:rPr>
          <w:rFonts w:ascii="Times New Roman" w:hAnsi="Times New Roman" w:cs="Times New Roman"/>
          <w:b/>
          <w:sz w:val="24"/>
          <w:szCs w:val="24"/>
        </w:rPr>
        <w:t>Katedra dejín štátu a práva</w:t>
      </w:r>
    </w:p>
    <w:p w:rsidR="00446F06" w:rsidRPr="001F0329" w:rsidRDefault="00446F06" w:rsidP="00446F06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1F0329">
        <w:rPr>
          <w:rFonts w:ascii="Times New Roman" w:hAnsi="Times New Roman" w:cs="Times New Roman"/>
          <w:b/>
          <w:sz w:val="24"/>
          <w:szCs w:val="24"/>
        </w:rPr>
        <w:t xml:space="preserve">doc. JUDr. Vladimír Vrana, PhD. – vedúci katedry                                  </w:t>
      </w:r>
    </w:p>
    <w:p w:rsidR="00446F06" w:rsidRDefault="00446F06" w:rsidP="00446F0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6F06" w:rsidRDefault="00446F06" w:rsidP="00446F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0BC">
        <w:rPr>
          <w:rFonts w:ascii="Times New Roman" w:hAnsi="Times New Roman" w:cs="Times New Roman"/>
          <w:b/>
          <w:sz w:val="28"/>
          <w:szCs w:val="28"/>
          <w:u w:val="single"/>
        </w:rPr>
        <w:t xml:space="preserve">Témy  </w:t>
      </w:r>
      <w:r w:rsidR="00302353">
        <w:rPr>
          <w:rFonts w:ascii="Times New Roman" w:hAnsi="Times New Roman" w:cs="Times New Roman"/>
          <w:b/>
          <w:sz w:val="28"/>
          <w:szCs w:val="28"/>
          <w:u w:val="single"/>
        </w:rPr>
        <w:t xml:space="preserve">DIPLOMOVÝCH PRÁC </w:t>
      </w:r>
      <w:r w:rsidRPr="00C760B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pre akademický rok 201</w:t>
      </w:r>
      <w:r w:rsidR="00643C5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760BC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643C5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1F0329" w:rsidRDefault="001F0329" w:rsidP="00446F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F06" w:rsidRPr="002160D5" w:rsidRDefault="00446F06" w:rsidP="00446F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60D5">
        <w:rPr>
          <w:rFonts w:ascii="Times New Roman" w:hAnsi="Times New Roman" w:cs="Times New Roman"/>
          <w:b/>
          <w:i/>
          <w:sz w:val="24"/>
          <w:szCs w:val="24"/>
        </w:rPr>
        <w:t xml:space="preserve">Vedúci </w:t>
      </w:r>
      <w:r w:rsidR="00DD61B1">
        <w:rPr>
          <w:rFonts w:ascii="Times New Roman" w:hAnsi="Times New Roman" w:cs="Times New Roman"/>
          <w:b/>
          <w:i/>
          <w:sz w:val="24"/>
          <w:szCs w:val="24"/>
        </w:rPr>
        <w:t>diplomovej</w:t>
      </w:r>
      <w:r w:rsidRPr="002160D5">
        <w:rPr>
          <w:rFonts w:ascii="Times New Roman" w:hAnsi="Times New Roman" w:cs="Times New Roman"/>
          <w:b/>
          <w:i/>
          <w:sz w:val="24"/>
          <w:szCs w:val="24"/>
        </w:rPr>
        <w:t xml:space="preserve"> práce</w:t>
      </w:r>
      <w:r w:rsidRPr="002160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4361" w:rsidRDefault="00446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Vladimír Vrana, PhD.</w:t>
      </w:r>
    </w:p>
    <w:p w:rsidR="00302353" w:rsidRDefault="004D71D1" w:rsidP="0030235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Manželské prekážky a forma uzavretia manželstva podľa CIC z roku 1983</w:t>
      </w:r>
    </w:p>
    <w:p w:rsidR="004D71D1" w:rsidRDefault="00DD61B1" w:rsidP="0030235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a faktické postavenie pápeža v medzinárodnom práve</w:t>
      </w:r>
    </w:p>
    <w:p w:rsidR="00DD61B1" w:rsidRDefault="00DD61B1" w:rsidP="0030235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Právotvorná činnosť prétora v rímskom práve a ius honorarium</w:t>
      </w:r>
    </w:p>
    <w:p w:rsidR="00DD61B1" w:rsidRDefault="00DD61B1" w:rsidP="0030235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Rímska jurisprudencia</w:t>
      </w:r>
    </w:p>
    <w:p w:rsidR="00DD61B1" w:rsidRDefault="00DD61B1" w:rsidP="0030235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Rímsko-právne inštitúty a ich vplyv na vývoj súčasného práva (podľa vlastného výberu s analýzou jedného inštitútu)</w:t>
      </w:r>
    </w:p>
    <w:p w:rsidR="00DD61B1" w:rsidRDefault="00DD61B1" w:rsidP="0030235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Vlastnícke právo v Ríme</w:t>
      </w:r>
    </w:p>
    <w:p w:rsidR="00E2437E" w:rsidRPr="00E2437E" w:rsidRDefault="00DD61B1" w:rsidP="00BE3B5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2437E">
        <w:rPr>
          <w:rFonts w:ascii="Times New Roman" w:hAnsi="Times New Roman" w:cs="Times New Roman"/>
          <w:sz w:val="24"/>
          <w:szCs w:val="24"/>
        </w:rPr>
        <w:t>Zákony – prameň rímskeho práva</w:t>
      </w:r>
    </w:p>
    <w:p w:rsidR="00643C56" w:rsidRDefault="00643C56" w:rsidP="00643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doc. JUDr. Blažena Antalová, CSc.</w:t>
      </w:r>
    </w:p>
    <w:p w:rsidR="00274518" w:rsidRDefault="00274518" w:rsidP="0027451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Diktatúry v dejinách rímskeho štátu</w:t>
      </w:r>
    </w:p>
    <w:p w:rsidR="007C4FCA" w:rsidRDefault="007C4FCA" w:rsidP="0027451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T. CICERO a jeho miesto v rímskych dejinách</w:t>
      </w:r>
    </w:p>
    <w:p w:rsidR="00274518" w:rsidRDefault="00274518" w:rsidP="0027451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Politické, hospodárske a spoločenské pomery v Ríme na prelome republiky a cisárstva</w:t>
      </w:r>
    </w:p>
    <w:p w:rsidR="00274518" w:rsidRDefault="00274518" w:rsidP="0027451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Problémy posledného obdobia rímskej republiky a možnosti ich riešenia</w:t>
      </w:r>
    </w:p>
    <w:p w:rsidR="00274518" w:rsidRDefault="00274518" w:rsidP="00E2437E">
      <w:pPr>
        <w:pStyle w:val="Odsekzoznamu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rímskeho cisárstva a prvé roky jeho existencie</w:t>
      </w:r>
    </w:p>
    <w:p w:rsidR="00643C56" w:rsidRPr="00643C56" w:rsidRDefault="00643C56" w:rsidP="00643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JUDr. Miroslav Fico, PhD.</w:t>
      </w:r>
    </w:p>
    <w:p w:rsidR="00643C56" w:rsidRDefault="00E2437E" w:rsidP="00E2437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unifikácie obchodného práva v medzivojnovej Československej republike</w:t>
      </w:r>
    </w:p>
    <w:p w:rsidR="00E2437E" w:rsidRDefault="00E2437E" w:rsidP="00E2437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unifikácie pracovného práva v medzivojnovej Československej republike</w:t>
      </w:r>
    </w:p>
    <w:p w:rsidR="00E2437E" w:rsidRDefault="00E2437E" w:rsidP="00E2437E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Starostlivosť o mládež v rokoch 1918 – 1938</w:t>
      </w:r>
    </w:p>
    <w:p w:rsidR="00446F06" w:rsidRPr="00E2437E" w:rsidRDefault="00E2437E" w:rsidP="00506292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437E">
        <w:rPr>
          <w:rFonts w:ascii="Times New Roman" w:hAnsi="Times New Roman" w:cs="Times New Roman"/>
          <w:sz w:val="24"/>
          <w:szCs w:val="24"/>
        </w:rPr>
        <w:t>Trestné činy proti životu (historický vývoj v rokoch 1918 – 1989)</w:t>
      </w:r>
      <w:r w:rsidR="00446F06" w:rsidRPr="00E2437E">
        <w:rPr>
          <w:rFonts w:ascii="Times New Roman" w:hAnsi="Times New Roman" w:cs="Times New Roman"/>
          <w:sz w:val="24"/>
          <w:szCs w:val="24"/>
        </w:rPr>
        <w:tab/>
      </w:r>
    </w:p>
    <w:p w:rsidR="00446F06" w:rsidRDefault="00446F06" w:rsidP="00446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Erik Štenpien, PhD.</w:t>
      </w:r>
    </w:p>
    <w:p w:rsidR="00DD61B1" w:rsidRDefault="00DD61B1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Francúzsky štát a právo v období feudalizmu</w:t>
      </w:r>
    </w:p>
    <w:p w:rsidR="00DD61B1" w:rsidRDefault="00DD61B1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Franský štát a právo</w:t>
      </w:r>
    </w:p>
    <w:p w:rsidR="00DD61B1" w:rsidRDefault="00DD61B1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Chammurapiho zákonník v právnych dejinách</w:t>
      </w:r>
    </w:p>
    <w:p w:rsidR="007C4FCA" w:rsidRDefault="007C4FCA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Komparatistika právneho poriadku starovekého Egypta a Chetitskej ríše</w:t>
      </w:r>
      <w:bookmarkStart w:id="0" w:name="_GoBack"/>
      <w:bookmarkEnd w:id="0"/>
    </w:p>
    <w:p w:rsidR="00DD61B1" w:rsidRDefault="00DD61B1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Najvýznamnejšie kodifikácie súkromného práva v Európe v 19. storočí</w:t>
      </w:r>
    </w:p>
    <w:p w:rsidR="00DD61B1" w:rsidRDefault="00DD61B1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Stavovské snemy v období feudalizmu</w:t>
      </w:r>
    </w:p>
    <w:p w:rsidR="00DD61B1" w:rsidRDefault="00DD61B1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organizácia Českého feudálneho štátu</w:t>
      </w:r>
    </w:p>
    <w:p w:rsidR="00DD61B1" w:rsidRDefault="00DD61B1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Ústavný vývoj medzivojnového Československa</w:t>
      </w:r>
    </w:p>
    <w:p w:rsidR="00DD61B1" w:rsidRDefault="00DD61B1" w:rsidP="00DD61B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Zjednocovací proces v Nemecku v prvej polovici 19. storočia</w:t>
      </w:r>
    </w:p>
    <w:p w:rsidR="00855FC8" w:rsidRDefault="00855FC8" w:rsidP="00446F06">
      <w:pPr>
        <w:rPr>
          <w:rFonts w:ascii="Times New Roman" w:hAnsi="Times New Roman" w:cs="Times New Roman"/>
          <w:sz w:val="24"/>
          <w:szCs w:val="24"/>
        </w:rPr>
      </w:pPr>
    </w:p>
    <w:p w:rsidR="001F0329" w:rsidRDefault="001F0329" w:rsidP="00446F06">
      <w:pPr>
        <w:rPr>
          <w:rFonts w:ascii="Times New Roman" w:hAnsi="Times New Roman" w:cs="Times New Roman"/>
          <w:sz w:val="24"/>
          <w:szCs w:val="24"/>
        </w:rPr>
      </w:pPr>
    </w:p>
    <w:p w:rsidR="001F0329" w:rsidRDefault="001F0329" w:rsidP="00446F06">
      <w:pPr>
        <w:rPr>
          <w:rFonts w:ascii="Times New Roman" w:hAnsi="Times New Roman" w:cs="Times New Roman"/>
          <w:sz w:val="24"/>
          <w:szCs w:val="24"/>
        </w:rPr>
      </w:pPr>
    </w:p>
    <w:p w:rsidR="00855FC8" w:rsidRDefault="00855FC8" w:rsidP="00446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Košice, január 2018</w:t>
      </w:r>
    </w:p>
    <w:p w:rsidR="00855FC8" w:rsidRDefault="00855FC8" w:rsidP="00446F06">
      <w:pPr>
        <w:rPr>
          <w:rFonts w:ascii="Times New Roman" w:hAnsi="Times New Roman" w:cs="Times New Roman"/>
          <w:sz w:val="24"/>
          <w:szCs w:val="24"/>
        </w:rPr>
      </w:pPr>
    </w:p>
    <w:sectPr w:rsidR="00855FC8" w:rsidSect="00446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D10"/>
    <w:multiLevelType w:val="hybridMultilevel"/>
    <w:tmpl w:val="8E34E2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E18"/>
    <w:multiLevelType w:val="hybridMultilevel"/>
    <w:tmpl w:val="57720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4413"/>
    <w:multiLevelType w:val="hybridMultilevel"/>
    <w:tmpl w:val="B2E47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275"/>
    <w:multiLevelType w:val="hybridMultilevel"/>
    <w:tmpl w:val="F8C66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02B4"/>
    <w:multiLevelType w:val="hybridMultilevel"/>
    <w:tmpl w:val="DEB094C8"/>
    <w:lvl w:ilvl="0" w:tplc="041B000F">
      <w:start w:val="1"/>
      <w:numFmt w:val="decimal"/>
      <w:lvlText w:val="%1."/>
      <w:lvlJc w:val="left"/>
      <w:pPr>
        <w:ind w:left="840" w:hanging="360"/>
      </w:p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57D1A6E"/>
    <w:multiLevelType w:val="hybridMultilevel"/>
    <w:tmpl w:val="8604B1BA"/>
    <w:lvl w:ilvl="0" w:tplc="C116E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47F3"/>
    <w:multiLevelType w:val="hybridMultilevel"/>
    <w:tmpl w:val="F7C038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1C"/>
    <w:rsid w:val="001F0329"/>
    <w:rsid w:val="00274518"/>
    <w:rsid w:val="00302353"/>
    <w:rsid w:val="00446F06"/>
    <w:rsid w:val="004D71D1"/>
    <w:rsid w:val="00643C56"/>
    <w:rsid w:val="00694361"/>
    <w:rsid w:val="007C4FCA"/>
    <w:rsid w:val="00855FC8"/>
    <w:rsid w:val="00C27B1C"/>
    <w:rsid w:val="00CA09F9"/>
    <w:rsid w:val="00DD61B1"/>
    <w:rsid w:val="00DE00BA"/>
    <w:rsid w:val="00E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5E8C"/>
  <w15:chartTrackingRefBased/>
  <w15:docId w15:val="{7B542A48-0548-4377-B318-BC8B3669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6F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9</cp:revision>
  <dcterms:created xsi:type="dcterms:W3CDTF">2018-01-23T07:58:00Z</dcterms:created>
  <dcterms:modified xsi:type="dcterms:W3CDTF">2018-02-16T10:31:00Z</dcterms:modified>
</cp:coreProperties>
</file>