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61" w:rsidRPr="00AB5B61" w:rsidRDefault="00511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Náhradné plnenie z predmetu Obchodné právo II pre študentov 2. skupiny prvého ročníka Mgr. štúdia</w:t>
      </w:r>
    </w:p>
    <w:p w:rsidR="00AB5B61" w:rsidRDefault="00AB5B61">
      <w:pPr>
        <w:rPr>
          <w:rFonts w:ascii="Times New Roman" w:hAnsi="Times New Roman" w:cs="Times New Roman"/>
          <w:sz w:val="24"/>
          <w:szCs w:val="24"/>
        </w:rPr>
      </w:pPr>
    </w:p>
    <w:p w:rsidR="00AB5B61" w:rsidRDefault="00AB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Flegnerová</w:t>
      </w:r>
    </w:p>
    <w:p w:rsidR="00AB5B61" w:rsidRPr="00AB5B61" w:rsidRDefault="00AB5B61" w:rsidP="00AB5B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Nároky spoločníka voči spoločnosti pri zániku jeho účasti v spoločnosti (10. 11. 2016)</w:t>
      </w:r>
    </w:p>
    <w:p w:rsidR="00AB5B61" w:rsidRDefault="00AB5B61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Glück</w:t>
      </w:r>
    </w:p>
    <w:p w:rsidR="00511C8E" w:rsidRP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C8E">
        <w:rPr>
          <w:rFonts w:ascii="Times New Roman" w:hAnsi="Times New Roman" w:cs="Times New Roman"/>
          <w:sz w:val="24"/>
          <w:szCs w:val="24"/>
        </w:rPr>
        <w:t>Modifikácie foriem obchodných spoločností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C8E">
        <w:rPr>
          <w:rFonts w:ascii="Times New Roman" w:hAnsi="Times New Roman" w:cs="Times New Roman"/>
          <w:sz w:val="24"/>
          <w:szCs w:val="24"/>
        </w:rPr>
        <w:t>Nároky spoločnosti z porušenia zákazu konkurencie členom štatutárneho orgánu spoločnosti</w:t>
      </w:r>
      <w:r>
        <w:rPr>
          <w:rFonts w:ascii="Times New Roman" w:hAnsi="Times New Roman" w:cs="Times New Roman"/>
          <w:sz w:val="24"/>
          <w:szCs w:val="24"/>
        </w:rPr>
        <w:t xml:space="preserve"> (13. 10. 2016)</w:t>
      </w:r>
    </w:p>
    <w:p w:rsidR="00AB5B61" w:rsidRDefault="00AB5B61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Európske zoskupenie hospodárskych záujmov (24. 11.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Gregová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Vkladová povinnosť spoločníka obchodnej spoločnosti (6.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Vlastimil Hajduk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právnej úpravy spoločnosti s ručením obmedzeným na území Slovenskej republiky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Odmena za výkon funkcie člena orgánu spoločnosti (13. 10. 2016)</w:t>
      </w:r>
    </w:p>
    <w:p w:rsidR="00AB5B61" w:rsidRDefault="00AB5B61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Európske zoskupenie hospodárskych záujmov (1. 12.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Radoslav Hlavina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Odvolanie z funkcie člena orgánu obchodnej spoločnosti (13. 10.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Komplementár komanditnej spoločnosti, jeho práva a povinnosti (20.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Hoptaj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Komanditista komanditnej spoločnosti, jeho práva a povinnosti (20. 10. 2016)</w:t>
      </w: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</w:p>
    <w:p w:rsidR="00511C8E" w:rsidRDefault="00511C8E" w:rsidP="0051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Hrubovský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právnej úpravy akciovej spoločnosti na území dnešnej Slovenskej republiky po r. 1948 do súčasnosti (29. 9. 2016)</w:t>
      </w:r>
    </w:p>
    <w:p w:rsidR="00511C8E" w:rsidRDefault="00511C8E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Vytváranie základného imania obchodnej spoločnosti (6. 10. 2016)</w:t>
      </w:r>
    </w:p>
    <w:p w:rsidR="00511C8E" w:rsidRDefault="003A5093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Rozdelenie zisku vo verejnej obchodnej spoločnosti (demonštrujte na príklade) </w:t>
      </w:r>
      <w:r w:rsidR="00511C8E">
        <w:rPr>
          <w:rFonts w:ascii="Times New Roman" w:hAnsi="Times New Roman" w:cs="Times New Roman"/>
          <w:sz w:val="24"/>
          <w:szCs w:val="24"/>
        </w:rPr>
        <w:t>(20. 10. 2016)</w:t>
      </w:r>
    </w:p>
    <w:p w:rsidR="00511C8E" w:rsidRDefault="003A5093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Dozorná rada spoločnosti s ručením obmedzeným </w:t>
      </w:r>
      <w:r w:rsidR="00511C8E">
        <w:rPr>
          <w:rFonts w:ascii="Times New Roman" w:hAnsi="Times New Roman" w:cs="Times New Roman"/>
          <w:sz w:val="24"/>
          <w:szCs w:val="24"/>
        </w:rPr>
        <w:t>(3. 11. 2016)</w:t>
      </w:r>
    </w:p>
    <w:p w:rsidR="00AB5B61" w:rsidRDefault="00AB5B61" w:rsidP="00511C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Odlišnosti jednoduchej spoločnosti na akcie od akciovej spoločnosti (1. 12.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Hujdič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zisku v komanditnej spoločnosti (demonštrujte na príklade) (20. 10.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Ignác Ilčišin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rozdelenia Československa na akciové spoločnosti (29. 9.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Robenie právnych úkonov obchodnou spoločnosťou (6. 10.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Majetková základňa verejnej obchodnej spoločnosti (20. 10.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Zodpovednosť konateľa za škodu spôsobenú pri výkone funkcie spoločnosti s ručením obmedzeným (3. 11. 2016)</w:t>
      </w:r>
    </w:p>
    <w:p w:rsidR="00AB5B61" w:rsidRDefault="00DC5160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pridať sa k prevodu akcií a právo požadovať prevod akcií </w:t>
      </w:r>
      <w:r w:rsidR="00AB5B61">
        <w:rPr>
          <w:rFonts w:ascii="Times New Roman" w:hAnsi="Times New Roman" w:cs="Times New Roman"/>
          <w:sz w:val="24"/>
          <w:szCs w:val="24"/>
        </w:rPr>
        <w:t>(1. 12. 2016)</w:t>
      </w:r>
    </w:p>
    <w:p w:rsidR="00DC5160" w:rsidRDefault="00DC5160" w:rsidP="00DC5160">
      <w:pPr>
        <w:rPr>
          <w:rFonts w:ascii="Times New Roman" w:hAnsi="Times New Roman" w:cs="Times New Roman"/>
          <w:sz w:val="24"/>
          <w:szCs w:val="24"/>
        </w:rPr>
      </w:pPr>
    </w:p>
    <w:p w:rsidR="00DC5160" w:rsidRDefault="00DC5160" w:rsidP="00D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Ivanoc</w:t>
      </w:r>
    </w:p>
    <w:p w:rsidR="00DC5160" w:rsidRDefault="00DC5160" w:rsidP="00DC51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základného imania obchodnej spoločnosti (6. 10. 2016)</w:t>
      </w:r>
    </w:p>
    <w:p w:rsidR="00DC5160" w:rsidRPr="00DC5160" w:rsidRDefault="00DC5160" w:rsidP="00DC51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Nároky spoločníka voči spoločnosti s ručením obmedzeným pri zániku jeho účasti v spoločnosti (10. 11.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Janíčková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Obnovenie možnosti vytvárania obchodných spoločností v r. 1990 (29. 9. 2016)</w:t>
      </w:r>
    </w:p>
    <w:p w:rsidR="003A5093" w:rsidRDefault="003A5093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Ručenie konateľa spoločnosti s ručením obmedzeným za obchodnú spoločnosť (3. 11. 2016)</w:t>
      </w: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</w:p>
    <w:p w:rsidR="003A5093" w:rsidRDefault="003A5093" w:rsidP="003A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Javorová</w:t>
      </w:r>
    </w:p>
    <w:p w:rsidR="003A5093" w:rsidRDefault="008901A5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Zastúpenie obchodnej spoločnosti </w:t>
      </w:r>
      <w:r w:rsidR="003A5093">
        <w:rPr>
          <w:rFonts w:ascii="Times New Roman" w:hAnsi="Times New Roman" w:cs="Times New Roman"/>
          <w:sz w:val="24"/>
          <w:szCs w:val="24"/>
        </w:rPr>
        <w:t>(6. 10. 2016)</w:t>
      </w:r>
    </w:p>
    <w:p w:rsidR="00DC5160" w:rsidRPr="003A5093" w:rsidRDefault="00DC5160" w:rsidP="003A5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a riadenie európskej akciovej spoločnosti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(24. 11. 2016)</w:t>
      </w:r>
    </w:p>
    <w:sectPr w:rsidR="00DC5160" w:rsidRPr="003A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416"/>
    <w:multiLevelType w:val="hybridMultilevel"/>
    <w:tmpl w:val="2C44789C"/>
    <w:lvl w:ilvl="0" w:tplc="DB840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7B1B"/>
    <w:multiLevelType w:val="hybridMultilevel"/>
    <w:tmpl w:val="C1C65246"/>
    <w:lvl w:ilvl="0" w:tplc="AA60D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8E"/>
    <w:rsid w:val="003A5093"/>
    <w:rsid w:val="00405916"/>
    <w:rsid w:val="00511C8E"/>
    <w:rsid w:val="008901A5"/>
    <w:rsid w:val="00AB5B61"/>
    <w:rsid w:val="00D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C692"/>
  <w15:chartTrackingRefBased/>
  <w15:docId w15:val="{FBE43AB8-5728-4F77-8939-6D441A3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2016-11-10T12:28:00Z</dcterms:created>
  <dcterms:modified xsi:type="dcterms:W3CDTF">2016-12-01T11:28:00Z</dcterms:modified>
</cp:coreProperties>
</file>