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95" w:rsidRPr="00677B95" w:rsidRDefault="00677B95" w:rsidP="00677B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B95">
        <w:rPr>
          <w:rFonts w:ascii="Times New Roman" w:hAnsi="Times New Roman" w:cs="Times New Roman"/>
          <w:b/>
          <w:sz w:val="28"/>
          <w:szCs w:val="28"/>
        </w:rPr>
        <w:t>Náhradné plnenie za nesplnenie podmienok priebežného hodnotenia za zimný semester akademického roku 2016/2017 pre študentov 2. skupiny Mgr. štúdia z predmetu Obchodné právo II</w:t>
      </w:r>
    </w:p>
    <w:p w:rsidR="00677B95" w:rsidRDefault="00677B95" w:rsidP="00677B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B95" w:rsidRDefault="00677B95" w:rsidP="00677B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Richard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Glück</w:t>
      </w:r>
      <w:proofErr w:type="spellEnd"/>
    </w:p>
    <w:p w:rsidR="00677B95" w:rsidRDefault="00677B95" w:rsidP="00677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Vkladová povinnosť spoločníka spoločnosti s ručením obmedzeným </w:t>
      </w:r>
    </w:p>
    <w:p w:rsidR="00677B95" w:rsidRDefault="00677B95" w:rsidP="00677B95">
      <w:pPr>
        <w:rPr>
          <w:rFonts w:ascii="Times New Roman" w:hAnsi="Times New Roman" w:cs="Times New Roman"/>
          <w:sz w:val="24"/>
          <w:szCs w:val="24"/>
        </w:rPr>
      </w:pPr>
    </w:p>
    <w:p w:rsidR="00677B95" w:rsidRDefault="00677B95" w:rsidP="00677B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Hrubovský</w:t>
      </w:r>
      <w:proofErr w:type="spellEnd"/>
    </w:p>
    <w:p w:rsidR="00677B95" w:rsidRPr="00677B95" w:rsidRDefault="00677B95" w:rsidP="00677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Rozdelenie zisku v komanditnej spoločnosti v prípade ak spoločnosť má troch komplementárov a</w:t>
      </w:r>
      <w:r w:rsidR="00B755FA">
        <w:rPr>
          <w:rFonts w:ascii="Times New Roman" w:hAnsi="Times New Roman" w:cs="Times New Roman"/>
          <w:sz w:val="24"/>
          <w:szCs w:val="24"/>
        </w:rPr>
        <w:t xml:space="preserve"> šiestich</w:t>
      </w:r>
      <w:r>
        <w:rPr>
          <w:rFonts w:ascii="Times New Roman" w:hAnsi="Times New Roman" w:cs="Times New Roman"/>
          <w:sz w:val="24"/>
          <w:szCs w:val="24"/>
        </w:rPr>
        <w:t xml:space="preserve"> komanditistov, pričom komanditisti splatili do spoločnosti rovnaký vklad a zisk spoločnosti bol 9 000 €</w:t>
      </w:r>
      <w:r w:rsidR="00B755FA">
        <w:rPr>
          <w:rFonts w:ascii="Times New Roman" w:hAnsi="Times New Roman" w:cs="Times New Roman"/>
          <w:sz w:val="24"/>
          <w:szCs w:val="24"/>
        </w:rPr>
        <w:t>. Pri delení zisku sa postupuje podľa pravidiel upravených v Obchodnom zákonníku.</w:t>
      </w:r>
      <w:bookmarkStart w:id="0" w:name="_GoBack"/>
      <w:bookmarkEnd w:id="0"/>
    </w:p>
    <w:sectPr w:rsidR="00677B95" w:rsidRPr="0067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95"/>
    <w:rsid w:val="00677B95"/>
    <w:rsid w:val="006867FE"/>
    <w:rsid w:val="00B7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AD1A"/>
  <w15:chartTrackingRefBased/>
  <w15:docId w15:val="{93CAB128-AE77-4B92-8A15-3FF6FFDA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2016-12-01T11:34:00Z</dcterms:created>
  <dcterms:modified xsi:type="dcterms:W3CDTF">2016-12-01T11:46:00Z</dcterms:modified>
</cp:coreProperties>
</file>