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A" w:rsidRP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Zoznam tém diplomových prác na ak. rok 201</w:t>
      </w:r>
      <w:r w:rsidR="0091751D">
        <w:rPr>
          <w:rFonts w:ascii="Times New Roman" w:hAnsi="Times New Roman" w:cs="Times New Roman"/>
          <w:b/>
          <w:sz w:val="24"/>
          <w:szCs w:val="24"/>
        </w:rPr>
        <w:t>3</w:t>
      </w:r>
      <w:r w:rsidRPr="0053716A">
        <w:rPr>
          <w:rFonts w:ascii="Times New Roman" w:hAnsi="Times New Roman" w:cs="Times New Roman"/>
          <w:b/>
          <w:sz w:val="24"/>
          <w:szCs w:val="24"/>
        </w:rPr>
        <w:t>/201</w:t>
      </w:r>
      <w:r w:rsidR="0091751D">
        <w:rPr>
          <w:rFonts w:ascii="Times New Roman" w:hAnsi="Times New Roman" w:cs="Times New Roman"/>
          <w:b/>
          <w:sz w:val="24"/>
          <w:szCs w:val="24"/>
        </w:rPr>
        <w:t>4</w:t>
      </w:r>
    </w:p>
    <w:p w:rsidR="00B51CB5" w:rsidRPr="0053716A" w:rsidRDefault="00711FEE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Dvojročný</w:t>
      </w:r>
      <w:r w:rsidR="00B51CB5">
        <w:rPr>
          <w:rFonts w:ascii="Times New Roman" w:hAnsi="Times New Roman" w:cs="Times New Roman"/>
          <w:b/>
          <w:sz w:val="24"/>
          <w:szCs w:val="24"/>
        </w:rPr>
        <w:t xml:space="preserve"> magisterský študijný program </w:t>
      </w:r>
    </w:p>
    <w:p w:rsidR="00CF577F" w:rsidRPr="0053716A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412F0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53716A">
        <w:rPr>
          <w:rFonts w:ascii="Times New Roman" w:hAnsi="Times New Roman" w:cs="Times New Roman"/>
          <w:b/>
          <w:sz w:val="24"/>
          <w:szCs w:val="24"/>
        </w:rPr>
        <w:t xml:space="preserve">oc. JUDr. Milena </w:t>
      </w:r>
      <w:proofErr w:type="spellStart"/>
      <w:r w:rsidR="0053716A" w:rsidRPr="0053716A">
        <w:rPr>
          <w:rFonts w:ascii="Times New Roman" w:hAnsi="Times New Roman" w:cs="Times New Roman"/>
          <w:b/>
          <w:sz w:val="24"/>
          <w:szCs w:val="24"/>
        </w:rPr>
        <w:t>Barinková</w:t>
      </w:r>
      <w:proofErr w:type="spellEnd"/>
      <w:r w:rsidR="0053716A" w:rsidRPr="0053716A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40233A" w:rsidRPr="00952DC3" w:rsidRDefault="00952DC3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52DC3">
        <w:rPr>
          <w:rFonts w:ascii="Times New Roman" w:hAnsi="Times New Roman" w:cs="Times New Roman"/>
          <w:sz w:val="24"/>
          <w:szCs w:val="24"/>
        </w:rPr>
        <w:t>Dovolenky v pracovnom práve</w:t>
      </w:r>
      <w:r w:rsidR="0040233A" w:rsidRPr="00952DC3">
        <w:rPr>
          <w:rFonts w:ascii="Times New Roman" w:eastAsia="Times New Roman" w:hAnsi="Times New Roman" w:cs="Times New Roman"/>
          <w:sz w:val="24"/>
          <w:szCs w:val="24"/>
          <w:lang w:val="en-AU" w:eastAsia="sk-SK"/>
        </w:rPr>
        <w:t xml:space="preserve"> </w:t>
      </w:r>
    </w:p>
    <w:p w:rsidR="00711FEE" w:rsidRPr="00952DC3" w:rsidRDefault="00952DC3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52DC3">
        <w:rPr>
          <w:rFonts w:ascii="Times New Roman" w:hAnsi="Times New Roman" w:cs="Times New Roman"/>
          <w:sz w:val="24"/>
          <w:szCs w:val="24"/>
        </w:rPr>
        <w:t>Právne nástroje stabilizácie zamestnancov</w:t>
      </w:r>
    </w:p>
    <w:p w:rsidR="00711FEE" w:rsidRPr="00952DC3" w:rsidRDefault="00952DC3" w:rsidP="00711FEE">
      <w:pPr>
        <w:pStyle w:val="Odsekzoznamu"/>
        <w:numPr>
          <w:ilvl w:val="0"/>
          <w:numId w:val="10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en-AU"/>
        </w:rPr>
      </w:pPr>
      <w:r w:rsidRPr="00952DC3">
        <w:rPr>
          <w:rFonts w:ascii="Times New Roman" w:hAnsi="Times New Roman" w:cs="Times New Roman"/>
          <w:sz w:val="24"/>
          <w:szCs w:val="24"/>
        </w:rPr>
        <w:t>Časová flexibilita výkonu závislej práce</w:t>
      </w:r>
    </w:p>
    <w:p w:rsidR="00711FEE" w:rsidRPr="004F57B5" w:rsidRDefault="004F57B5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4F57B5">
        <w:rPr>
          <w:rFonts w:ascii="Times New Roman" w:hAnsi="Times New Roman" w:cs="Times New Roman"/>
          <w:sz w:val="24"/>
          <w:szCs w:val="24"/>
        </w:rPr>
        <w:t>Pracovné podmienky a ich zmena</w:t>
      </w:r>
      <w:r w:rsidR="0040233A" w:rsidRPr="004F57B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53716A" w:rsidRP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 xml:space="preserve">JUDr. Eva </w:t>
      </w:r>
      <w:proofErr w:type="spellStart"/>
      <w:r w:rsidRPr="0053716A">
        <w:rPr>
          <w:rFonts w:ascii="Times New Roman" w:hAnsi="Times New Roman" w:cs="Times New Roman"/>
          <w:b/>
          <w:sz w:val="24"/>
          <w:szCs w:val="24"/>
        </w:rPr>
        <w:t>Janičová</w:t>
      </w:r>
      <w:proofErr w:type="spellEnd"/>
      <w:r w:rsidRPr="0053716A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Význam pojmu závislá práca pre vymedzenie predmetu pracovného práva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Stratégia </w:t>
      </w:r>
      <w:proofErr w:type="spellStart"/>
      <w:r w:rsidRPr="00711FEE">
        <w:rPr>
          <w:rFonts w:ascii="Times New Roman" w:hAnsi="Times New Roman" w:cs="Times New Roman"/>
          <w:sz w:val="24"/>
          <w:szCs w:val="24"/>
        </w:rPr>
        <w:t>flexicurity</w:t>
      </w:r>
      <w:proofErr w:type="spellEnd"/>
      <w:r w:rsidRPr="00711FEE">
        <w:rPr>
          <w:rFonts w:ascii="Times New Roman" w:hAnsi="Times New Roman" w:cs="Times New Roman"/>
          <w:sz w:val="24"/>
          <w:szCs w:val="24"/>
        </w:rPr>
        <w:t xml:space="preserve"> a limity zmluvnej slobody v pracovnom práve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Pracovná zmluva - inštitucionálny pilier pracovného práva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Zmluvné formy zamestnávania pri výkone závislej práce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Pracovný pomer v slovenskom pracovnom práve a európskej perspektíve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Právne postavenie zamestnávateľa a zamestnanca v pracovnom práve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Právna ochrana zamestnanca pri skončení pracovného pomeru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Právne formy skončenia pracovného pomeru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Náhrada škody pri zodpovednosti zamestnávateľa v pracovnom práve </w:t>
      </w:r>
    </w:p>
    <w:p w:rsid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Úrazové poistenie a zodpovednosť zamestnávateľa za pracovné úrazy a choroby z povolania </w:t>
      </w:r>
    </w:p>
    <w:p w:rsidR="00A833E8" w:rsidRDefault="00A833E8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dialóg a právo na kolektívne vyjednávanie</w:t>
      </w:r>
    </w:p>
    <w:p w:rsidR="00A833E8" w:rsidRPr="00711FEE" w:rsidRDefault="00A833E8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Kolektívne pracovné spory a právo na štrajk</w:t>
      </w:r>
    </w:p>
    <w:p w:rsidR="00F52331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17366B" w:rsidRDefault="0053716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B">
        <w:rPr>
          <w:rFonts w:ascii="Times New Roman" w:hAnsi="Times New Roman" w:cs="Times New Roman"/>
          <w:b/>
          <w:sz w:val="24"/>
          <w:szCs w:val="24"/>
        </w:rPr>
        <w:t xml:space="preserve">JUDr. Marcel </w:t>
      </w:r>
      <w:proofErr w:type="spellStart"/>
      <w:r w:rsidRPr="0017366B">
        <w:rPr>
          <w:rFonts w:ascii="Times New Roman" w:hAnsi="Times New Roman" w:cs="Times New Roman"/>
          <w:b/>
          <w:sz w:val="24"/>
          <w:szCs w:val="24"/>
        </w:rPr>
        <w:t>Dolobáč</w:t>
      </w:r>
      <w:proofErr w:type="spellEnd"/>
      <w:r w:rsidRPr="0017366B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Voľný pohyb zamestnancov v Európskej únii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Právne aspekty výkonu profesionálnej športovej činnosti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Zákaz diskriminácie s ohľadom na vek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Zásada rovnakého zaobchádzania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Právo na súkromie zamestnanca pri výkone práce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Ochrana práv zamestnancov pri prevode a prechode podniku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lastRenderedPageBreak/>
        <w:t>Zákaz nútenej práce v judikatúre Európskeho súdu pre ľudské práva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Flexibilita a limity zmluvnej slobody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Atypické pracovné vzťahy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Zodpovednosť zamestnanca za škodu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Poskytovanie cezhraničnej zdravotnej starostlivosti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Konkurenčná činnosť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Sociálne práva v judikatúre Ústavného súdu Slovenskej republiky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Právo na mzdu za vykonanú prácu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Pracovný čas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Ochrana sociálnych práv v judikatúre Európskeho súdu pre ľudské práva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Kolektívne pracovné spory 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Dobré mravy v pracovnom práve </w:t>
      </w:r>
    </w:p>
    <w:p w:rsidR="00A53FD1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Neplatnosť právnych úkonov v 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D4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711FEE" w:rsidRPr="00711FEE" w:rsidRDefault="00711FEE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EE">
        <w:rPr>
          <w:rFonts w:ascii="Times New Roman" w:hAnsi="Times New Roman" w:cs="Times New Roman"/>
          <w:b/>
          <w:sz w:val="24"/>
          <w:szCs w:val="24"/>
        </w:rPr>
        <w:t xml:space="preserve">JUDr. Jana </w:t>
      </w:r>
      <w:proofErr w:type="spellStart"/>
      <w:r w:rsidRPr="00711FEE">
        <w:rPr>
          <w:rFonts w:ascii="Times New Roman" w:hAnsi="Times New Roman" w:cs="Times New Roman"/>
          <w:b/>
          <w:sz w:val="24"/>
          <w:szCs w:val="24"/>
        </w:rPr>
        <w:t>Žuľová</w:t>
      </w:r>
      <w:proofErr w:type="spellEnd"/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Nástroje pracovného práva pre zosúlaďovanie rodinného a pracovného života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Zákaz diskriminácie na základe manželského a rodinného stavu vo svetle európskej judikatúry </w:t>
      </w:r>
    </w:p>
    <w:p w:rsidR="00A833E8" w:rsidRDefault="00A833E8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833E8">
        <w:rPr>
          <w:rFonts w:ascii="Times New Roman" w:hAnsi="Times New Roman" w:cs="Times New Roman"/>
          <w:sz w:val="24"/>
          <w:szCs w:val="24"/>
        </w:rPr>
        <w:t xml:space="preserve">Ochrana materstva a rodičovstva v práve Európskej únie </w:t>
      </w:r>
    </w:p>
    <w:p w:rsidR="00711FEE" w:rsidRDefault="00A833E8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ciálna politika zamestnávateľa </w:t>
      </w:r>
    </w:p>
    <w:p w:rsidR="00A833E8" w:rsidRPr="00A833E8" w:rsidRDefault="00A833E8" w:rsidP="00A833E8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sz w:val="24"/>
          <w:szCs w:val="24"/>
        </w:rPr>
        <w:t>Subjekty pracovnoprávnych vzťahov</w:t>
      </w:r>
    </w:p>
    <w:p w:rsidR="00A833E8" w:rsidRPr="00A833E8" w:rsidRDefault="00711FEE" w:rsidP="00A833E8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Prekážky v práci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Atypické formy výkonu závislej práce </w:t>
      </w:r>
    </w:p>
    <w:p w:rsid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Sociálne zabezpečenie v tehotenstve, materstve a rodičovstve </w:t>
      </w:r>
    </w:p>
    <w:p w:rsidR="00A833E8" w:rsidRPr="00711FEE" w:rsidRDefault="00A833E8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eastAsia="Calibri" w:hAnsi="Times New Roman" w:cs="Times New Roman"/>
          <w:sz w:val="24"/>
          <w:szCs w:val="24"/>
        </w:rPr>
        <w:t>Flexibilita pracovnoprávnych vzťahov</w:t>
      </w:r>
    </w:p>
    <w:p w:rsidR="00711FEE" w:rsidRPr="00711FEE" w:rsidRDefault="00711FEE" w:rsidP="00711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F6C" w:rsidRPr="00334E9E" w:rsidRDefault="00AA4F6C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334E9E">
        <w:rPr>
          <w:rFonts w:ascii="Times New Roman" w:hAnsi="Times New Roman" w:cs="Times New Roman"/>
          <w:b/>
          <w:sz w:val="24"/>
          <w:szCs w:val="24"/>
        </w:rPr>
        <w:t>prof. JUDr. Vojtech Tkáč, CSc.</w:t>
      </w:r>
    </w:p>
    <w:p w:rsidR="00FF3BB3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Sociálne práva a ekonomické práva v medzinárodnom práve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F6C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Európske pracovné právo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Európsky rozmer kolektívneho pracovného práva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Default="00FF3BB3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B3">
        <w:rPr>
          <w:rFonts w:ascii="Times New Roman" w:hAnsi="Times New Roman" w:cs="Times New Roman"/>
          <w:sz w:val="24"/>
          <w:szCs w:val="24"/>
        </w:rPr>
        <w:t xml:space="preserve">Služobný pomer profesionálnych vojakov </w:t>
      </w:r>
    </w:p>
    <w:p w:rsidR="007B32F5" w:rsidRPr="00FF3BB3" w:rsidRDefault="007B32F5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Sociálne práva a ľudské práva v duchu základných zásad pracovného práva </w:t>
      </w:r>
    </w:p>
    <w:p w:rsidR="0053716A" w:rsidRDefault="0053716A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Default="0053716A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3FD1" w:rsidRDefault="00A53FD1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Pr="00A53FD1" w:rsidRDefault="00A53FD1" w:rsidP="00A5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53FD1">
        <w:rPr>
          <w:rFonts w:ascii="Times New Roman" w:hAnsi="Times New Roman" w:cs="Times New Roman"/>
          <w:sz w:val="24"/>
          <w:szCs w:val="24"/>
        </w:rPr>
        <w:t>anuár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2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Košice</w:t>
      </w:r>
      <w:r w:rsidR="00CD4C36" w:rsidRPr="00A5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C36" w:rsidRPr="00A53FD1">
        <w:rPr>
          <w:rFonts w:ascii="Times New Roman" w:hAnsi="Times New Roman" w:cs="Times New Roman"/>
          <w:sz w:val="24"/>
          <w:szCs w:val="24"/>
        </w:rPr>
        <w:t xml:space="preserve"> d</w:t>
      </w:r>
      <w:r w:rsidR="0053716A" w:rsidRPr="00A53FD1">
        <w:rPr>
          <w:rFonts w:ascii="Times New Roman" w:hAnsi="Times New Roman" w:cs="Times New Roman"/>
          <w:sz w:val="24"/>
          <w:szCs w:val="24"/>
        </w:rPr>
        <w:t xml:space="preserve">oc. JUDr. Milena </w:t>
      </w:r>
      <w:proofErr w:type="spellStart"/>
      <w:r w:rsidR="0053716A" w:rsidRPr="00A53FD1">
        <w:rPr>
          <w:rFonts w:ascii="Times New Roman" w:hAnsi="Times New Roman" w:cs="Times New Roman"/>
          <w:sz w:val="24"/>
          <w:szCs w:val="24"/>
        </w:rPr>
        <w:t>Barinková</w:t>
      </w:r>
      <w:proofErr w:type="spellEnd"/>
      <w:r w:rsidR="00CD4C36" w:rsidRPr="00A53FD1">
        <w:rPr>
          <w:rFonts w:ascii="Times New Roman" w:hAnsi="Times New Roman" w:cs="Times New Roman"/>
          <w:sz w:val="24"/>
          <w:szCs w:val="24"/>
        </w:rPr>
        <w:t>, CSc.</w:t>
      </w:r>
    </w:p>
    <w:p w:rsidR="0053716A" w:rsidRPr="0053716A" w:rsidRDefault="0040233A" w:rsidP="00CD4C36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36">
        <w:rPr>
          <w:rFonts w:ascii="Times New Roman" w:hAnsi="Times New Roman" w:cs="Times New Roman"/>
          <w:sz w:val="24"/>
          <w:szCs w:val="24"/>
        </w:rPr>
        <w:t>v</w:t>
      </w:r>
      <w:r w:rsidR="0053716A">
        <w:rPr>
          <w:rFonts w:ascii="Times New Roman" w:hAnsi="Times New Roman" w:cs="Times New Roman"/>
          <w:sz w:val="24"/>
          <w:szCs w:val="24"/>
        </w:rPr>
        <w:t xml:space="preserve">edúca Katedry </w:t>
      </w:r>
      <w:proofErr w:type="spellStart"/>
      <w:r w:rsidR="00CD4C36">
        <w:rPr>
          <w:rFonts w:ascii="Times New Roman" w:hAnsi="Times New Roman" w:cs="Times New Roman"/>
          <w:sz w:val="24"/>
          <w:szCs w:val="24"/>
        </w:rPr>
        <w:t>PPaPSZ</w:t>
      </w:r>
      <w:proofErr w:type="spellEnd"/>
    </w:p>
    <w:sectPr w:rsidR="0053716A" w:rsidRPr="005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48A"/>
    <w:multiLevelType w:val="hybridMultilevel"/>
    <w:tmpl w:val="1ACC5C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353D"/>
    <w:multiLevelType w:val="hybridMultilevel"/>
    <w:tmpl w:val="5D6A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1AA6"/>
    <w:multiLevelType w:val="hybridMultilevel"/>
    <w:tmpl w:val="304E8A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025E8"/>
    <w:multiLevelType w:val="hybridMultilevel"/>
    <w:tmpl w:val="4218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7FC2"/>
    <w:multiLevelType w:val="hybridMultilevel"/>
    <w:tmpl w:val="FB6A9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301E"/>
    <w:multiLevelType w:val="hybridMultilevel"/>
    <w:tmpl w:val="68948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6B0A"/>
    <w:multiLevelType w:val="hybridMultilevel"/>
    <w:tmpl w:val="7F660A1C"/>
    <w:lvl w:ilvl="0" w:tplc="041B000F">
      <w:start w:val="1"/>
      <w:numFmt w:val="decimal"/>
      <w:lvlText w:val="%1."/>
      <w:lvlJc w:val="left"/>
      <w:pPr>
        <w:ind w:left="647" w:hanging="360"/>
      </w:pPr>
    </w:lvl>
    <w:lvl w:ilvl="1" w:tplc="041B0019" w:tentative="1">
      <w:start w:val="1"/>
      <w:numFmt w:val="lowerLetter"/>
      <w:lvlText w:val="%2."/>
      <w:lvlJc w:val="left"/>
      <w:pPr>
        <w:ind w:left="1367" w:hanging="360"/>
      </w:pPr>
    </w:lvl>
    <w:lvl w:ilvl="2" w:tplc="041B001B" w:tentative="1">
      <w:start w:val="1"/>
      <w:numFmt w:val="lowerRoman"/>
      <w:lvlText w:val="%3."/>
      <w:lvlJc w:val="right"/>
      <w:pPr>
        <w:ind w:left="2087" w:hanging="180"/>
      </w:pPr>
    </w:lvl>
    <w:lvl w:ilvl="3" w:tplc="041B000F" w:tentative="1">
      <w:start w:val="1"/>
      <w:numFmt w:val="decimal"/>
      <w:lvlText w:val="%4."/>
      <w:lvlJc w:val="left"/>
      <w:pPr>
        <w:ind w:left="2807" w:hanging="360"/>
      </w:pPr>
    </w:lvl>
    <w:lvl w:ilvl="4" w:tplc="041B0019" w:tentative="1">
      <w:start w:val="1"/>
      <w:numFmt w:val="lowerLetter"/>
      <w:lvlText w:val="%5."/>
      <w:lvlJc w:val="left"/>
      <w:pPr>
        <w:ind w:left="3527" w:hanging="360"/>
      </w:pPr>
    </w:lvl>
    <w:lvl w:ilvl="5" w:tplc="041B001B" w:tentative="1">
      <w:start w:val="1"/>
      <w:numFmt w:val="lowerRoman"/>
      <w:lvlText w:val="%6."/>
      <w:lvlJc w:val="right"/>
      <w:pPr>
        <w:ind w:left="4247" w:hanging="180"/>
      </w:pPr>
    </w:lvl>
    <w:lvl w:ilvl="6" w:tplc="041B000F" w:tentative="1">
      <w:start w:val="1"/>
      <w:numFmt w:val="decimal"/>
      <w:lvlText w:val="%7."/>
      <w:lvlJc w:val="left"/>
      <w:pPr>
        <w:ind w:left="4967" w:hanging="360"/>
      </w:pPr>
    </w:lvl>
    <w:lvl w:ilvl="7" w:tplc="041B0019" w:tentative="1">
      <w:start w:val="1"/>
      <w:numFmt w:val="lowerLetter"/>
      <w:lvlText w:val="%8."/>
      <w:lvlJc w:val="left"/>
      <w:pPr>
        <w:ind w:left="5687" w:hanging="360"/>
      </w:pPr>
    </w:lvl>
    <w:lvl w:ilvl="8" w:tplc="041B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30C"/>
    <w:multiLevelType w:val="hybridMultilevel"/>
    <w:tmpl w:val="69EC15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01D58"/>
    <w:multiLevelType w:val="hybridMultilevel"/>
    <w:tmpl w:val="BAEE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A"/>
    <w:rsid w:val="0017366B"/>
    <w:rsid w:val="00216D24"/>
    <w:rsid w:val="002777D2"/>
    <w:rsid w:val="00334E9E"/>
    <w:rsid w:val="0040233A"/>
    <w:rsid w:val="00412F0A"/>
    <w:rsid w:val="004F57B5"/>
    <w:rsid w:val="005351D4"/>
    <w:rsid w:val="0053716A"/>
    <w:rsid w:val="00553587"/>
    <w:rsid w:val="005A385E"/>
    <w:rsid w:val="00711FEE"/>
    <w:rsid w:val="007B32F5"/>
    <w:rsid w:val="00862C50"/>
    <w:rsid w:val="0091751D"/>
    <w:rsid w:val="00952DC3"/>
    <w:rsid w:val="009F1D8A"/>
    <w:rsid w:val="00A53FD1"/>
    <w:rsid w:val="00A833E8"/>
    <w:rsid w:val="00AA4F6C"/>
    <w:rsid w:val="00B51CB5"/>
    <w:rsid w:val="00CC34E5"/>
    <w:rsid w:val="00CD4C36"/>
    <w:rsid w:val="00CF577F"/>
    <w:rsid w:val="00D75A7B"/>
    <w:rsid w:val="00DB6E2B"/>
    <w:rsid w:val="00F242BE"/>
    <w:rsid w:val="00F523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uzivatel</cp:lastModifiedBy>
  <cp:revision>8</cp:revision>
  <dcterms:created xsi:type="dcterms:W3CDTF">2015-02-09T09:07:00Z</dcterms:created>
  <dcterms:modified xsi:type="dcterms:W3CDTF">2015-02-09T09:38:00Z</dcterms:modified>
</cp:coreProperties>
</file>