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9F58B" w14:textId="77777777" w:rsidR="0077111E" w:rsidRPr="00D74C1A" w:rsidRDefault="0077111E" w:rsidP="0077111E">
      <w:pPr>
        <w:pStyle w:val="Style1"/>
        <w:widowControl/>
        <w:spacing w:line="240" w:lineRule="auto"/>
        <w:ind w:left="709"/>
        <w:rPr>
          <w:rStyle w:val="FontStyle13"/>
        </w:rPr>
      </w:pPr>
    </w:p>
    <w:p w14:paraId="31FD9928" w14:textId="77777777" w:rsidR="0077111E" w:rsidRPr="00D74C1A" w:rsidRDefault="0077111E" w:rsidP="0077111E">
      <w:pPr>
        <w:pStyle w:val="Nzov"/>
        <w:outlineLvl w:val="0"/>
        <w:rPr>
          <w:b w:val="0"/>
          <w:bCs w:val="0"/>
          <w:sz w:val="22"/>
          <w:szCs w:val="22"/>
        </w:rPr>
      </w:pPr>
      <w:r w:rsidRPr="00D74C1A">
        <w:rPr>
          <w:b w:val="0"/>
          <w:bCs w:val="0"/>
          <w:sz w:val="22"/>
          <w:szCs w:val="22"/>
        </w:rPr>
        <w:t>Univerzita Pavla Jozefa Šafárika, Právnická fakulta v Košiciach</w:t>
      </w:r>
    </w:p>
    <w:p w14:paraId="68E96E31" w14:textId="77777777" w:rsidR="0077111E" w:rsidRPr="00D74C1A" w:rsidRDefault="0077111E" w:rsidP="0077111E">
      <w:pPr>
        <w:pStyle w:val="Nzov"/>
        <w:outlineLvl w:val="0"/>
        <w:rPr>
          <w:b w:val="0"/>
          <w:bCs w:val="0"/>
          <w:sz w:val="22"/>
          <w:szCs w:val="22"/>
        </w:rPr>
      </w:pPr>
      <w:r w:rsidRPr="00D74C1A">
        <w:rPr>
          <w:b w:val="0"/>
          <w:bCs w:val="0"/>
          <w:sz w:val="22"/>
          <w:szCs w:val="22"/>
        </w:rPr>
        <w:t>Katedra pracovného práva a práva sociálneho zabezpečenia</w:t>
      </w:r>
    </w:p>
    <w:p w14:paraId="5E3545C2" w14:textId="77777777" w:rsidR="0077111E" w:rsidRPr="00D74C1A" w:rsidRDefault="0077111E" w:rsidP="0077111E">
      <w:pPr>
        <w:pStyle w:val="Nzov"/>
        <w:rPr>
          <w:sz w:val="22"/>
          <w:szCs w:val="22"/>
        </w:rPr>
      </w:pPr>
    </w:p>
    <w:p w14:paraId="3CC21C43" w14:textId="77777777" w:rsidR="0077111E" w:rsidRPr="00D74C1A" w:rsidRDefault="0077111E" w:rsidP="00771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sz w:val="40"/>
          <w:szCs w:val="40"/>
        </w:rPr>
      </w:pPr>
      <w:r w:rsidRPr="00D74C1A">
        <w:rPr>
          <w:b/>
          <w:bCs/>
          <w:sz w:val="40"/>
          <w:szCs w:val="40"/>
        </w:rPr>
        <w:t>PRACOVNÉ PRÁVO I.</w:t>
      </w:r>
    </w:p>
    <w:p w14:paraId="7DC308AF" w14:textId="77777777" w:rsidR="0077111E" w:rsidRPr="00D74C1A" w:rsidRDefault="0077111E" w:rsidP="0077111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4C1A">
        <w:rPr>
          <w:sz w:val="28"/>
          <w:szCs w:val="28"/>
        </w:rPr>
        <w:t xml:space="preserve">Otázky na skúšku pre </w:t>
      </w:r>
      <w:r w:rsidRPr="00D74C1A">
        <w:t xml:space="preserve">2. ročník BŠP v dennom  a externom štúdiu </w:t>
      </w:r>
    </w:p>
    <w:p w14:paraId="3E311351" w14:textId="77777777" w:rsidR="0077111E" w:rsidRPr="00D74C1A" w:rsidRDefault="0077111E" w:rsidP="0077111E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8"/>
          <w:szCs w:val="28"/>
        </w:rPr>
      </w:pPr>
    </w:p>
    <w:p w14:paraId="7BBEDA12" w14:textId="77777777" w:rsidR="0077111E" w:rsidRPr="00D74C1A" w:rsidRDefault="0077111E" w:rsidP="0077111E">
      <w:pPr>
        <w:pStyle w:val="Style1"/>
        <w:widowControl/>
        <w:spacing w:after="100" w:afterAutospacing="1" w:line="240" w:lineRule="auto"/>
        <w:jc w:val="left"/>
        <w:rPr>
          <w:rStyle w:val="FontStyle12"/>
          <w:sz w:val="24"/>
          <w:szCs w:val="24"/>
          <w:u w:val="single"/>
        </w:rPr>
      </w:pPr>
    </w:p>
    <w:p w14:paraId="63C0E7F6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Pojem a predmet pracovného práva</w:t>
      </w:r>
    </w:p>
    <w:p w14:paraId="7A8FB948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 xml:space="preserve">Funkcie pracovného práva a jeho význam </w:t>
      </w:r>
    </w:p>
    <w:p w14:paraId="76C3F517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Postavenie pracovného práva v systéme práva, vzťah Zákonníka práce a občianskeho zákonníka</w:t>
      </w:r>
    </w:p>
    <w:p w14:paraId="173A0CE8" w14:textId="114E4075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 xml:space="preserve">Vývoj pracovného práva </w:t>
      </w:r>
    </w:p>
    <w:p w14:paraId="290DE046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Pramene pracovného práva</w:t>
      </w:r>
    </w:p>
    <w:p w14:paraId="1461958E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Pôsobnosť pracovného práva a pôsobnosť Zákonníka práce</w:t>
      </w:r>
    </w:p>
    <w:p w14:paraId="7EB31DEE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Vecná pôsobnosť Zákonníka práce</w:t>
      </w:r>
    </w:p>
    <w:p w14:paraId="721840E8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Medzinárodné pracovné právo (dôvody vzniku, pojem a pramene)</w:t>
      </w:r>
    </w:p>
    <w:p w14:paraId="277EFA98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Pôsobenie , normotvorba a kontrolný mechanizmus MOP</w:t>
      </w:r>
    </w:p>
    <w:p w14:paraId="4D606BDD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 xml:space="preserve">Pracovné právo Rady Európy </w:t>
      </w:r>
    </w:p>
    <w:p w14:paraId="144A4127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Základné zásady pracovného práva, pojem a význam</w:t>
      </w:r>
    </w:p>
    <w:p w14:paraId="7FB21F6D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Rovnaké zaobchádzanie a zákaz diskriminácie v pracovnom práve</w:t>
      </w:r>
    </w:p>
    <w:p w14:paraId="6F6C8385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Právo žien a mužov na r</w:t>
      </w:r>
      <w:r w:rsidR="001404F7" w:rsidRPr="00D74C1A">
        <w:rPr>
          <w:rStyle w:val="FontStyle13"/>
          <w:sz w:val="24"/>
          <w:szCs w:val="24"/>
        </w:rPr>
        <w:t>ovnaké zaobchádzanie</w:t>
      </w:r>
      <w:r w:rsidRPr="00D74C1A">
        <w:rPr>
          <w:rStyle w:val="FontStyle13"/>
          <w:sz w:val="24"/>
          <w:szCs w:val="24"/>
        </w:rPr>
        <w:t xml:space="preserve"> v pracovnom práve</w:t>
      </w:r>
    </w:p>
    <w:p w14:paraId="30FE66F3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 xml:space="preserve">Zásada  </w:t>
      </w:r>
      <w:proofErr w:type="spellStart"/>
      <w:r w:rsidRPr="00D74C1A">
        <w:rPr>
          <w:rStyle w:val="FontStyle13"/>
          <w:sz w:val="24"/>
          <w:szCs w:val="24"/>
        </w:rPr>
        <w:t>zmluvnosti</w:t>
      </w:r>
      <w:proofErr w:type="spellEnd"/>
      <w:r w:rsidRPr="00D74C1A">
        <w:rPr>
          <w:rStyle w:val="FontStyle13"/>
          <w:sz w:val="24"/>
          <w:szCs w:val="24"/>
        </w:rPr>
        <w:t xml:space="preserve"> v pracovnom práve</w:t>
      </w:r>
    </w:p>
    <w:p w14:paraId="2AC045D4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 xml:space="preserve">Zákaz zneužitia práva a dobré mravy v pracovnom práve </w:t>
      </w:r>
    </w:p>
    <w:p w14:paraId="2D43AFC8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Sociálne práva a základne povinnosti zamestnávateľov a zamestnancov</w:t>
      </w:r>
    </w:p>
    <w:p w14:paraId="18BB565D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Právo na ochranu osobných ú</w:t>
      </w:r>
      <w:r w:rsidR="001404F7" w:rsidRPr="00D74C1A">
        <w:rPr>
          <w:rStyle w:val="FontStyle13"/>
          <w:sz w:val="24"/>
          <w:szCs w:val="24"/>
        </w:rPr>
        <w:t xml:space="preserve">dajov zamestnanca. Právna ochrana súkromia </w:t>
      </w:r>
      <w:r w:rsidRPr="00D74C1A">
        <w:rPr>
          <w:rStyle w:val="FontStyle13"/>
          <w:sz w:val="24"/>
          <w:szCs w:val="24"/>
        </w:rPr>
        <w:t>zamestnanca na pracovisku.</w:t>
      </w:r>
    </w:p>
    <w:p w14:paraId="4C1772AD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Pracovnoprávne vzťahy, pojem, druhy</w:t>
      </w:r>
    </w:p>
    <w:p w14:paraId="3A97261F" w14:textId="77777777" w:rsidR="00E82B71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Predmet pracovnoprávnych vzťahov a predmet úpravy Zákonníka práce</w:t>
      </w:r>
    </w:p>
    <w:p w14:paraId="539E53D8" w14:textId="77777777" w:rsidR="0077111E" w:rsidRPr="00D74C1A" w:rsidRDefault="00E82B71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</w:t>
      </w:r>
      <w:r w:rsidR="0077111E" w:rsidRPr="00D74C1A">
        <w:rPr>
          <w:rStyle w:val="FontStyle13"/>
          <w:sz w:val="24"/>
          <w:szCs w:val="24"/>
        </w:rPr>
        <w:t>redmet základných pracovnoprávnych vzťahov -charakteristik</w:t>
      </w:r>
      <w:r w:rsidRPr="00D74C1A">
        <w:rPr>
          <w:rStyle w:val="FontStyle13"/>
          <w:sz w:val="24"/>
          <w:szCs w:val="24"/>
        </w:rPr>
        <w:t xml:space="preserve">a a pojmové znaky závislej prác. </w:t>
      </w:r>
      <w:r w:rsidR="0077111E" w:rsidRPr="00D74C1A">
        <w:rPr>
          <w:rStyle w:val="FontStyle13"/>
          <w:sz w:val="24"/>
          <w:szCs w:val="24"/>
        </w:rPr>
        <w:t>Nelegálna práca a nelegálne zamestnávanie</w:t>
      </w:r>
    </w:p>
    <w:p w14:paraId="7C036479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Obsah pracovnoprávnych vzťahov</w:t>
      </w:r>
    </w:p>
    <w:p w14:paraId="29328273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Subjekty pracovného práva a subjekty pracovnoprávnych vzťahov</w:t>
      </w:r>
    </w:p>
    <w:p w14:paraId="11C33F6F" w14:textId="5F43BB0C" w:rsidR="00E82B71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Pojem zamestnávateľ</w:t>
      </w:r>
      <w:r w:rsidR="00BB7960" w:rsidRPr="00D74C1A">
        <w:rPr>
          <w:rStyle w:val="FontStyle13"/>
          <w:sz w:val="24"/>
          <w:szCs w:val="24"/>
        </w:rPr>
        <w:t xml:space="preserve"> - výklad pojmov </w:t>
      </w:r>
      <w:r w:rsidR="00E82B71" w:rsidRPr="00D74C1A">
        <w:rPr>
          <w:rStyle w:val="FontStyle13"/>
          <w:sz w:val="24"/>
          <w:szCs w:val="24"/>
        </w:rPr>
        <w:t xml:space="preserve">organizačná jednotka </w:t>
      </w:r>
      <w:r w:rsidR="00523D24" w:rsidRPr="00D74C1A">
        <w:rPr>
          <w:rStyle w:val="FontStyle13"/>
          <w:sz w:val="24"/>
          <w:szCs w:val="24"/>
        </w:rPr>
        <w:t>zamestnávateľa</w:t>
      </w:r>
      <w:r w:rsidR="00E82B71" w:rsidRPr="00D74C1A">
        <w:rPr>
          <w:rStyle w:val="FontStyle13"/>
          <w:sz w:val="24"/>
          <w:szCs w:val="24"/>
        </w:rPr>
        <w:t xml:space="preserve">, časť </w:t>
      </w:r>
      <w:r w:rsidR="00523D24" w:rsidRPr="00D74C1A">
        <w:rPr>
          <w:rStyle w:val="FontStyle13"/>
          <w:sz w:val="24"/>
          <w:szCs w:val="24"/>
        </w:rPr>
        <w:t>zamestnávateľa</w:t>
      </w:r>
      <w:r w:rsidR="00E82B71" w:rsidRPr="00D74C1A">
        <w:rPr>
          <w:rStyle w:val="FontStyle13"/>
          <w:sz w:val="24"/>
          <w:szCs w:val="24"/>
        </w:rPr>
        <w:t xml:space="preserve">, </w:t>
      </w:r>
      <w:r w:rsidR="00BB7960" w:rsidRPr="00D74C1A">
        <w:rPr>
          <w:rStyle w:val="FontStyle13"/>
          <w:sz w:val="24"/>
          <w:szCs w:val="24"/>
        </w:rPr>
        <w:t>užívateľský</w:t>
      </w:r>
      <w:r w:rsidR="00D74C1A">
        <w:rPr>
          <w:rStyle w:val="FontStyle13"/>
          <w:sz w:val="24"/>
          <w:szCs w:val="24"/>
        </w:rPr>
        <w:t xml:space="preserve"> </w:t>
      </w:r>
      <w:bookmarkStart w:id="0" w:name="_GoBack"/>
      <w:bookmarkEnd w:id="0"/>
      <w:r w:rsidR="00523D24" w:rsidRPr="00D74C1A">
        <w:rPr>
          <w:rStyle w:val="FontStyle13"/>
          <w:sz w:val="24"/>
          <w:szCs w:val="24"/>
        </w:rPr>
        <w:t>zamestnávateľ</w:t>
      </w:r>
    </w:p>
    <w:p w14:paraId="0A654E02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 xml:space="preserve">Pracovnoprávna subjektivita zamestnávateľa- právnickej osoby </w:t>
      </w:r>
    </w:p>
    <w:p w14:paraId="6B6E5D8B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Pracovnoprávna subjektivita zamestnávateľa- fyzickej osoby</w:t>
      </w:r>
    </w:p>
    <w:p w14:paraId="04078DE4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 xml:space="preserve">Konanie v mene zamestnávateľa </w:t>
      </w:r>
    </w:p>
    <w:p w14:paraId="30DB28FD" w14:textId="77777777" w:rsidR="00E975C4" w:rsidRPr="00D74C1A" w:rsidRDefault="00E975C4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Právne postavenie štatutárneho organu a členov štatutárneho organu podľa Zákonníka práce</w:t>
      </w:r>
    </w:p>
    <w:p w14:paraId="62C03E7C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Pojem zamestnanec a výklad pojmov zamestnanca a zamestnankyne podľa § 40 Zákonníka práce</w:t>
      </w:r>
    </w:p>
    <w:p w14:paraId="042A0D51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Pracovnoprávna subjektivita zamestnanca</w:t>
      </w:r>
    </w:p>
    <w:p w14:paraId="5C4D8FFA" w14:textId="77777777" w:rsidR="0077111E" w:rsidRPr="00D74C1A" w:rsidRDefault="00E975C4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 xml:space="preserve">Právna úprava  tzv. detskej práce </w:t>
      </w:r>
    </w:p>
    <w:p w14:paraId="26994276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Pracovnoprávne skutočnosti</w:t>
      </w:r>
    </w:p>
    <w:p w14:paraId="60977E22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Pracovnoprávne úkony, ich náležitosti a druhy</w:t>
      </w:r>
    </w:p>
    <w:p w14:paraId="2ECED351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Neplatnosť právnych úkonov v pracovnom práve</w:t>
      </w:r>
    </w:p>
    <w:p w14:paraId="066985F6" w14:textId="43ED1038" w:rsidR="00E975C4" w:rsidRPr="00D74C1A" w:rsidRDefault="00E975C4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lastRenderedPageBreak/>
        <w:t>Zmluvný systém a spôsob uzatvárania zmlúv v pracovnom práve</w:t>
      </w:r>
    </w:p>
    <w:p w14:paraId="1944F148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Odstúpenie od zmluvy a omyl v pracovnom práve</w:t>
      </w:r>
    </w:p>
    <w:p w14:paraId="04E91281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Odstúpenie od pracovnej zmluvy</w:t>
      </w:r>
    </w:p>
    <w:p w14:paraId="7C778CF1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Právne udalosti v pracovnom práve</w:t>
      </w:r>
    </w:p>
    <w:p w14:paraId="1166EE98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Počítanie času a zánik práva v pracovnom práve</w:t>
      </w:r>
    </w:p>
    <w:p w14:paraId="34DBE635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Pracovnoprávne aspekty smrti fyzickej osoby</w:t>
      </w:r>
    </w:p>
    <w:p w14:paraId="731B4070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Dohoda o sporných nárokoch  a spôsob uspokojovania nárokov</w:t>
      </w:r>
    </w:p>
    <w:p w14:paraId="778409F0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Doručovanie v pracovnom práve</w:t>
      </w:r>
    </w:p>
    <w:p w14:paraId="1F7E22C4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Zabezpečenie práv a povinností z pracovnoprávnych vzťahov</w:t>
      </w:r>
    </w:p>
    <w:p w14:paraId="4508864E" w14:textId="77777777" w:rsidR="00161B44" w:rsidRPr="00D74C1A" w:rsidRDefault="00161B44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Prechod práv a povinnosti z pracovnoprávnych vzťahov</w:t>
      </w:r>
    </w:p>
    <w:p w14:paraId="731534A7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Práva a povinnosti pri prevode hospodárskej jednotky alebo činnosti zamestnávateľa</w:t>
      </w:r>
    </w:p>
    <w:p w14:paraId="0F91CE1A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Práva a povinnosti pri predaji a nájme zamestnávateľa</w:t>
      </w:r>
    </w:p>
    <w:p w14:paraId="679C706B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Zrušenie zamestnávateľa a nároky zamestnancov</w:t>
      </w:r>
    </w:p>
    <w:p w14:paraId="7791A2D1" w14:textId="77777777" w:rsidR="00CF5C33" w:rsidRPr="00D74C1A" w:rsidRDefault="00161B44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N</w:t>
      </w:r>
      <w:r w:rsidR="0077111E" w:rsidRPr="00D74C1A">
        <w:rPr>
          <w:rStyle w:val="FontStyle13"/>
          <w:sz w:val="24"/>
          <w:szCs w:val="24"/>
        </w:rPr>
        <w:t>ároky zamestnancov z pracovnoprávnych vzťahov pri platobnej neschopnosti zamestnávateľa</w:t>
      </w:r>
    </w:p>
    <w:p w14:paraId="292025FC" w14:textId="77777777" w:rsidR="00CF5C33" w:rsidRPr="00D74C1A" w:rsidRDefault="0077111E" w:rsidP="00D95F14">
      <w:pPr>
        <w:pStyle w:val="Style6"/>
        <w:widowControl/>
        <w:numPr>
          <w:ilvl w:val="0"/>
          <w:numId w:val="20"/>
        </w:numPr>
      </w:pPr>
      <w:r w:rsidRPr="00D74C1A">
        <w:rPr>
          <w:rStyle w:val="FontStyle13"/>
          <w:sz w:val="24"/>
          <w:szCs w:val="24"/>
        </w:rPr>
        <w:t>Zánik práv a povinností z pracovnoprávnych vzťahov</w:t>
      </w:r>
    </w:p>
    <w:p w14:paraId="515E0A57" w14:textId="77777777" w:rsidR="008056F6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 xml:space="preserve">Predzmluvné vzťahy - práva a povinnosti zamestnávateľa a fyzickej osoby pri prijímaní do zamestnania </w:t>
      </w:r>
    </w:p>
    <w:p w14:paraId="1FBF849F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Pracovný pomer, pojem, druhy</w:t>
      </w:r>
    </w:p>
    <w:p w14:paraId="114F9983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Obsah pracovného pomeru – práva a povinnosti vyplývajúce z pracovného pomeru</w:t>
      </w:r>
    </w:p>
    <w:p w14:paraId="35C0F096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Založenie a vznik pracovného pomeru</w:t>
      </w:r>
    </w:p>
    <w:p w14:paraId="45DA7499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Pracovná zmluva, pojem, obsah a forma</w:t>
      </w:r>
    </w:p>
    <w:p w14:paraId="68B7DDB5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Skúšobná doba, jej funkcia a skončenie pracovného pomeru v skúšobnej dobe.</w:t>
      </w:r>
    </w:p>
    <w:p w14:paraId="70C15792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Pracovný pomer na určitú dobu a jeho skončenie</w:t>
      </w:r>
    </w:p>
    <w:p w14:paraId="44496EAE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Pracovný pomer na kratší pracovný čas, možnosti súbehu pracovných pomerov</w:t>
      </w:r>
    </w:p>
    <w:p w14:paraId="5027DFC1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Delené pracovné miesto</w:t>
      </w:r>
    </w:p>
    <w:p w14:paraId="24BFC116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Domácka práca a </w:t>
      </w:r>
      <w:proofErr w:type="spellStart"/>
      <w:r w:rsidRPr="00D74C1A">
        <w:t>telepráca</w:t>
      </w:r>
      <w:proofErr w:type="spellEnd"/>
    </w:p>
    <w:p w14:paraId="6B5F37E4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Pracovná zmluva žiaka strednej odbornej školy a žiaka odborného učilišťa</w:t>
      </w:r>
    </w:p>
    <w:p w14:paraId="3EF009EF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Zmena pracovného pomeru a zmena obsahu pracovnej zmluvy</w:t>
      </w:r>
    </w:p>
    <w:p w14:paraId="19B9E314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Preradenie na inú prácu</w:t>
      </w:r>
    </w:p>
    <w:p w14:paraId="0B493429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Pracovná cesta a cestovné náhrady</w:t>
      </w:r>
    </w:p>
    <w:p w14:paraId="1262BDB9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Dočasné pridelenie k užívateľskému zamestnávateľovi.</w:t>
      </w:r>
    </w:p>
    <w:p w14:paraId="62B3306E" w14:textId="0F55E1D4" w:rsidR="00BF70DD" w:rsidRPr="00D74C1A" w:rsidRDefault="00BF70DD" w:rsidP="00D95F14">
      <w:pPr>
        <w:pStyle w:val="Style6"/>
        <w:widowControl/>
        <w:numPr>
          <w:ilvl w:val="0"/>
          <w:numId w:val="20"/>
        </w:numPr>
      </w:pPr>
      <w:r w:rsidRPr="00D74C1A">
        <w:t xml:space="preserve">Agentúrne zamestnávanie </w:t>
      </w:r>
    </w:p>
    <w:p w14:paraId="711517DA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Právne formy skončenia pracovného pomeru, všeobecná charakteristika.</w:t>
      </w:r>
    </w:p>
    <w:p w14:paraId="5141087F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Dohoda o skončení pracovného pomeru</w:t>
      </w:r>
    </w:p>
    <w:p w14:paraId="46EFC52E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Výpoveď, charakteristika, podmienky platnosti výpovede</w:t>
      </w:r>
    </w:p>
    <w:p w14:paraId="776C55C4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Právna úprava výpovednej doby a peňažná náhrada</w:t>
      </w:r>
    </w:p>
    <w:p w14:paraId="12233B2A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Výpovedné dôvody zamestnávateľa</w:t>
      </w:r>
    </w:p>
    <w:p w14:paraId="6CA17094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Výpoveď zamestnávateľa z tzv. organizačných dôvodov</w:t>
      </w:r>
    </w:p>
    <w:p w14:paraId="0868D20F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Výpoveď zamestnávateľa z dôvodov na strane zamestnanca</w:t>
      </w:r>
    </w:p>
    <w:p w14:paraId="384F3954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Výpoveď zamestnávateľa pre porušenie pracovnej disciplíny</w:t>
      </w:r>
    </w:p>
    <w:p w14:paraId="525727FA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Výpoveď zamestnanca</w:t>
      </w:r>
    </w:p>
    <w:p w14:paraId="74A58133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Ochrana zamestnanca pred výpoveďou zamestnávateľa – zákaz výpovede</w:t>
      </w:r>
    </w:p>
    <w:p w14:paraId="0C5A8A80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Okamžité skončenie pracovného pomeru zamestnávateľom.</w:t>
      </w:r>
    </w:p>
    <w:p w14:paraId="0880057A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Okamžité skončenie pracovného pomeru zamestnancom.</w:t>
      </w:r>
    </w:p>
    <w:p w14:paraId="325EDCE8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Právna úprava hromadného prepúšťania</w:t>
      </w:r>
    </w:p>
    <w:p w14:paraId="7C4D83F9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Ochrana zamestnancov a ich zástupcov pri skončení pracovného pomeru zamestnávateľom</w:t>
      </w:r>
    </w:p>
    <w:p w14:paraId="44CCE38A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Pracovný posudok a potvrdenie o zamestnaní.</w:t>
      </w:r>
    </w:p>
    <w:p w14:paraId="0341F72F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Odstupné a odchodné.</w:t>
      </w:r>
    </w:p>
    <w:p w14:paraId="6A0F8EC0" w14:textId="4017EA8D" w:rsidR="00EB2931" w:rsidRPr="00D74C1A" w:rsidRDefault="00CF5C33" w:rsidP="00615983">
      <w:pPr>
        <w:pStyle w:val="Style6"/>
        <w:widowControl/>
        <w:numPr>
          <w:ilvl w:val="0"/>
          <w:numId w:val="20"/>
        </w:numPr>
      </w:pPr>
      <w:r w:rsidRPr="00D74C1A">
        <w:lastRenderedPageBreak/>
        <w:t>Nároky z neplatného skončenia pracovného pomeru.</w:t>
      </w:r>
    </w:p>
    <w:p w14:paraId="71E44060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 xml:space="preserve">Výkon inej zárobkovej činnosti a jej obmedzenie po skončení pracovného pomeru (zákaz konkurencie) </w:t>
      </w:r>
    </w:p>
    <w:p w14:paraId="5C86A0E7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Dohody o prácach vykonávaných mimo pracovného pomeru ( základná charakteristika, druhy)</w:t>
      </w:r>
    </w:p>
    <w:p w14:paraId="33D7ABD7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Dohoda  o vykonaní prace a dohoda o pracovnej činnosti.</w:t>
      </w:r>
    </w:p>
    <w:p w14:paraId="73E81C7C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Dohoda o brigádnickej práci študentov</w:t>
      </w:r>
    </w:p>
    <w:p w14:paraId="2A99C8E5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Účastníci právneho vzťahu pri poskytovaní služieb zamestnanosti</w:t>
      </w:r>
    </w:p>
    <w:p w14:paraId="68BCB8CE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Poskytovatelia služieb zamestnanosti</w:t>
      </w:r>
    </w:p>
    <w:p w14:paraId="2B0A98D8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Právo na prácu, právo na prístup k zamestnaniu a vhodné zamestnanie</w:t>
      </w:r>
    </w:p>
    <w:p w14:paraId="5096606C" w14:textId="77777777" w:rsidR="00143D12" w:rsidRPr="00D74C1A" w:rsidRDefault="00CF5C33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Sprostredkovanie zamestnanie úradom práce, zaradenie do evidencie uchádzačov o zamestnanie a vyradenie z evidencie uchádzača. Evidencia záujemcov</w:t>
      </w:r>
    </w:p>
    <w:p w14:paraId="33FDF3CA" w14:textId="77777777" w:rsidR="002F77D1" w:rsidRPr="00D74C1A" w:rsidRDefault="00CF5C33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Služby zamestnanosti poskytova</w:t>
      </w:r>
      <w:r w:rsidR="00EB2931" w:rsidRPr="00D74C1A">
        <w:rPr>
          <w:rStyle w:val="FontStyle13"/>
          <w:sz w:val="24"/>
          <w:szCs w:val="24"/>
        </w:rPr>
        <w:t>né právnickou a fyzickou osobou</w:t>
      </w:r>
    </w:p>
    <w:p w14:paraId="307E5D15" w14:textId="77777777" w:rsidR="000419D2" w:rsidRPr="00D74C1A" w:rsidRDefault="00EB2931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Vzdelávanie a príprava pre trh práce uchádzača o zamestnanie a</w:t>
      </w:r>
      <w:r w:rsidR="000419D2" w:rsidRPr="00D74C1A">
        <w:rPr>
          <w:rStyle w:val="FontStyle13"/>
          <w:sz w:val="24"/>
          <w:szCs w:val="24"/>
        </w:rPr>
        <w:t> </w:t>
      </w:r>
      <w:r w:rsidRPr="00D74C1A">
        <w:rPr>
          <w:rStyle w:val="FontStyle13"/>
          <w:sz w:val="24"/>
          <w:szCs w:val="24"/>
        </w:rPr>
        <w:t>zamestnanca</w:t>
      </w:r>
    </w:p>
    <w:p w14:paraId="631E8A0D" w14:textId="2CEE9611" w:rsidR="000419D2" w:rsidRPr="00D74C1A" w:rsidRDefault="00CF5C33" w:rsidP="00046ABC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Zamestnávanie znevýhodneného uchádzača</w:t>
      </w:r>
      <w:r w:rsidR="00046ABC" w:rsidRPr="00D74C1A">
        <w:rPr>
          <w:rStyle w:val="FontStyle13"/>
          <w:sz w:val="24"/>
          <w:szCs w:val="24"/>
        </w:rPr>
        <w:t>, p</w:t>
      </w:r>
      <w:r w:rsidRPr="00D74C1A">
        <w:rPr>
          <w:rStyle w:val="FontStyle13"/>
          <w:sz w:val="24"/>
          <w:szCs w:val="24"/>
        </w:rPr>
        <w:t>odpora a povinnosti zamestnávateľa pri zamestnávaní zdravotne postihnutých občanov</w:t>
      </w:r>
    </w:p>
    <w:p w14:paraId="57FFCA63" w14:textId="749B59C4" w:rsidR="00046ABC" w:rsidRPr="00D74C1A" w:rsidRDefault="00046ABC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 xml:space="preserve">Vysielanie zamestnancov v rámci poskytovania nadnárodných služieb </w:t>
      </w:r>
    </w:p>
    <w:p w14:paraId="25A2EF17" w14:textId="77777777" w:rsidR="000419D2" w:rsidRPr="00D74C1A" w:rsidRDefault="00CF5C33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Zamestnávanie cudzincov, povinnosti zamestnávateľa pri zamestnávaní štátneho príslušníka tretej krajiny</w:t>
      </w:r>
    </w:p>
    <w:p w14:paraId="76BAFB13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Voľný pohyb zamestnancov v rámci EÚ a povinnosti zamestnávateľa pri zamestnávaní občana členského štátu EÚ</w:t>
      </w:r>
    </w:p>
    <w:p w14:paraId="7E3F112B" w14:textId="77777777" w:rsidR="003325E1" w:rsidRPr="00D74C1A" w:rsidRDefault="003325E1" w:rsidP="00143D12">
      <w:pPr>
        <w:spacing w:after="0" w:line="240" w:lineRule="auto"/>
        <w:ind w:left="644"/>
      </w:pPr>
    </w:p>
    <w:p w14:paraId="548295D5" w14:textId="77777777" w:rsidR="00B12226" w:rsidRPr="00D74C1A" w:rsidRDefault="00B12226" w:rsidP="00CF5C33">
      <w:pPr>
        <w:spacing w:after="0" w:line="240" w:lineRule="auto"/>
        <w:ind w:left="142"/>
        <w:jc w:val="both"/>
        <w:rPr>
          <w:rStyle w:val="FontStyle13"/>
          <w:sz w:val="24"/>
          <w:szCs w:val="24"/>
        </w:rPr>
      </w:pPr>
    </w:p>
    <w:p w14:paraId="30BAE5EB" w14:textId="77777777" w:rsidR="00B12226" w:rsidRPr="00D74C1A" w:rsidRDefault="00B12226" w:rsidP="00B12226">
      <w:pPr>
        <w:rPr>
          <w:rFonts w:ascii="Times New Roman" w:hAnsi="Times New Roman"/>
          <w:sz w:val="24"/>
          <w:szCs w:val="24"/>
        </w:rPr>
      </w:pPr>
    </w:p>
    <w:p w14:paraId="0D134489" w14:textId="77777777" w:rsidR="00B12226" w:rsidRPr="00D74C1A" w:rsidRDefault="00B12226" w:rsidP="00B12226">
      <w:pPr>
        <w:spacing w:after="0" w:line="240" w:lineRule="auto"/>
        <w:jc w:val="both"/>
      </w:pPr>
    </w:p>
    <w:p w14:paraId="3738FF48" w14:textId="77777777" w:rsidR="00B12226" w:rsidRPr="00D74C1A" w:rsidRDefault="00B12226" w:rsidP="00B12226">
      <w:pPr>
        <w:spacing w:after="0" w:line="240" w:lineRule="auto"/>
        <w:jc w:val="both"/>
      </w:pPr>
    </w:p>
    <w:p w14:paraId="20A639E3" w14:textId="77777777" w:rsidR="00B12226" w:rsidRPr="00D74C1A" w:rsidRDefault="00B12226" w:rsidP="00B12226">
      <w:pPr>
        <w:pStyle w:val="Style6"/>
        <w:widowControl/>
        <w:ind w:left="644"/>
        <w:rPr>
          <w:rStyle w:val="FontStyle13"/>
          <w:b/>
          <w:i/>
        </w:rPr>
      </w:pPr>
      <w:r w:rsidRPr="00D74C1A">
        <w:rPr>
          <w:rStyle w:val="FontStyle13"/>
          <w:b/>
          <w:i/>
        </w:rPr>
        <w:t>Vzhľadom na dynamický vývoj pracovného práva katedra upozorňuje na možnosť zmeny otázok, resp. ich spresnenie</w:t>
      </w:r>
    </w:p>
    <w:p w14:paraId="24076CF1" w14:textId="77777777" w:rsidR="00BB44C5" w:rsidRPr="00D74C1A" w:rsidRDefault="00BB44C5" w:rsidP="00BB44C5">
      <w:pPr>
        <w:pStyle w:val="Odsekzoznamu"/>
        <w:spacing w:after="0" w:line="240" w:lineRule="auto"/>
        <w:jc w:val="both"/>
      </w:pPr>
    </w:p>
    <w:p w14:paraId="4BEB2B39" w14:textId="77777777" w:rsidR="00BB44C5" w:rsidRPr="00D74C1A" w:rsidRDefault="00BB44C5" w:rsidP="00BB44C5">
      <w:pPr>
        <w:pStyle w:val="Odsekzoznamu"/>
        <w:spacing w:after="0" w:line="240" w:lineRule="auto"/>
        <w:jc w:val="both"/>
      </w:pPr>
    </w:p>
    <w:p w14:paraId="17E60319" w14:textId="77777777" w:rsidR="00BB44C5" w:rsidRPr="00D74C1A" w:rsidRDefault="00BB44C5" w:rsidP="00BB44C5">
      <w:pPr>
        <w:pStyle w:val="Odsekzoznamu"/>
        <w:spacing w:after="0" w:line="240" w:lineRule="auto"/>
        <w:jc w:val="both"/>
      </w:pPr>
    </w:p>
    <w:p w14:paraId="6E11A44E" w14:textId="77777777" w:rsidR="00BB44C5" w:rsidRPr="00D74C1A" w:rsidRDefault="00BB44C5" w:rsidP="00BB44C5">
      <w:pPr>
        <w:pStyle w:val="Odsekzoznamu"/>
        <w:spacing w:after="0" w:line="240" w:lineRule="auto"/>
        <w:jc w:val="both"/>
      </w:pPr>
    </w:p>
    <w:p w14:paraId="35D93674" w14:textId="77777777" w:rsidR="00BB44C5" w:rsidRPr="00D74C1A" w:rsidRDefault="00BB44C5" w:rsidP="00BB44C5">
      <w:pPr>
        <w:pStyle w:val="Odsekzoznamu"/>
        <w:spacing w:after="0" w:line="240" w:lineRule="auto"/>
        <w:jc w:val="both"/>
      </w:pPr>
    </w:p>
    <w:p w14:paraId="690ACC31" w14:textId="77777777" w:rsidR="00BB44C5" w:rsidRPr="00D74C1A" w:rsidRDefault="00BB44C5" w:rsidP="00BB44C5">
      <w:pPr>
        <w:pStyle w:val="Odsekzoznamu"/>
        <w:spacing w:after="0" w:line="240" w:lineRule="auto"/>
        <w:jc w:val="both"/>
      </w:pPr>
    </w:p>
    <w:p w14:paraId="5E485BA6" w14:textId="77777777" w:rsidR="00BB44C5" w:rsidRPr="00D74C1A" w:rsidRDefault="00BB44C5" w:rsidP="00BB44C5">
      <w:pPr>
        <w:pStyle w:val="Odsekzoznamu"/>
        <w:spacing w:after="0" w:line="240" w:lineRule="auto"/>
        <w:jc w:val="both"/>
      </w:pPr>
    </w:p>
    <w:p w14:paraId="18F0E612" w14:textId="77777777" w:rsidR="00BB44C5" w:rsidRPr="00D74C1A" w:rsidRDefault="00BB44C5" w:rsidP="00BB44C5">
      <w:pPr>
        <w:pStyle w:val="Odsekzoznamu"/>
        <w:spacing w:after="0" w:line="240" w:lineRule="auto"/>
        <w:jc w:val="both"/>
      </w:pPr>
    </w:p>
    <w:p w14:paraId="6CB6F031" w14:textId="77777777" w:rsidR="00BB44C5" w:rsidRPr="00D74C1A" w:rsidRDefault="00BB44C5" w:rsidP="00BB44C5">
      <w:pPr>
        <w:pStyle w:val="Odsekzoznamu"/>
        <w:spacing w:after="0" w:line="240" w:lineRule="auto"/>
        <w:jc w:val="both"/>
      </w:pPr>
    </w:p>
    <w:p w14:paraId="412975B9" w14:textId="77777777" w:rsidR="00BB44C5" w:rsidRPr="00D74C1A" w:rsidRDefault="00BB44C5" w:rsidP="00BB44C5">
      <w:pPr>
        <w:spacing w:after="0" w:line="240" w:lineRule="auto"/>
        <w:jc w:val="both"/>
      </w:pPr>
    </w:p>
    <w:sectPr w:rsidR="00BB44C5" w:rsidRPr="00D74C1A" w:rsidSect="002F7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8E7"/>
    <w:multiLevelType w:val="hybridMultilevel"/>
    <w:tmpl w:val="CC929BC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4090F"/>
    <w:multiLevelType w:val="hybridMultilevel"/>
    <w:tmpl w:val="96CA618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731DB"/>
    <w:multiLevelType w:val="hybridMultilevel"/>
    <w:tmpl w:val="BB7E6F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73471"/>
    <w:multiLevelType w:val="hybridMultilevel"/>
    <w:tmpl w:val="77BA8784"/>
    <w:lvl w:ilvl="0" w:tplc="C6FC6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B33A8"/>
    <w:multiLevelType w:val="hybridMultilevel"/>
    <w:tmpl w:val="DEBEC8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8C12A4"/>
    <w:multiLevelType w:val="multilevel"/>
    <w:tmpl w:val="4A7A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397611"/>
    <w:multiLevelType w:val="hybridMultilevel"/>
    <w:tmpl w:val="51B61D7E"/>
    <w:lvl w:ilvl="0" w:tplc="C6FC6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FA4C27"/>
    <w:multiLevelType w:val="hybridMultilevel"/>
    <w:tmpl w:val="203028E8"/>
    <w:lvl w:ilvl="0" w:tplc="C6FC6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143F6"/>
    <w:multiLevelType w:val="hybridMultilevel"/>
    <w:tmpl w:val="97D2E0BA"/>
    <w:lvl w:ilvl="0" w:tplc="C6FC64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6236417"/>
    <w:multiLevelType w:val="hybridMultilevel"/>
    <w:tmpl w:val="1FCA07B0"/>
    <w:lvl w:ilvl="0" w:tplc="1124EC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64F00"/>
    <w:multiLevelType w:val="hybridMultilevel"/>
    <w:tmpl w:val="2C18EAE2"/>
    <w:lvl w:ilvl="0" w:tplc="9E98BE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69315C"/>
    <w:multiLevelType w:val="hybridMultilevel"/>
    <w:tmpl w:val="4634858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3C7130"/>
    <w:multiLevelType w:val="hybridMultilevel"/>
    <w:tmpl w:val="02A8334A"/>
    <w:lvl w:ilvl="0" w:tplc="1124EC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807527"/>
    <w:multiLevelType w:val="hybridMultilevel"/>
    <w:tmpl w:val="6B24A2F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012526"/>
    <w:multiLevelType w:val="hybridMultilevel"/>
    <w:tmpl w:val="FB22E360"/>
    <w:lvl w:ilvl="0" w:tplc="54024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F5137"/>
    <w:multiLevelType w:val="hybridMultilevel"/>
    <w:tmpl w:val="75ACCABE"/>
    <w:lvl w:ilvl="0" w:tplc="C6FC64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A08215E"/>
    <w:multiLevelType w:val="hybridMultilevel"/>
    <w:tmpl w:val="83CCC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D3522B"/>
    <w:multiLevelType w:val="hybridMultilevel"/>
    <w:tmpl w:val="EDB011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A5AC8"/>
    <w:multiLevelType w:val="hybridMultilevel"/>
    <w:tmpl w:val="D4962BE0"/>
    <w:lvl w:ilvl="0" w:tplc="C6FC6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D8437F"/>
    <w:multiLevelType w:val="hybridMultilevel"/>
    <w:tmpl w:val="B1302744"/>
    <w:lvl w:ilvl="0" w:tplc="1124EC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7"/>
  </w:num>
  <w:num w:numId="12">
    <w:abstractNumId w:val="16"/>
  </w:num>
  <w:num w:numId="13">
    <w:abstractNumId w:val="0"/>
  </w:num>
  <w:num w:numId="14">
    <w:abstractNumId w:val="19"/>
  </w:num>
  <w:num w:numId="15">
    <w:abstractNumId w:val="4"/>
  </w:num>
  <w:num w:numId="16">
    <w:abstractNumId w:val="5"/>
  </w:num>
  <w:num w:numId="17">
    <w:abstractNumId w:val="9"/>
  </w:num>
  <w:num w:numId="18">
    <w:abstractNumId w:val="18"/>
  </w:num>
  <w:num w:numId="19">
    <w:abstractNumId w:val="12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1E"/>
    <w:rsid w:val="0003259A"/>
    <w:rsid w:val="000419D2"/>
    <w:rsid w:val="00046ABC"/>
    <w:rsid w:val="000D3BA6"/>
    <w:rsid w:val="001404F7"/>
    <w:rsid w:val="00143D12"/>
    <w:rsid w:val="00161B44"/>
    <w:rsid w:val="002115C6"/>
    <w:rsid w:val="002675AD"/>
    <w:rsid w:val="002F77D1"/>
    <w:rsid w:val="003325E1"/>
    <w:rsid w:val="003A1C0E"/>
    <w:rsid w:val="004450DF"/>
    <w:rsid w:val="004B6287"/>
    <w:rsid w:val="004E4E1B"/>
    <w:rsid w:val="00523D24"/>
    <w:rsid w:val="00615983"/>
    <w:rsid w:val="0062072A"/>
    <w:rsid w:val="00672BDC"/>
    <w:rsid w:val="0077111E"/>
    <w:rsid w:val="008056F6"/>
    <w:rsid w:val="00945177"/>
    <w:rsid w:val="00A15EE5"/>
    <w:rsid w:val="00A354CB"/>
    <w:rsid w:val="00B12226"/>
    <w:rsid w:val="00B32178"/>
    <w:rsid w:val="00BB44C5"/>
    <w:rsid w:val="00BB7960"/>
    <w:rsid w:val="00BF70DD"/>
    <w:rsid w:val="00C30613"/>
    <w:rsid w:val="00C460CD"/>
    <w:rsid w:val="00CF46B8"/>
    <w:rsid w:val="00CF5C33"/>
    <w:rsid w:val="00D111E3"/>
    <w:rsid w:val="00D423A0"/>
    <w:rsid w:val="00D74C1A"/>
    <w:rsid w:val="00D95F14"/>
    <w:rsid w:val="00E82B71"/>
    <w:rsid w:val="00E83A3C"/>
    <w:rsid w:val="00E975C4"/>
    <w:rsid w:val="00EB2931"/>
    <w:rsid w:val="00F86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0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111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77111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771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12">
    <w:name w:val="Font Style12"/>
    <w:basedOn w:val="Predvolenpsmoodseku"/>
    <w:uiPriority w:val="99"/>
    <w:rsid w:val="0077111E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Predvolenpsmoodseku"/>
    <w:uiPriority w:val="99"/>
    <w:rsid w:val="0077111E"/>
    <w:rPr>
      <w:rFonts w:ascii="Times New Roman" w:hAnsi="Times New Roman" w:cs="Times New Roman" w:hint="default"/>
      <w:sz w:val="20"/>
      <w:szCs w:val="20"/>
    </w:rPr>
  </w:style>
  <w:style w:type="paragraph" w:styleId="Nzov">
    <w:name w:val="Title"/>
    <w:basedOn w:val="Normlny"/>
    <w:link w:val="NzovChar"/>
    <w:qFormat/>
    <w:rsid w:val="007711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77111E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7711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111E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4C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115C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15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15C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15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15C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111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77111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771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12">
    <w:name w:val="Font Style12"/>
    <w:basedOn w:val="Predvolenpsmoodseku"/>
    <w:uiPriority w:val="99"/>
    <w:rsid w:val="0077111E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Predvolenpsmoodseku"/>
    <w:uiPriority w:val="99"/>
    <w:rsid w:val="0077111E"/>
    <w:rPr>
      <w:rFonts w:ascii="Times New Roman" w:hAnsi="Times New Roman" w:cs="Times New Roman" w:hint="default"/>
      <w:sz w:val="20"/>
      <w:szCs w:val="20"/>
    </w:rPr>
  </w:style>
  <w:style w:type="paragraph" w:styleId="Nzov">
    <w:name w:val="Title"/>
    <w:basedOn w:val="Normlny"/>
    <w:link w:val="NzovChar"/>
    <w:qFormat/>
    <w:rsid w:val="007711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77111E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7711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111E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4C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115C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15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15C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15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15C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BC08-2AA3-4549-B77C-FACDB9AA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2015-04-23T13:09:00Z</dcterms:created>
  <dcterms:modified xsi:type="dcterms:W3CDTF">2015-04-23T13:10:00Z</dcterms:modified>
</cp:coreProperties>
</file>