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50" w:rsidRDefault="00743550" w:rsidP="00A13666">
      <w:pPr>
        <w:jc w:val="both"/>
        <w:rPr>
          <w:sz w:val="20"/>
          <w:szCs w:val="20"/>
        </w:rPr>
      </w:pPr>
      <w:bookmarkStart w:id="0" w:name="_GoBack"/>
      <w:bookmarkEnd w:id="0"/>
    </w:p>
    <w:p w:rsidR="00743550" w:rsidRDefault="00743550" w:rsidP="00A13666">
      <w:pPr>
        <w:jc w:val="center"/>
      </w:pPr>
      <w:r>
        <w:t>Univerzita Pavla Jozefa Šafárika v Košiciach, Právnická fakulta</w:t>
      </w:r>
    </w:p>
    <w:p w:rsidR="00743550" w:rsidRDefault="00743550" w:rsidP="00A13666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743550" w:rsidRDefault="00743550" w:rsidP="00A13666">
      <w:pPr>
        <w:pStyle w:val="Zkladntext"/>
        <w:rPr>
          <w:sz w:val="24"/>
          <w:szCs w:val="24"/>
        </w:rPr>
      </w:pP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743550" w:rsidRPr="000438AB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0438AB">
        <w:rPr>
          <w:sz w:val="36"/>
          <w:szCs w:val="36"/>
        </w:rPr>
        <w:t>PRACOVNÉ PRÁVO II.</w:t>
      </w: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ročník BŠP </w:t>
      </w:r>
      <w:r w:rsidR="007042C0">
        <w:t>E</w:t>
      </w:r>
      <w:r>
        <w:t>Š -  zimný semester</w:t>
      </w:r>
    </w:p>
    <w:p w:rsidR="00177304" w:rsidRDefault="00177304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743550" w:rsidRPr="00D267B8" w:rsidRDefault="00743550" w:rsidP="00A13666">
      <w:pPr>
        <w:pStyle w:val="Zkladntext"/>
        <w:jc w:val="both"/>
        <w:rPr>
          <w:sz w:val="20"/>
          <w:szCs w:val="20"/>
        </w:rPr>
      </w:pPr>
    </w:p>
    <w:p w:rsidR="00743550" w:rsidRDefault="00743550" w:rsidP="00A13666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042C0" w:rsidRPr="008E402D" w:rsidRDefault="007042C0" w:rsidP="00810E82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 w:rsidRPr="007042C0">
        <w:rPr>
          <w:caps/>
          <w:sz w:val="28"/>
          <w:szCs w:val="28"/>
        </w:rPr>
        <w:t xml:space="preserve">konzultácia 17. </w:t>
      </w:r>
      <w:r w:rsidR="00177304" w:rsidRPr="387B15B9">
        <w:rPr>
          <w:caps/>
          <w:sz w:val="28"/>
          <w:szCs w:val="28"/>
        </w:rPr>
        <w:t>10. 201</w:t>
      </w:r>
      <w:r w:rsidR="00177304">
        <w:rPr>
          <w:caps/>
          <w:sz w:val="28"/>
          <w:szCs w:val="28"/>
        </w:rPr>
        <w:t>5</w:t>
      </w:r>
      <w:r w:rsidRPr="007042C0">
        <w:rPr>
          <w:caps/>
          <w:sz w:val="28"/>
          <w:szCs w:val="28"/>
        </w:rPr>
        <w:t xml:space="preserve"> 8:00 – 11:00 </w:t>
      </w:r>
      <w:r w:rsidRPr="007042C0">
        <w:rPr>
          <w:sz w:val="28"/>
          <w:szCs w:val="28"/>
        </w:rPr>
        <w:t>hod., miestnosť: P13</w:t>
      </w:r>
    </w:p>
    <w:p w:rsidR="008E402D" w:rsidRPr="00E3244A" w:rsidRDefault="387B15B9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387B15B9">
        <w:rPr>
          <w:sz w:val="28"/>
          <w:szCs w:val="28"/>
        </w:rPr>
        <w:t xml:space="preserve">vyučujúci: </w:t>
      </w:r>
      <w:proofErr w:type="spellStart"/>
      <w:r w:rsidRPr="387B15B9">
        <w:rPr>
          <w:sz w:val="28"/>
          <w:szCs w:val="28"/>
        </w:rPr>
        <w:t>dr.</w:t>
      </w:r>
      <w:proofErr w:type="spellEnd"/>
      <w:r w:rsidRPr="387B15B9">
        <w:rPr>
          <w:sz w:val="28"/>
          <w:szCs w:val="28"/>
        </w:rPr>
        <w:t xml:space="preserve"> </w:t>
      </w:r>
      <w:proofErr w:type="spellStart"/>
      <w:r w:rsidRPr="387B15B9">
        <w:rPr>
          <w:sz w:val="28"/>
          <w:szCs w:val="28"/>
        </w:rPr>
        <w:t>Žuľová</w:t>
      </w:r>
      <w:proofErr w:type="spellEnd"/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0E7A48">
        <w:rPr>
          <w:sz w:val="20"/>
          <w:szCs w:val="20"/>
        </w:rPr>
        <w:t xml:space="preserve">Pracovný čas. </w:t>
      </w:r>
      <w:r w:rsidRPr="000E7A48">
        <w:rPr>
          <w:b w:val="0"/>
          <w:bCs w:val="0"/>
          <w:sz w:val="20"/>
          <w:szCs w:val="20"/>
        </w:rPr>
        <w:t xml:space="preserve">Pojem, dĺžka a spôsoby rozvrhnutia pracovného času. Konto pracovného času. Pracovná pohotovosť, práca nadčas a  nočná práca. Evidencia. </w:t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Doby odpočinku. </w:t>
      </w:r>
      <w:r w:rsidRPr="00177304">
        <w:rPr>
          <w:b w:val="0"/>
          <w:bCs w:val="0"/>
          <w:color w:val="000000"/>
          <w:sz w:val="20"/>
          <w:szCs w:val="20"/>
        </w:rPr>
        <w:t xml:space="preserve">Prestávky v práci. Nepretržitý denný odpočinok. Nepretržitý odpočinok v týždni. Dni pracovného pokoja. </w:t>
      </w:r>
      <w:r w:rsidRPr="00177304">
        <w:rPr>
          <w:b w:val="0"/>
          <w:bCs w:val="0"/>
          <w:sz w:val="20"/>
          <w:szCs w:val="20"/>
        </w:rPr>
        <w:t>Dovolenka – druhy, čerpanie dovolenky, krátenie dovolenky a hmotné zabezpečenie  počas dovolenky.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Právna úprava odmeňovania zamestnancov.</w:t>
      </w:r>
      <w:r w:rsidRPr="00177304">
        <w:rPr>
          <w:b w:val="0"/>
          <w:bCs w:val="0"/>
          <w:sz w:val="20"/>
          <w:szCs w:val="20"/>
        </w:rPr>
        <w:t xml:space="preserve"> Odmeňovanie zamestnancov podľa Zákonníka práce. Odmeňovanie zamestnancov pri vykonávaní prác vo verejnom záujme. Minimálna mzda. Mzdové zvýhodnenia a platové príplatky. Splatnosť, výplata mzdy. Zrážky  zo mzdy. Priemerný zárobok, funkčný plat</w:t>
      </w:r>
      <w:r w:rsidRPr="00177304">
        <w:rPr>
          <w:b w:val="0"/>
          <w:bCs w:val="0"/>
          <w:color w:val="000000"/>
          <w:sz w:val="20"/>
          <w:szCs w:val="20"/>
        </w:rPr>
        <w:t>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Prekážky v práci.</w:t>
      </w:r>
      <w:r w:rsidRPr="00177304">
        <w:rPr>
          <w:b w:val="0"/>
          <w:bCs w:val="0"/>
          <w:sz w:val="20"/>
          <w:szCs w:val="20"/>
        </w:rPr>
        <w:t xml:space="preserve"> Pojem a druhy prekážok v práci. Prekážky na strane zamestnanca. Prekážky na strane zamestnávateľa. Náhrada mzdy pri prekážkach v práci. Preukazovanie prekážky v práci a posudzovanie výkonu prace. Náhrada výdavkov poskytované zamestnancom v súvislosti s výkonom práce.</w:t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Sociálna politika zamestnávateľa. Pojem, obsah funkcie.</w:t>
      </w:r>
      <w:r w:rsidRPr="00177304">
        <w:rPr>
          <w:b w:val="0"/>
          <w:bCs w:val="0"/>
          <w:sz w:val="20"/>
          <w:szCs w:val="20"/>
        </w:rPr>
        <w:t xml:space="preserve"> Pracovné podmienky a životné podmienky zamestnancov. Stravovanie zamestnancov. Vzdelávanie zamestnancov – zvyšovanie kvalifikácie, prehlbovanie kvalifikácie, kvalifikačné dohody.</w:t>
      </w:r>
      <w:r w:rsidRPr="00177304">
        <w:rPr>
          <w:b w:val="0"/>
          <w:bCs w:val="0"/>
          <w:color w:val="000000"/>
          <w:sz w:val="20"/>
          <w:szCs w:val="20"/>
        </w:rPr>
        <w:t xml:space="preserve"> </w:t>
      </w:r>
      <w:r w:rsidRPr="00177304">
        <w:rPr>
          <w:b w:val="0"/>
          <w:bCs w:val="0"/>
          <w:sz w:val="20"/>
          <w:szCs w:val="20"/>
        </w:rPr>
        <w:t>Pracovné podmienky osobitných skupín zamestnancov.</w:t>
      </w:r>
      <w:r w:rsidRPr="00177304">
        <w:rPr>
          <w:b w:val="0"/>
          <w:bCs w:val="0"/>
          <w:color w:val="000000"/>
          <w:sz w:val="20"/>
          <w:szCs w:val="20"/>
        </w:rPr>
        <w:tab/>
      </w:r>
    </w:p>
    <w:p w:rsidR="00743550" w:rsidRPr="0057247C" w:rsidRDefault="00743550" w:rsidP="00E3244A">
      <w:pPr>
        <w:pStyle w:val="Zkladntext"/>
        <w:jc w:val="both"/>
        <w:rPr>
          <w:color w:val="7030A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</w:p>
    <w:p w:rsidR="007042C0" w:rsidRPr="008E402D" w:rsidRDefault="007042C0" w:rsidP="007042C0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 w:rsidRPr="007042C0">
        <w:rPr>
          <w:caps/>
          <w:sz w:val="28"/>
          <w:szCs w:val="28"/>
        </w:rPr>
        <w:t>konzultácia 12</w:t>
      </w:r>
      <w:r w:rsidR="00E3244A" w:rsidRPr="387B15B9">
        <w:rPr>
          <w:caps/>
          <w:sz w:val="28"/>
          <w:szCs w:val="28"/>
        </w:rPr>
        <w:t>.12. 201</w:t>
      </w:r>
      <w:r w:rsidR="00177304">
        <w:rPr>
          <w:caps/>
          <w:sz w:val="28"/>
          <w:szCs w:val="28"/>
        </w:rPr>
        <w:t>5</w:t>
      </w:r>
      <w:r w:rsidRPr="007042C0">
        <w:rPr>
          <w:caps/>
          <w:sz w:val="28"/>
          <w:szCs w:val="28"/>
        </w:rPr>
        <w:t xml:space="preserve"> 8:00 – 11:00 </w:t>
      </w:r>
      <w:r w:rsidRPr="007042C0">
        <w:rPr>
          <w:sz w:val="28"/>
          <w:szCs w:val="28"/>
        </w:rPr>
        <w:t>hod., miestnosť: P13</w:t>
      </w:r>
    </w:p>
    <w:p w:rsidR="008E402D" w:rsidRDefault="387B15B9" w:rsidP="008E402D">
      <w:pPr>
        <w:pStyle w:val="Zkladntext"/>
        <w:ind w:left="720"/>
        <w:jc w:val="both"/>
        <w:rPr>
          <w:sz w:val="28"/>
          <w:szCs w:val="28"/>
        </w:rPr>
      </w:pPr>
      <w:r w:rsidRPr="387B15B9">
        <w:rPr>
          <w:sz w:val="28"/>
          <w:szCs w:val="28"/>
        </w:rPr>
        <w:t xml:space="preserve">vyučujúca: </w:t>
      </w:r>
      <w:proofErr w:type="spellStart"/>
      <w:r w:rsidRPr="387B15B9">
        <w:rPr>
          <w:sz w:val="28"/>
          <w:szCs w:val="28"/>
        </w:rPr>
        <w:t>dr.</w:t>
      </w:r>
      <w:proofErr w:type="spellEnd"/>
      <w:r w:rsidRPr="387B15B9">
        <w:rPr>
          <w:sz w:val="28"/>
          <w:szCs w:val="28"/>
        </w:rPr>
        <w:t xml:space="preserve"> </w:t>
      </w:r>
      <w:proofErr w:type="spellStart"/>
      <w:r w:rsidRPr="387B15B9">
        <w:rPr>
          <w:sz w:val="28"/>
          <w:szCs w:val="28"/>
        </w:rPr>
        <w:t>Janičová</w:t>
      </w:r>
      <w:proofErr w:type="spellEnd"/>
    </w:p>
    <w:p w:rsidR="008E402D" w:rsidRPr="00E3244A" w:rsidRDefault="008E402D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008E402D">
        <w:rPr>
          <w:color w:val="FF0000"/>
          <w:sz w:val="28"/>
          <w:szCs w:val="28"/>
        </w:rPr>
        <w:t>priebežné hodnotenie (test)</w:t>
      </w:r>
      <w:r>
        <w:rPr>
          <w:sz w:val="28"/>
          <w:szCs w:val="28"/>
        </w:rPr>
        <w:t xml:space="preserve"> +</w:t>
      </w:r>
    </w:p>
    <w:p w:rsidR="007042C0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A43FC2">
        <w:rPr>
          <w:sz w:val="20"/>
          <w:szCs w:val="20"/>
        </w:rPr>
        <w:t xml:space="preserve">Zodpovednosť a náhrada  škody v pracovnom práve. </w:t>
      </w:r>
      <w:r w:rsidRPr="00A43FC2">
        <w:rPr>
          <w:b w:val="0"/>
          <w:bCs w:val="0"/>
          <w:sz w:val="20"/>
          <w:szCs w:val="20"/>
        </w:rPr>
        <w:t xml:space="preserve">Pojem, funkcie a predpoklady zodpovednosti.  </w:t>
      </w:r>
      <w:r w:rsidRPr="00A43FC2">
        <w:rPr>
          <w:sz w:val="20"/>
          <w:szCs w:val="20"/>
        </w:rPr>
        <w:t xml:space="preserve">Zodpovednosť zamestnanca za škodu. </w:t>
      </w:r>
      <w:r w:rsidRPr="00A43FC2">
        <w:rPr>
          <w:b w:val="0"/>
          <w:bCs w:val="0"/>
          <w:sz w:val="20"/>
          <w:szCs w:val="20"/>
        </w:rPr>
        <w:t>Všeobecná a osobitná  zodpovednosť zamestnanca za škodu.</w:t>
      </w:r>
    </w:p>
    <w:p w:rsidR="00177304" w:rsidRDefault="00743550" w:rsidP="00177304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 xml:space="preserve">Zodpovednosť zamestnávateľa za škodu. </w:t>
      </w:r>
      <w:r w:rsidRPr="007042C0">
        <w:rPr>
          <w:b w:val="0"/>
          <w:bCs w:val="0"/>
          <w:sz w:val="20"/>
          <w:szCs w:val="20"/>
        </w:rPr>
        <w:t>Všeobecná a osobitná zodpovednosť zamestnávateľa.</w:t>
      </w:r>
      <w:r w:rsidR="00177304">
        <w:rPr>
          <w:b w:val="0"/>
          <w:bCs w:val="0"/>
          <w:sz w:val="20"/>
          <w:szCs w:val="20"/>
        </w:rPr>
        <w:t xml:space="preserve"> </w:t>
      </w:r>
      <w:r w:rsidRPr="007042C0">
        <w:rPr>
          <w:b w:val="0"/>
          <w:bCs w:val="0"/>
          <w:sz w:val="20"/>
          <w:szCs w:val="20"/>
        </w:rPr>
        <w:t>Náhrada škody</w:t>
      </w:r>
      <w:r w:rsidR="007042C0">
        <w:rPr>
          <w:b w:val="0"/>
          <w:bCs w:val="0"/>
          <w:sz w:val="20"/>
          <w:szCs w:val="20"/>
        </w:rPr>
        <w:t>.</w:t>
      </w:r>
    </w:p>
    <w:p w:rsidR="00177304" w:rsidRPr="00177304" w:rsidRDefault="00177304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Kolektívne pracovné právo </w:t>
      </w:r>
      <w:r w:rsidRPr="00177304">
        <w:rPr>
          <w:b w:val="0"/>
          <w:bCs w:val="0"/>
          <w:color w:val="000000"/>
          <w:sz w:val="20"/>
          <w:szCs w:val="20"/>
        </w:rPr>
        <w:t>– pojem a inštitucionálne vymedzenie. Koaličná sloboda. Subjekty kolektívnych pracovných vzťahov- zamestnávatelia a ich organizácie</w:t>
      </w:r>
      <w:r>
        <w:rPr>
          <w:b w:val="0"/>
          <w:bCs w:val="0"/>
          <w:color w:val="000000"/>
          <w:sz w:val="20"/>
          <w:szCs w:val="20"/>
        </w:rPr>
        <w:t>, zamestnanci a ich organizácie</w:t>
      </w:r>
      <w:r w:rsidRPr="00177304">
        <w:rPr>
          <w:b w:val="0"/>
          <w:bCs w:val="0"/>
          <w:color w:val="000000"/>
          <w:sz w:val="20"/>
          <w:szCs w:val="20"/>
        </w:rPr>
        <w:t>. Formy kolektívnych pracovnoprávnych vzťahov.</w:t>
      </w:r>
    </w:p>
    <w:p w:rsidR="00177304" w:rsidRDefault="00177304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Kolektívne vyjednávanie a kolektívne zmluvy ( KZ ). </w:t>
      </w:r>
      <w:r w:rsidRPr="00177304">
        <w:rPr>
          <w:b w:val="0"/>
          <w:bCs w:val="0"/>
          <w:color w:val="000000"/>
          <w:sz w:val="20"/>
          <w:szCs w:val="20"/>
        </w:rPr>
        <w:t>Pojem KZ – právna povaha</w:t>
      </w:r>
      <w:r w:rsidRPr="00177304">
        <w:rPr>
          <w:bCs w:val="0"/>
          <w:color w:val="000000"/>
          <w:sz w:val="20"/>
          <w:szCs w:val="20"/>
        </w:rPr>
        <w:t xml:space="preserve">, </w:t>
      </w:r>
      <w:r w:rsidRPr="00177304">
        <w:rPr>
          <w:b w:val="0"/>
          <w:bCs w:val="0"/>
          <w:color w:val="000000"/>
          <w:sz w:val="20"/>
          <w:szCs w:val="20"/>
        </w:rPr>
        <w:t>predmet a druhy. Zmluvné strany KZ, obsahové a formálne náležitosti KZ. Platnosť, účinnosť a rozšírenie záväznosti KZ.</w:t>
      </w:r>
    </w:p>
    <w:p w:rsidR="00743550" w:rsidRPr="00177304" w:rsidRDefault="00177304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>Kolektívne pracovné spory (KPS)</w:t>
      </w:r>
      <w:r w:rsidRPr="00177304">
        <w:rPr>
          <w:b w:val="0"/>
          <w:bCs w:val="0"/>
          <w:color w:val="000000"/>
          <w:sz w:val="20"/>
          <w:szCs w:val="20"/>
        </w:rPr>
        <w:t>. Pojem a spôsoby riešenia KPS  o uzavretie kolektívnej zmluvy, o plnenie záväzkov z kolektívnej zmluvy, o určenie odborovej organizácie, ktorá má uzatvoriť kolektívnu zmluvu.</w:t>
      </w:r>
      <w:r w:rsidRPr="00177304">
        <w:rPr>
          <w:bCs w:val="0"/>
          <w:color w:val="000000"/>
          <w:sz w:val="20"/>
          <w:szCs w:val="20"/>
        </w:rPr>
        <w:t xml:space="preserve"> </w:t>
      </w:r>
      <w:r w:rsidRPr="00177304">
        <w:rPr>
          <w:b w:val="0"/>
          <w:bCs w:val="0"/>
          <w:color w:val="000000"/>
          <w:sz w:val="20"/>
          <w:szCs w:val="20"/>
        </w:rPr>
        <w:t xml:space="preserve">Právo zamestnancov na nadnárodné informácie.   </w:t>
      </w:r>
      <w:r w:rsidRPr="00177304">
        <w:rPr>
          <w:b w:val="0"/>
          <w:bCs w:val="0"/>
          <w:color w:val="000000"/>
          <w:sz w:val="20"/>
          <w:szCs w:val="20"/>
        </w:rPr>
        <w:tab/>
      </w:r>
    </w:p>
    <w:p w:rsidR="00177304" w:rsidRDefault="00177304" w:rsidP="00E3244A">
      <w:pPr>
        <w:pStyle w:val="Zkladntext"/>
        <w:jc w:val="both"/>
        <w:rPr>
          <w:i/>
          <w:iCs/>
          <w:sz w:val="20"/>
          <w:szCs w:val="20"/>
        </w:rPr>
      </w:pPr>
    </w:p>
    <w:p w:rsidR="00177304" w:rsidRPr="00330A51" w:rsidRDefault="00177304" w:rsidP="00177304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177304" w:rsidRDefault="00177304" w:rsidP="00177304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2, Bratislava, 2012.</w:t>
      </w:r>
    </w:p>
    <w:p w:rsidR="00177304" w:rsidRDefault="00177304" w:rsidP="00177304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H.: Zákonník práce. Komentár. 4. vydanie, Praha: C.H.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2015.</w:t>
      </w:r>
    </w:p>
    <w:p w:rsidR="00177304" w:rsidRDefault="00177304" w:rsidP="00177304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ŽUĽOVÁ, J., BARINKOVÁ, M., DOLOBÁČ, M.: Pracovné právo v poznámkach s príkladmi. 1. vydanie. Bratislava: </w:t>
      </w:r>
      <w:proofErr w:type="spellStart"/>
      <w:r>
        <w:rPr>
          <w:b w:val="0"/>
          <w:bCs w:val="0"/>
          <w:sz w:val="20"/>
          <w:szCs w:val="20"/>
        </w:rPr>
        <w:t>Wolters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Kluwer</w:t>
      </w:r>
      <w:proofErr w:type="spellEnd"/>
      <w:r>
        <w:rPr>
          <w:b w:val="0"/>
          <w:bCs w:val="0"/>
          <w:sz w:val="20"/>
          <w:szCs w:val="20"/>
        </w:rPr>
        <w:t>, 2015, 345 s.</w:t>
      </w:r>
    </w:p>
    <w:p w:rsidR="00177304" w:rsidRDefault="00177304" w:rsidP="00177304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177304" w:rsidRPr="006C62A9" w:rsidRDefault="00177304" w:rsidP="00177304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Pr="00D80D6F">
        <w:rPr>
          <w:b w:val="0"/>
          <w:sz w:val="20"/>
          <w:szCs w:val="20"/>
        </w:rPr>
        <w:t>Vydavatelství</w:t>
      </w:r>
      <w:proofErr w:type="spellEnd"/>
      <w:r w:rsidRPr="00D80D6F">
        <w:rPr>
          <w:b w:val="0"/>
          <w:sz w:val="20"/>
          <w:szCs w:val="20"/>
        </w:rPr>
        <w:t xml:space="preserve"> a </w:t>
      </w:r>
      <w:proofErr w:type="spellStart"/>
      <w:r w:rsidRPr="00D80D6F">
        <w:rPr>
          <w:b w:val="0"/>
          <w:sz w:val="20"/>
          <w:szCs w:val="20"/>
        </w:rPr>
        <w:t>nakladatelství</w:t>
      </w:r>
      <w:proofErr w:type="spellEnd"/>
      <w:r w:rsidRPr="00D80D6F">
        <w:rPr>
          <w:b w:val="0"/>
          <w:sz w:val="20"/>
          <w:szCs w:val="20"/>
        </w:rPr>
        <w:t xml:space="preserve"> Aleš </w:t>
      </w:r>
      <w:proofErr w:type="spellStart"/>
      <w:r w:rsidRPr="00D80D6F">
        <w:rPr>
          <w:b w:val="0"/>
          <w:sz w:val="20"/>
          <w:szCs w:val="20"/>
        </w:rPr>
        <w:t>Če</w:t>
      </w:r>
      <w:r>
        <w:rPr>
          <w:b w:val="0"/>
          <w:sz w:val="20"/>
          <w:szCs w:val="20"/>
        </w:rPr>
        <w:t>něk</w:t>
      </w:r>
      <w:proofErr w:type="spellEnd"/>
      <w:r>
        <w:rPr>
          <w:b w:val="0"/>
          <w:sz w:val="20"/>
          <w:szCs w:val="20"/>
        </w:rPr>
        <w:t xml:space="preserve">, 2012. 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lastRenderedPageBreak/>
        <w:t>BARINKOVÁ, M.: Sociálna ochrana zamestnancov so zodpovednosťou za rodinu. Košice, Univerzita P.J. Šafárika v Košiciach, 2007.</w:t>
      </w:r>
      <w:r>
        <w:rPr>
          <w:b w:val="0"/>
          <w:bCs w:val="0"/>
          <w:sz w:val="20"/>
          <w:szCs w:val="20"/>
        </w:rPr>
        <w:t xml:space="preserve"> </w:t>
      </w:r>
      <w:r w:rsidRPr="00D80D6F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80 s. 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</w:t>
      </w:r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eds</w:t>
      </w:r>
      <w:proofErr w:type="spellEnd"/>
      <w:r>
        <w:rPr>
          <w:b w:val="0"/>
          <w:bCs w:val="0"/>
          <w:sz w:val="20"/>
          <w:szCs w:val="20"/>
        </w:rPr>
        <w:t>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177304" w:rsidRPr="00D80D6F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177304" w:rsidRPr="003C1A5B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177304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177304" w:rsidRPr="00A367A2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</w:t>
      </w:r>
      <w:proofErr w:type="spellStart"/>
      <w:r>
        <w:rPr>
          <w:b w:val="0"/>
          <w:bCs w:val="0"/>
          <w:sz w:val="20"/>
          <w:szCs w:val="20"/>
        </w:rPr>
        <w:t>In:Hodálová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</w:t>
      </w:r>
    </w:p>
    <w:p w:rsidR="00177304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>, Košice, 2004 .</w:t>
      </w:r>
    </w:p>
    <w:p w:rsidR="00177304" w:rsidRPr="003C1A5B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sz w:val="20"/>
          <w:szCs w:val="20"/>
        </w:rPr>
        <w:t>Oprávnenia osamelých zamestnancov súvisiacich s rodi</w:t>
      </w:r>
      <w:r>
        <w:rPr>
          <w:b w:val="0"/>
          <w:sz w:val="20"/>
          <w:szCs w:val="20"/>
        </w:rPr>
        <w:t xml:space="preserve">čovstvom v Slovenskej republike. </w:t>
      </w:r>
      <w:r w:rsidRPr="003C1A5B">
        <w:rPr>
          <w:b w:val="0"/>
          <w:sz w:val="20"/>
          <w:szCs w:val="20"/>
        </w:rPr>
        <w:t xml:space="preserve">In: </w:t>
      </w:r>
      <w:proofErr w:type="spellStart"/>
      <w:r w:rsidRPr="003C1A5B">
        <w:rPr>
          <w:b w:val="0"/>
          <w:sz w:val="20"/>
          <w:szCs w:val="20"/>
        </w:rPr>
        <w:t>Ius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et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Admini</w:t>
      </w:r>
      <w:r>
        <w:rPr>
          <w:b w:val="0"/>
          <w:sz w:val="20"/>
          <w:szCs w:val="20"/>
        </w:rPr>
        <w:t>stratio</w:t>
      </w:r>
      <w:proofErr w:type="spellEnd"/>
      <w:r>
        <w:rPr>
          <w:b w:val="0"/>
          <w:sz w:val="20"/>
          <w:szCs w:val="20"/>
        </w:rPr>
        <w:t xml:space="preserve"> [elektronický zdroj]. </w:t>
      </w:r>
      <w:r w:rsidRPr="003C1A5B">
        <w:rPr>
          <w:b w:val="0"/>
          <w:sz w:val="20"/>
          <w:szCs w:val="20"/>
        </w:rPr>
        <w:t>ISSN 23</w:t>
      </w:r>
      <w:r>
        <w:rPr>
          <w:b w:val="0"/>
          <w:sz w:val="20"/>
          <w:szCs w:val="20"/>
        </w:rPr>
        <w:t>00-4797. No. 3 (2013), s. 127-</w:t>
      </w:r>
      <w:r w:rsidRPr="003C1A5B">
        <w:rPr>
          <w:b w:val="0"/>
          <w:sz w:val="20"/>
          <w:szCs w:val="20"/>
        </w:rPr>
        <w:t xml:space="preserve">136. </w:t>
      </w:r>
      <w:r>
        <w:rPr>
          <w:b w:val="0"/>
          <w:sz w:val="20"/>
          <w:szCs w:val="20"/>
        </w:rPr>
        <w:t>Dostupné</w:t>
      </w:r>
      <w:r w:rsidRPr="003C1A5B">
        <w:rPr>
          <w:b w:val="0"/>
          <w:sz w:val="20"/>
          <w:szCs w:val="20"/>
        </w:rPr>
        <w:t xml:space="preserve">: </w:t>
      </w:r>
      <w:hyperlink r:id="rId10" w:history="1">
        <w:r w:rsidRPr="004A6F8C">
          <w:rPr>
            <w:rStyle w:val="Hypertextovodkaz"/>
            <w:b w:val="0"/>
            <w:sz w:val="20"/>
            <w:szCs w:val="20"/>
          </w:rPr>
          <w:t>http://iusetadministratio.eu/32013-499.html</w:t>
        </w:r>
      </w:hyperlink>
      <w:r w:rsidRPr="003C1A5B">
        <w:t>.</w:t>
      </w:r>
    </w:p>
    <w:p w:rsidR="00177304" w:rsidRPr="003C1A5B" w:rsidRDefault="00177304" w:rsidP="00177304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 xml:space="preserve">: </w:t>
      </w:r>
      <w:proofErr w:type="spellStart"/>
      <w:r w:rsidRPr="003C1A5B">
        <w:rPr>
          <w:b w:val="0"/>
          <w:color w:val="000000"/>
          <w:sz w:val="20"/>
          <w:szCs w:val="20"/>
        </w:rPr>
        <w:t>Friedrich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Ebert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Stiftung</w:t>
      </w:r>
      <w:proofErr w:type="spellEnd"/>
      <w:r w:rsidRPr="003C1A5B">
        <w:rPr>
          <w:b w:val="0"/>
          <w:color w:val="000000"/>
          <w:sz w:val="20"/>
          <w:szCs w:val="20"/>
        </w:rPr>
        <w:t>, 2013. - ISBN 9788089149278. - S. 45-55.</w:t>
      </w:r>
    </w:p>
    <w:p w:rsidR="00177304" w:rsidRDefault="00177304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77304" w:rsidRDefault="00177304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77304" w:rsidRDefault="00177304" w:rsidP="00177304">
      <w:pPr>
        <w:jc w:val="both"/>
        <w:rPr>
          <w:sz w:val="22"/>
        </w:rPr>
      </w:pPr>
      <w:r>
        <w:rPr>
          <w:sz w:val="22"/>
        </w:rPr>
        <w:t>V Košiciach, september 2015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77304" w:rsidRDefault="00177304" w:rsidP="00177304">
      <w:pPr>
        <w:jc w:val="both"/>
        <w:rPr>
          <w:sz w:val="22"/>
        </w:rPr>
      </w:pPr>
    </w:p>
    <w:p w:rsidR="00177304" w:rsidRPr="006C449C" w:rsidRDefault="00177304" w:rsidP="00177304">
      <w:pPr>
        <w:ind w:left="5664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>
        <w:rPr>
          <w:sz w:val="22"/>
        </w:rPr>
        <w:t xml:space="preserve">Marcel </w:t>
      </w:r>
      <w:proofErr w:type="spellStart"/>
      <w:r>
        <w:rPr>
          <w:sz w:val="22"/>
        </w:rPr>
        <w:t>Dolobáč</w:t>
      </w:r>
      <w:proofErr w:type="spellEnd"/>
      <w:r w:rsidRPr="006C449C">
        <w:rPr>
          <w:sz w:val="22"/>
        </w:rPr>
        <w:t xml:space="preserve">, </w:t>
      </w:r>
      <w:r>
        <w:rPr>
          <w:sz w:val="22"/>
        </w:rPr>
        <w:t>PhD</w:t>
      </w:r>
      <w:r w:rsidRPr="006C449C">
        <w:rPr>
          <w:sz w:val="22"/>
        </w:rPr>
        <w:t xml:space="preserve">. </w:t>
      </w:r>
    </w:p>
    <w:p w:rsidR="00177304" w:rsidRPr="00906424" w:rsidRDefault="00177304" w:rsidP="00177304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p w:rsidR="00E3244A" w:rsidRPr="002D1680" w:rsidRDefault="00E3244A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E3244A" w:rsidRPr="002D1680" w:rsidSect="004466A8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B0" w:rsidRDefault="004E25B0" w:rsidP="00E414AB">
      <w:r>
        <w:separator/>
      </w:r>
    </w:p>
  </w:endnote>
  <w:endnote w:type="continuationSeparator" w:id="0">
    <w:p w:rsidR="004E25B0" w:rsidRDefault="004E25B0" w:rsidP="00E4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B0" w:rsidRDefault="004E25B0" w:rsidP="00E414AB">
      <w:r>
        <w:separator/>
      </w:r>
    </w:p>
  </w:footnote>
  <w:footnote w:type="continuationSeparator" w:id="0">
    <w:p w:rsidR="004E25B0" w:rsidRDefault="004E25B0" w:rsidP="00E4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73"/>
    <w:multiLevelType w:val="hybridMultilevel"/>
    <w:tmpl w:val="2BA026B6"/>
    <w:lvl w:ilvl="0" w:tplc="6B7284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128"/>
    <w:multiLevelType w:val="hybridMultilevel"/>
    <w:tmpl w:val="DDDE41E0"/>
    <w:lvl w:ilvl="0" w:tplc="7C04444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CD10DD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93166"/>
    <w:multiLevelType w:val="hybridMultilevel"/>
    <w:tmpl w:val="623CF5E0"/>
    <w:lvl w:ilvl="0" w:tplc="47E22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94694"/>
    <w:multiLevelType w:val="hybridMultilevel"/>
    <w:tmpl w:val="578A99A6"/>
    <w:lvl w:ilvl="0" w:tplc="0CAEEEE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1F7931"/>
    <w:multiLevelType w:val="hybridMultilevel"/>
    <w:tmpl w:val="3F18D534"/>
    <w:lvl w:ilvl="0" w:tplc="7C04444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BDD00AD"/>
    <w:multiLevelType w:val="hybridMultilevel"/>
    <w:tmpl w:val="AB4C07C4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60AC0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03705"/>
    <w:multiLevelType w:val="hybridMultilevel"/>
    <w:tmpl w:val="FCBA017E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3666"/>
    <w:rsid w:val="000438AB"/>
    <w:rsid w:val="00053EEF"/>
    <w:rsid w:val="000D6C09"/>
    <w:rsid w:val="000E354A"/>
    <w:rsid w:val="00103622"/>
    <w:rsid w:val="0014314C"/>
    <w:rsid w:val="00177304"/>
    <w:rsid w:val="001E535A"/>
    <w:rsid w:val="00225E77"/>
    <w:rsid w:val="002910DB"/>
    <w:rsid w:val="00291B5B"/>
    <w:rsid w:val="002D1680"/>
    <w:rsid w:val="003272DC"/>
    <w:rsid w:val="00355FA2"/>
    <w:rsid w:val="003877F4"/>
    <w:rsid w:val="00397940"/>
    <w:rsid w:val="003A1B10"/>
    <w:rsid w:val="003D63E5"/>
    <w:rsid w:val="0042570C"/>
    <w:rsid w:val="004466A8"/>
    <w:rsid w:val="00447F85"/>
    <w:rsid w:val="00462CEA"/>
    <w:rsid w:val="00464E04"/>
    <w:rsid w:val="004C5266"/>
    <w:rsid w:val="004E25B0"/>
    <w:rsid w:val="0057247C"/>
    <w:rsid w:val="00581598"/>
    <w:rsid w:val="0070324E"/>
    <w:rsid w:val="007042C0"/>
    <w:rsid w:val="00743550"/>
    <w:rsid w:val="007506B7"/>
    <w:rsid w:val="0079346C"/>
    <w:rsid w:val="007C4DE4"/>
    <w:rsid w:val="007F2DCC"/>
    <w:rsid w:val="007F6F69"/>
    <w:rsid w:val="00810E82"/>
    <w:rsid w:val="008505FC"/>
    <w:rsid w:val="008E402D"/>
    <w:rsid w:val="008F3093"/>
    <w:rsid w:val="009109DD"/>
    <w:rsid w:val="00935BA9"/>
    <w:rsid w:val="009A0C15"/>
    <w:rsid w:val="009E1672"/>
    <w:rsid w:val="00A13666"/>
    <w:rsid w:val="00A367A2"/>
    <w:rsid w:val="00A43FC2"/>
    <w:rsid w:val="00A54DAB"/>
    <w:rsid w:val="00A620A1"/>
    <w:rsid w:val="00A72DC5"/>
    <w:rsid w:val="00A81FAE"/>
    <w:rsid w:val="00B23D92"/>
    <w:rsid w:val="00B352B0"/>
    <w:rsid w:val="00BA1A8D"/>
    <w:rsid w:val="00BE2C7D"/>
    <w:rsid w:val="00CA251D"/>
    <w:rsid w:val="00CB5F00"/>
    <w:rsid w:val="00CD2BE6"/>
    <w:rsid w:val="00CE0599"/>
    <w:rsid w:val="00CE3EFE"/>
    <w:rsid w:val="00D14FA5"/>
    <w:rsid w:val="00D267B8"/>
    <w:rsid w:val="00D51011"/>
    <w:rsid w:val="00D90E85"/>
    <w:rsid w:val="00DA39DD"/>
    <w:rsid w:val="00DE7A91"/>
    <w:rsid w:val="00E3244A"/>
    <w:rsid w:val="00E414AB"/>
    <w:rsid w:val="00E71B55"/>
    <w:rsid w:val="00E74A25"/>
    <w:rsid w:val="00EE092C"/>
    <w:rsid w:val="00F354EA"/>
    <w:rsid w:val="00F537C4"/>
    <w:rsid w:val="00F822E8"/>
    <w:rsid w:val="00FA3564"/>
    <w:rsid w:val="387B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nky">
    <w:name w:val="page number"/>
    <w:basedOn w:val="Standardnpsmoodstavce"/>
    <w:uiPriority w:val="99"/>
    <w:semiHidden/>
    <w:rsid w:val="00A13666"/>
  </w:style>
  <w:style w:type="paragraph" w:styleId="Textbubliny">
    <w:name w:val="Balloon Text"/>
    <w:basedOn w:val="Normln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7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usetadministratio.eu/32013-499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CAE7A-6687-4D7B-8F0F-210C0612A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F2EE1-B5ED-4212-83B1-36A1657E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29C5F-F2D7-4999-9A6E-64A10C5AB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Company>Home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Janicova</dc:creator>
  <cp:lastModifiedBy>pocitac</cp:lastModifiedBy>
  <cp:revision>2</cp:revision>
  <cp:lastPrinted>2012-10-24T07:10:00Z</cp:lastPrinted>
  <dcterms:created xsi:type="dcterms:W3CDTF">2015-09-28T16:16:00Z</dcterms:created>
  <dcterms:modified xsi:type="dcterms:W3CDTF">2015-09-28T16:16:00Z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