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16" w:rsidRDefault="00735116" w:rsidP="007351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>
        <w:rPr>
          <w:b/>
          <w:bCs/>
          <w:sz w:val="26"/>
          <w:szCs w:val="26"/>
        </w:rPr>
        <w:t xml:space="preserve">ORIZON </w:t>
      </w:r>
      <w:r>
        <w:rPr>
          <w:b/>
          <w:bCs/>
          <w:sz w:val="32"/>
          <w:szCs w:val="32"/>
        </w:rPr>
        <w:t xml:space="preserve">2020 </w:t>
      </w:r>
    </w:p>
    <w:p w:rsidR="00D9068F" w:rsidRDefault="00083364" w:rsidP="0073511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ORK PROGRAMME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2014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</w:rPr>
        <w:t>2015</w:t>
      </w:r>
    </w:p>
    <w:p w:rsidR="00083364" w:rsidRDefault="00083364" w:rsidP="00083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5. Leadership in enabling and industrial technologies</w:t>
      </w:r>
    </w:p>
    <w:p w:rsidR="00640B93" w:rsidRPr="00640B93" w:rsidRDefault="00640B93" w:rsidP="00640B93">
      <w:pPr>
        <w:pStyle w:val="Defaul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ii. Nanotechnologies, Advanced Materials, Biotechnology </w:t>
      </w:r>
    </w:p>
    <w:p w:rsidR="00083364" w:rsidRDefault="00640B93" w:rsidP="00640B93">
      <w:pPr>
        <w:pStyle w:val="Defaul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and Advanced Manufacturing and Processing</w:t>
      </w:r>
      <w:r>
        <w:rPr>
          <w:i/>
          <w:iCs/>
          <w:sz w:val="32"/>
          <w:szCs w:val="32"/>
        </w:rPr>
        <w:t xml:space="preserve"> - </w:t>
      </w:r>
      <w:r>
        <w:rPr>
          <w:b/>
          <w:bCs/>
          <w:sz w:val="28"/>
          <w:szCs w:val="28"/>
        </w:rPr>
        <w:t>Factories of the Future</w:t>
      </w:r>
    </w:p>
    <w:p w:rsidR="00640B93" w:rsidRPr="00640B93" w:rsidRDefault="00640B93" w:rsidP="005721E6">
      <w:pPr>
        <w:pStyle w:val="Default"/>
        <w:rPr>
          <w:bCs/>
          <w:iCs/>
          <w:sz w:val="20"/>
          <w:szCs w:val="20"/>
        </w:rPr>
      </w:pPr>
      <w:r w:rsidRPr="00640B93">
        <w:rPr>
          <w:bCs/>
          <w:iCs/>
          <w:sz w:val="20"/>
          <w:szCs w:val="20"/>
        </w:rPr>
        <w:t>(http://ec.europa.eu/research/participants/data/ref/h2020/wp/2014_2015/main/h2020-wp1415-leit-nmp_en.pdf)</w:t>
      </w:r>
    </w:p>
    <w:p w:rsidR="00640B93" w:rsidRDefault="00640B93" w:rsidP="005721E6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083364" w:rsidRPr="005721E6" w:rsidRDefault="005721E6" w:rsidP="005721E6">
      <w:pPr>
        <w:pStyle w:val="Default"/>
        <w:rPr>
          <w:b/>
          <w:bCs/>
          <w:i/>
          <w:iCs/>
          <w:sz w:val="23"/>
          <w:szCs w:val="23"/>
          <w:u w:val="single"/>
        </w:rPr>
      </w:pPr>
      <w:r w:rsidRPr="005721E6">
        <w:rPr>
          <w:b/>
          <w:bCs/>
          <w:i/>
          <w:iCs/>
          <w:sz w:val="23"/>
          <w:szCs w:val="23"/>
          <w:u w:val="single"/>
        </w:rPr>
        <w:t>Témy:</w:t>
      </w:r>
    </w:p>
    <w:p w:rsidR="005721E6" w:rsidRPr="005721E6" w:rsidRDefault="005721E6" w:rsidP="005721E6">
      <w:pPr>
        <w:pStyle w:val="Default"/>
        <w:rPr>
          <w:b/>
          <w:bCs/>
          <w:i/>
          <w:iCs/>
          <w:sz w:val="23"/>
          <w:szCs w:val="23"/>
        </w:rPr>
      </w:pP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 xml:space="preserve">FoF 1 – 2014: Process optimisation of manufacturing assets 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2 – 2014: Manufacturing processes for complex structures and geometries with efficient use of material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3 – 2014: Global energy and other resources efficiency in manufacturing enterprises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4 – 2014: Developing smart factories that are attractive to workers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5 – 2014: Innovative product-service design using manufacturing intelligence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6 – 2014: Symbiotic human-robot collaborations for safe and dynamic multimodal manufacturing systems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7 – 2014: Support for the enhancement of the impact of FoF PPP projects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 xml:space="preserve">FoF 8 – 2015: ICT-enabled modelling, simulation, analytics and forecasting </w:t>
      </w:r>
      <w:r w:rsidRPr="00A94623">
        <w:rPr>
          <w:b/>
          <w:sz w:val="22"/>
          <w:szCs w:val="22"/>
        </w:rPr>
        <w:t>technologies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9 – 2015: ICT Innovation for Manufacturing SMEs (I4MS)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10 – 2015: Manufacturing of custom made parts for personalised products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11 – 2015: Flexible production systems based on integrated tools for rapid reconfiguration of machinery and robots</w:t>
      </w:r>
    </w:p>
    <w:p w:rsidR="00640B93" w:rsidRPr="00A94623" w:rsidRDefault="00640B93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12 – 2015: Industrial technologies for advanced joining and assembly processes of multi-materials</w:t>
      </w:r>
    </w:p>
    <w:p w:rsidR="0001480B" w:rsidRPr="00A94623" w:rsidRDefault="0001480B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13 – 2015: Re-use and re-manufacturing technologies and equipment for sustainable product lifecycle management</w:t>
      </w:r>
    </w:p>
    <w:p w:rsidR="0001480B" w:rsidRPr="00A94623" w:rsidRDefault="0001480B" w:rsidP="00735116">
      <w:pPr>
        <w:pStyle w:val="Default"/>
        <w:rPr>
          <w:b/>
          <w:sz w:val="22"/>
          <w:szCs w:val="22"/>
        </w:rPr>
      </w:pPr>
      <w:r w:rsidRPr="00A94623">
        <w:rPr>
          <w:b/>
          <w:sz w:val="22"/>
          <w:szCs w:val="22"/>
        </w:rPr>
        <w:t>FoF 14 – 2015: Integrated design and management of production machinery and processes</w:t>
      </w:r>
    </w:p>
    <w:p w:rsidR="00640B93" w:rsidRPr="00A94623" w:rsidRDefault="00640B93" w:rsidP="00735116">
      <w:pPr>
        <w:pStyle w:val="Default"/>
        <w:rPr>
          <w:b/>
          <w:bCs/>
          <w:sz w:val="23"/>
          <w:szCs w:val="23"/>
        </w:rPr>
      </w:pPr>
    </w:p>
    <w:p w:rsidR="00640B93" w:rsidRPr="00A94623" w:rsidRDefault="0001480B" w:rsidP="00014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  <w:lang w:val="sk-SK"/>
        </w:rPr>
      </w:pPr>
      <w:r w:rsidRPr="00A94623"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  <w:lang w:val="sk-SK"/>
        </w:rPr>
        <w:t>H2020-FoF-2014/2015</w:t>
      </w:r>
    </w:p>
    <w:p w:rsidR="0001480B" w:rsidRDefault="0001480B" w:rsidP="00735116">
      <w:pPr>
        <w:pStyle w:val="Default"/>
        <w:rPr>
          <w:sz w:val="22"/>
          <w:szCs w:val="22"/>
        </w:rPr>
      </w:pPr>
    </w:p>
    <w:p w:rsidR="00BA6D6A" w:rsidRDefault="00BA6D6A" w:rsidP="00735116">
      <w:pPr>
        <w:pStyle w:val="Default"/>
        <w:rPr>
          <w:sz w:val="16"/>
          <w:szCs w:val="16"/>
        </w:rPr>
      </w:pPr>
      <w:r>
        <w:rPr>
          <w:sz w:val="23"/>
          <w:szCs w:val="23"/>
        </w:rPr>
        <w:t>Publication date: 11 December 2013</w:t>
      </w:r>
    </w:p>
    <w:p w:rsidR="00BA6D6A" w:rsidRDefault="00BA6D6A" w:rsidP="00735116">
      <w:pPr>
        <w:pStyle w:val="Default"/>
        <w:rPr>
          <w:sz w:val="22"/>
          <w:szCs w:val="22"/>
        </w:rPr>
      </w:pPr>
      <w:r>
        <w:rPr>
          <w:sz w:val="23"/>
          <w:szCs w:val="23"/>
        </w:rPr>
        <w:t>Deadline(s): at 17.00.00 Brussels time on the following dates</w:t>
      </w:r>
    </w:p>
    <w:p w:rsidR="00BA6D6A" w:rsidRPr="00BA6D6A" w:rsidRDefault="00BA6D6A" w:rsidP="00BA6D6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BA6D6A"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>20/03/2014</w:t>
      </w:r>
      <w:r w:rsidRPr="00BA6D6A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pre FoF 1-2014, FoF 2-2014, FoF 3-2014, FoF 4-2014, FoF 5-2014, FoF 6-2014, FoF 7-2014 </w:t>
      </w:r>
    </w:p>
    <w:p w:rsidR="00BA6D6A" w:rsidRPr="00BA6D6A" w:rsidRDefault="00BA6D6A" w:rsidP="00BA6D6A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BA6D6A">
        <w:rPr>
          <w:b/>
          <w:sz w:val="23"/>
          <w:szCs w:val="23"/>
        </w:rPr>
        <w:t>09/12/2014</w:t>
      </w:r>
      <w:r w:rsidRPr="00BA6D6A">
        <w:rPr>
          <w:sz w:val="23"/>
          <w:szCs w:val="23"/>
        </w:rPr>
        <w:t xml:space="preserve"> pre </w:t>
      </w:r>
      <w:r>
        <w:rPr>
          <w:sz w:val="23"/>
          <w:szCs w:val="23"/>
        </w:rPr>
        <w:t xml:space="preserve">FoF 8-2015, FoF 9-2015, FoF 10-2015, FoF 11-2015, FoF 12-2015, FoF 13-2015, </w:t>
      </w:r>
      <w:r w:rsidRPr="00BA6D6A">
        <w:rPr>
          <w:sz w:val="23"/>
          <w:szCs w:val="23"/>
        </w:rPr>
        <w:t xml:space="preserve">FoF 14-2015 </w:t>
      </w:r>
    </w:p>
    <w:p w:rsidR="00BA6D6A" w:rsidRDefault="00A94623" w:rsidP="00A94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C91B26">
        <w:rPr>
          <w:rFonts w:ascii="Times New Roman" w:hAnsi="Times New Roman" w:cs="Times New Roman"/>
          <w:color w:val="000000"/>
          <w:sz w:val="23"/>
          <w:szCs w:val="23"/>
          <w:lang w:val="sk-SK"/>
        </w:rPr>
        <w:t>All</w:t>
      </w:r>
      <w:r w:rsidRPr="00C91B2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sk-SK"/>
        </w:rPr>
        <w:t xml:space="preserve"> </w:t>
      </w:r>
      <w:r w:rsidRPr="00C91B26">
        <w:rPr>
          <w:rFonts w:ascii="Times New Roman" w:hAnsi="Times New Roman" w:cs="Times New Roman"/>
          <w:color w:val="000000"/>
          <w:sz w:val="23"/>
          <w:szCs w:val="23"/>
          <w:lang w:val="sk-SK"/>
        </w:rPr>
        <w:t>single stage</w:t>
      </w:r>
    </w:p>
    <w:p w:rsidR="00A94623" w:rsidRDefault="00A94623" w:rsidP="00A94623">
      <w:pPr>
        <w:autoSpaceDE w:val="0"/>
        <w:autoSpaceDN w:val="0"/>
        <w:adjustRightInd w:val="0"/>
        <w:spacing w:after="0" w:line="240" w:lineRule="auto"/>
      </w:pPr>
    </w:p>
    <w:p w:rsidR="00BA6D6A" w:rsidRDefault="00BA6D6A" w:rsidP="00735116">
      <w:pPr>
        <w:pStyle w:val="Default"/>
        <w:rPr>
          <w:sz w:val="22"/>
          <w:szCs w:val="22"/>
        </w:rPr>
      </w:pPr>
      <w:r>
        <w:rPr>
          <w:sz w:val="23"/>
          <w:szCs w:val="23"/>
        </w:rPr>
        <w:t>Overall indicative budget: EUR 116.00 million from the 2014 budget,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of which EUR 34.00 million from the LEIT-ICT part and 82.00 EUR million from the LEIT-NMP+B part; and EUR 145.00 million from the 2015 budget,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of which EUR 68.00 million from the LEIT-ICT part and 77.00 EUR million from the LEIT-NMP+B part.</w:t>
      </w:r>
    </w:p>
    <w:p w:rsidR="00BA6D6A" w:rsidRDefault="00BA6D6A" w:rsidP="00735116">
      <w:pPr>
        <w:pStyle w:val="Default"/>
        <w:rPr>
          <w:sz w:val="22"/>
          <w:szCs w:val="22"/>
        </w:rPr>
      </w:pPr>
    </w:p>
    <w:p w:rsidR="00A94623" w:rsidRDefault="00A94623" w:rsidP="00A94623">
      <w:pPr>
        <w:pStyle w:val="Default"/>
        <w:rPr>
          <w:sz w:val="23"/>
          <w:szCs w:val="23"/>
        </w:rPr>
      </w:pPr>
      <w:r w:rsidRPr="00A94623">
        <w:rPr>
          <w:sz w:val="23"/>
          <w:szCs w:val="23"/>
          <w:u w:val="single"/>
        </w:rPr>
        <w:t>Eligibility and admissibility conditions</w:t>
      </w:r>
      <w:r>
        <w:rPr>
          <w:sz w:val="23"/>
          <w:szCs w:val="23"/>
        </w:rPr>
        <w:t xml:space="preserve">: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standard eligibility conditions apply, described in parts B and C of the General Annexes to the Work Programme, with the following exceptions.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Proposals for Research &amp; Innovation and for Innovation Actions should include an outline of the initial exploitation and business plans, which will be developed further in the proposed project. </w:t>
      </w:r>
    </w:p>
    <w:p w:rsidR="00BA6D6A" w:rsidRDefault="00A94623" w:rsidP="00A94623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For topics FoF 4, 6, 11, 12, these initial plans may address private funds, or assess synergies and possible cumulative funding with relevant national / regional research and innovation programmes and/or European Structural and Investment Funds related to smart specialisation strategies. For this </w:t>
      </w:r>
      <w:r>
        <w:rPr>
          <w:sz w:val="23"/>
          <w:szCs w:val="23"/>
        </w:rPr>
        <w:lastRenderedPageBreak/>
        <w:t>purpose the tools provided by the Smart Specialization Platform, Eye@RIS3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may be useful.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The results of these activities as well as the envisaged further activities in this respect should be described in the final report of the project.</w:t>
      </w:r>
    </w:p>
    <w:p w:rsidR="00BA6D6A" w:rsidRDefault="00BA6D6A" w:rsidP="00735116">
      <w:pPr>
        <w:pStyle w:val="Default"/>
        <w:rPr>
          <w:sz w:val="22"/>
          <w:szCs w:val="22"/>
        </w:rPr>
      </w:pPr>
    </w:p>
    <w:p w:rsidR="00A94623" w:rsidRDefault="00A94623" w:rsidP="00A94623">
      <w:pPr>
        <w:pStyle w:val="Default"/>
        <w:rPr>
          <w:sz w:val="23"/>
          <w:szCs w:val="23"/>
        </w:rPr>
      </w:pPr>
      <w:r w:rsidRPr="00A94623">
        <w:rPr>
          <w:sz w:val="23"/>
          <w:szCs w:val="23"/>
          <w:u w:val="single"/>
        </w:rPr>
        <w:t>Evaluation criteria</w:t>
      </w:r>
      <w:r>
        <w:rPr>
          <w:sz w:val="23"/>
          <w:szCs w:val="23"/>
        </w:rPr>
        <w:t xml:space="preserve">: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standard evaluation criteria apply, described in part H of the General Annexes to the Work Programme, with the following exceptions: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threshold for the criteria Excellence and Impact will be 4. The overall threshold, applying to the sum of the three individual scores, will be 12. </w:t>
      </w:r>
    </w:p>
    <w:p w:rsidR="00A94623" w:rsidRDefault="00A94623" w:rsidP="00A94623">
      <w:pPr>
        <w:pStyle w:val="Default"/>
        <w:rPr>
          <w:sz w:val="22"/>
          <w:szCs w:val="22"/>
        </w:rPr>
      </w:pPr>
      <w:r>
        <w:rPr>
          <w:sz w:val="23"/>
          <w:szCs w:val="23"/>
        </w:rPr>
        <w:t>In case of equal overall scores in the ranked list, the priority order of proposals will be established in accordance with part H of the General Annexes, except that proposals will be ranked on the basis of individual scores for the Impact criterion before the Excellence criterion.</w:t>
      </w:r>
    </w:p>
    <w:p w:rsidR="00A94623" w:rsidRDefault="00A94623" w:rsidP="00735116">
      <w:pPr>
        <w:pStyle w:val="Default"/>
        <w:rPr>
          <w:sz w:val="22"/>
          <w:szCs w:val="22"/>
        </w:rPr>
      </w:pP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Topics FoF 6, 11, 12: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evaluation criteria are applied as follows: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Excellence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Clarity and importance of the objectives;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Soundness of the concept, including trans disciplinary considerations;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Credibility of the proposed approach;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Readiness of the technology for implementing the pilot;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Progress beyond the state of the art in production. </w:t>
      </w:r>
    </w:p>
    <w:p w:rsidR="00A94623" w:rsidRDefault="00A94623" w:rsidP="00A94623">
      <w:pPr>
        <w:pStyle w:val="Default"/>
        <w:rPr>
          <w:sz w:val="23"/>
          <w:szCs w:val="23"/>
        </w:rPr>
      </w:pP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2. Impact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extent to which the outputs of the project could contribute at the European and/or International level to: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The expected impacts listed in the work programme under the relevant topic;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Soundness of the business cases and business plans and commitment to first exploitation / manufacturing;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Evidence of the market potential and of the competitive technology advantage that will be gained through the pilot line;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Potential of creating jobs in Europe; </w:t>
      </w:r>
    </w:p>
    <w:p w:rsidR="00A94623" w:rsidRDefault="00A94623" w:rsidP="00A9462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Effectiveness of the proposed measures to communicate the project, and disseminate the project results ,including appropriate management of IPR;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Contribution, where appropriate, to standards and to skills and educational training. </w:t>
      </w:r>
    </w:p>
    <w:p w:rsidR="00A94623" w:rsidRDefault="00A94623" w:rsidP="00A94623">
      <w:pPr>
        <w:pStyle w:val="Default"/>
        <w:rPr>
          <w:sz w:val="23"/>
          <w:szCs w:val="23"/>
        </w:rPr>
      </w:pP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Quality and efficiency of the implementation </w:t>
      </w:r>
    </w:p>
    <w:p w:rsidR="00A94623" w:rsidRDefault="00A94623" w:rsidP="00A9462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Coherence and effectiveness of the work plan, including appropriateness of the allocation of tasks and resources; </w:t>
      </w:r>
    </w:p>
    <w:p w:rsidR="00A94623" w:rsidRDefault="00A94623" w:rsidP="00A9462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Coverage of the value chain (RTOs, materials, equipment and technology suppliers and end-users); </w:t>
      </w:r>
    </w:p>
    <w:p w:rsidR="00A94623" w:rsidRDefault="00A94623" w:rsidP="00A9462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Competences, experience and complementarity of the individual participants, as well as of the consortium as a whole;* </w:t>
      </w: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Appropriateness of the management structures and procedures, including risk management. </w:t>
      </w:r>
    </w:p>
    <w:p w:rsidR="00A94623" w:rsidRDefault="00A94623" w:rsidP="00A94623">
      <w:pPr>
        <w:pStyle w:val="Default"/>
        <w:rPr>
          <w:sz w:val="23"/>
          <w:szCs w:val="23"/>
        </w:rPr>
      </w:pPr>
    </w:p>
    <w:p w:rsidR="00A94623" w:rsidRDefault="00A94623" w:rsidP="00A946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Operati</w:t>
      </w:r>
      <w:bookmarkStart w:id="0" w:name="_GoBack"/>
      <w:bookmarkEnd w:id="0"/>
      <w:r>
        <w:rPr>
          <w:b/>
          <w:bCs/>
          <w:sz w:val="23"/>
          <w:szCs w:val="23"/>
        </w:rPr>
        <w:t xml:space="preserve">onal Capacity (selection criterion) </w:t>
      </w:r>
    </w:p>
    <w:p w:rsidR="00A94623" w:rsidRDefault="00A94623" w:rsidP="00A94623">
      <w:pPr>
        <w:pStyle w:val="Default"/>
        <w:rPr>
          <w:sz w:val="22"/>
          <w:szCs w:val="22"/>
        </w:rPr>
      </w:pPr>
      <w:r>
        <w:rPr>
          <w:sz w:val="23"/>
          <w:szCs w:val="23"/>
        </w:rPr>
        <w:t>* As a separate step in the evaluation, expert evaluators must indicate whether the members of the consortium possess at least the minimum competences needed to carry out the proposed work.</w:t>
      </w:r>
    </w:p>
    <w:p w:rsidR="00BA6D6A" w:rsidRDefault="00BA6D6A" w:rsidP="00735116">
      <w:pPr>
        <w:pStyle w:val="Default"/>
        <w:rPr>
          <w:sz w:val="22"/>
          <w:szCs w:val="22"/>
        </w:rPr>
      </w:pPr>
    </w:p>
    <w:p w:rsidR="00BA6D6A" w:rsidRDefault="00A94623" w:rsidP="00735116">
      <w:pPr>
        <w:pStyle w:val="Default"/>
        <w:rPr>
          <w:sz w:val="23"/>
          <w:szCs w:val="23"/>
        </w:rPr>
      </w:pPr>
      <w:r w:rsidRPr="00A94623">
        <w:rPr>
          <w:sz w:val="23"/>
          <w:szCs w:val="23"/>
          <w:u w:val="single"/>
        </w:rPr>
        <w:t>Evaluation procedure</w:t>
      </w:r>
      <w:r>
        <w:rPr>
          <w:sz w:val="23"/>
          <w:szCs w:val="23"/>
        </w:rPr>
        <w:t>: The full evaluation procedure is described in the relevant guide associated with this call.</w:t>
      </w:r>
    </w:p>
    <w:p w:rsidR="00A94623" w:rsidRDefault="00A94623" w:rsidP="00735116">
      <w:pPr>
        <w:pStyle w:val="Default"/>
        <w:rPr>
          <w:sz w:val="23"/>
          <w:szCs w:val="23"/>
        </w:rPr>
      </w:pPr>
    </w:p>
    <w:p w:rsidR="00A94623" w:rsidRDefault="00A94623" w:rsidP="00735116">
      <w:pPr>
        <w:pStyle w:val="Default"/>
        <w:rPr>
          <w:sz w:val="23"/>
          <w:szCs w:val="23"/>
        </w:rPr>
      </w:pPr>
      <w:r w:rsidRPr="00A94623">
        <w:rPr>
          <w:sz w:val="23"/>
          <w:szCs w:val="23"/>
          <w:u w:val="single"/>
        </w:rPr>
        <w:t>Consortium agreements</w:t>
      </w:r>
      <w:r>
        <w:rPr>
          <w:sz w:val="23"/>
          <w:szCs w:val="23"/>
        </w:rPr>
        <w:t>: Signature of consortium agreements will be compulsory before the signature of the Grant Agreement for all Research and Innovation and all Innovation Actions.</w:t>
      </w:r>
    </w:p>
    <w:p w:rsidR="00A94623" w:rsidRDefault="00A94623" w:rsidP="00735116">
      <w:pPr>
        <w:pStyle w:val="Default"/>
        <w:rPr>
          <w:sz w:val="22"/>
          <w:szCs w:val="22"/>
        </w:rPr>
      </w:pPr>
    </w:p>
    <w:sectPr w:rsidR="00A94623" w:rsidSect="000562B4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F6EEE"/>
    <w:multiLevelType w:val="hybridMultilevel"/>
    <w:tmpl w:val="717879F6"/>
    <w:lvl w:ilvl="0" w:tplc="140437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64"/>
    <w:rsid w:val="0001480B"/>
    <w:rsid w:val="00031576"/>
    <w:rsid w:val="00032C1B"/>
    <w:rsid w:val="000562B4"/>
    <w:rsid w:val="00083364"/>
    <w:rsid w:val="00235E1E"/>
    <w:rsid w:val="00276C16"/>
    <w:rsid w:val="002F3FB2"/>
    <w:rsid w:val="002F7EBC"/>
    <w:rsid w:val="00442A8C"/>
    <w:rsid w:val="005721E6"/>
    <w:rsid w:val="005F47F4"/>
    <w:rsid w:val="00640B93"/>
    <w:rsid w:val="006B14EA"/>
    <w:rsid w:val="006D69C2"/>
    <w:rsid w:val="00735116"/>
    <w:rsid w:val="00810A75"/>
    <w:rsid w:val="00A94623"/>
    <w:rsid w:val="00AC4830"/>
    <w:rsid w:val="00BA6D6A"/>
    <w:rsid w:val="00BA71FE"/>
    <w:rsid w:val="00BF1330"/>
    <w:rsid w:val="00C20581"/>
    <w:rsid w:val="00C91B26"/>
    <w:rsid w:val="00CE1AFD"/>
    <w:rsid w:val="00CF0C52"/>
    <w:rsid w:val="00D26C64"/>
    <w:rsid w:val="00D9068F"/>
    <w:rsid w:val="00DD5347"/>
    <w:rsid w:val="00EF4E59"/>
    <w:rsid w:val="00F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A6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A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6</cp:revision>
  <dcterms:created xsi:type="dcterms:W3CDTF">2014-04-15T07:54:00Z</dcterms:created>
  <dcterms:modified xsi:type="dcterms:W3CDTF">2014-04-15T08:11:00Z</dcterms:modified>
</cp:coreProperties>
</file>