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72" w:rsidRPr="00A743EE" w:rsidRDefault="007A7F72" w:rsidP="007A7F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743EE">
        <w:rPr>
          <w:rFonts w:ascii="Times New Roman" w:hAnsi="Times New Roman"/>
          <w:b/>
          <w:sz w:val="26"/>
          <w:szCs w:val="26"/>
        </w:rPr>
        <w:t xml:space="preserve">Medzinárodná vedecká konferencia </w:t>
      </w:r>
    </w:p>
    <w:p w:rsidR="007A7F72" w:rsidRPr="00A743EE" w:rsidRDefault="007A7F72" w:rsidP="007A7F7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b/>
          <w:sz w:val="26"/>
          <w:szCs w:val="26"/>
        </w:rPr>
        <w:t xml:space="preserve">Nové volebné zákony na Slovensku (kritická analýza, hodnotenie) </w:t>
      </w:r>
    </w:p>
    <w:p w:rsidR="007A7F72" w:rsidRPr="00A743EE" w:rsidRDefault="007A7F72" w:rsidP="007A7F7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b/>
          <w:sz w:val="26"/>
          <w:szCs w:val="26"/>
        </w:rPr>
        <w:t>Košice 25. – 26. júna 2015</w:t>
      </w:r>
    </w:p>
    <w:p w:rsidR="00DB0A1E" w:rsidRPr="00A743EE" w:rsidRDefault="00DB0A1E" w:rsidP="007A7F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72" w:rsidRPr="00A743EE" w:rsidRDefault="00DB0A1E" w:rsidP="007A7F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3EE">
        <w:rPr>
          <w:rFonts w:ascii="Times New Roman" w:hAnsi="Times New Roman"/>
          <w:b/>
          <w:sz w:val="28"/>
          <w:szCs w:val="28"/>
        </w:rPr>
        <w:t>Základné tézy konferencie</w:t>
      </w:r>
    </w:p>
    <w:p w:rsidR="006F3FE9" w:rsidRPr="00A743EE" w:rsidRDefault="006F3FE9" w:rsidP="006F3F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A1E" w:rsidRPr="00A743EE" w:rsidRDefault="00DB0A1E" w:rsidP="00DB0A1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 xml:space="preserve">Nové volebné zákony na Slovensku (zásadná zmena, </w:t>
      </w:r>
      <w:r w:rsidR="00A743EE">
        <w:rPr>
          <w:rFonts w:ascii="Times New Roman" w:hAnsi="Times New Roman"/>
          <w:sz w:val="26"/>
          <w:szCs w:val="26"/>
        </w:rPr>
        <w:t>alebo</w:t>
      </w:r>
      <w:r w:rsidRPr="00A743EE">
        <w:rPr>
          <w:rFonts w:ascii="Times New Roman" w:hAnsi="Times New Roman"/>
          <w:sz w:val="26"/>
          <w:szCs w:val="26"/>
        </w:rPr>
        <w:t xml:space="preserve"> premárnená šanca)</w:t>
      </w:r>
    </w:p>
    <w:p w:rsidR="00DB0A1E" w:rsidRPr="00A743EE" w:rsidRDefault="00DB0A1E" w:rsidP="00DB0A1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Máme na Slovensku volebný(é) kódex(y) ?</w:t>
      </w:r>
    </w:p>
    <w:p w:rsidR="006F3FE9" w:rsidRPr="00A743EE" w:rsidRDefault="00DB0A1E" w:rsidP="00DB0A1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Zákon č. 180/2014 Z. o</w:t>
      </w:r>
      <w:r w:rsidR="006F3FE9" w:rsidRPr="00A743EE">
        <w:rPr>
          <w:rFonts w:ascii="Times New Roman" w:hAnsi="Times New Roman"/>
          <w:sz w:val="26"/>
          <w:szCs w:val="26"/>
        </w:rPr>
        <w:t> podmienkach výkonu volebného práva a o zmene a doplnení niektorých zákonov (základná charakteristika, hodnotenie)</w:t>
      </w:r>
    </w:p>
    <w:p w:rsidR="007A7F72" w:rsidRPr="00A743EE" w:rsidRDefault="006F3FE9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Zákon č. 181/2014 Z. z. o volebnej kampani a o zmene a doplnení zákona č. 85/2005 Z. z. o politických stranách a politických hnutiach v znení neskorších predpisov</w:t>
      </w:r>
      <w:r w:rsidR="00DB0A1E" w:rsidRPr="00A743EE">
        <w:rPr>
          <w:rFonts w:ascii="Times New Roman" w:hAnsi="Times New Roman"/>
          <w:b/>
          <w:sz w:val="26"/>
          <w:szCs w:val="26"/>
        </w:rPr>
        <w:t xml:space="preserve"> </w:t>
      </w:r>
      <w:r w:rsidRPr="00A743EE">
        <w:rPr>
          <w:rFonts w:ascii="Times New Roman" w:hAnsi="Times New Roman"/>
          <w:sz w:val="26"/>
          <w:szCs w:val="26"/>
        </w:rPr>
        <w:t>(základná charakteristika, hodnotenie)</w:t>
      </w:r>
    </w:p>
    <w:p w:rsidR="00A743EE" w:rsidRPr="00A743EE" w:rsidRDefault="00A743EE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Princípy volebného práva a ich úprava v nových volebných zákonoch</w:t>
      </w:r>
    </w:p>
    <w:p w:rsidR="00C95BD1" w:rsidRPr="00A743EE" w:rsidRDefault="00C95BD1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 xml:space="preserve">Doterajší vývoj volebného zákonodarstva v Slovenskej republike a jeho </w:t>
      </w:r>
      <w:r w:rsidR="00A743EE">
        <w:rPr>
          <w:rFonts w:ascii="Times New Roman" w:hAnsi="Times New Roman"/>
          <w:sz w:val="26"/>
          <w:szCs w:val="26"/>
        </w:rPr>
        <w:t>reflexia v n</w:t>
      </w:r>
      <w:r w:rsidRPr="00A743EE">
        <w:rPr>
          <w:rFonts w:ascii="Times New Roman" w:hAnsi="Times New Roman"/>
          <w:sz w:val="26"/>
          <w:szCs w:val="26"/>
        </w:rPr>
        <w:t>ov</w:t>
      </w:r>
      <w:r w:rsidR="00A743EE">
        <w:rPr>
          <w:rFonts w:ascii="Times New Roman" w:hAnsi="Times New Roman"/>
          <w:sz w:val="26"/>
          <w:szCs w:val="26"/>
        </w:rPr>
        <w:t>ých</w:t>
      </w:r>
      <w:r w:rsidRPr="00A743EE">
        <w:rPr>
          <w:rFonts w:ascii="Times New Roman" w:hAnsi="Times New Roman"/>
          <w:sz w:val="26"/>
          <w:szCs w:val="26"/>
        </w:rPr>
        <w:t xml:space="preserve"> volebn</w:t>
      </w:r>
      <w:r w:rsidR="00A743EE">
        <w:rPr>
          <w:rFonts w:ascii="Times New Roman" w:hAnsi="Times New Roman"/>
          <w:sz w:val="26"/>
          <w:szCs w:val="26"/>
        </w:rPr>
        <w:t>ých zákonoch</w:t>
      </w:r>
    </w:p>
    <w:p w:rsidR="00C95BD1" w:rsidRPr="00A743EE" w:rsidRDefault="006F3FE9" w:rsidP="00C95BD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Inštitút referenda ako súčasť volebného kódexu</w:t>
      </w:r>
    </w:p>
    <w:p w:rsidR="00736975" w:rsidRPr="00A743EE" w:rsidRDefault="00736975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Organizácia volieb v</w:t>
      </w:r>
      <w:r w:rsidR="00C95BD1" w:rsidRPr="00A743EE">
        <w:rPr>
          <w:rFonts w:ascii="Times New Roman" w:hAnsi="Times New Roman"/>
          <w:sz w:val="26"/>
          <w:szCs w:val="26"/>
        </w:rPr>
        <w:t> nových volebných zákonoch</w:t>
      </w:r>
    </w:p>
    <w:p w:rsidR="00C95BD1" w:rsidRPr="00A743EE" w:rsidRDefault="00C95BD1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 xml:space="preserve">Navrhovanie a registrácia kandidátov v novom volebnom zákone </w:t>
      </w:r>
    </w:p>
    <w:p w:rsidR="00C95BD1" w:rsidRPr="00A743EE" w:rsidRDefault="00C95BD1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Volebné orgány v nov</w:t>
      </w:r>
      <w:r w:rsidR="00A743EE">
        <w:rPr>
          <w:rFonts w:ascii="Times New Roman" w:hAnsi="Times New Roman"/>
          <w:sz w:val="26"/>
          <w:szCs w:val="26"/>
        </w:rPr>
        <w:t>om</w:t>
      </w:r>
      <w:r w:rsidRPr="00A743EE">
        <w:rPr>
          <w:rFonts w:ascii="Times New Roman" w:hAnsi="Times New Roman"/>
          <w:sz w:val="26"/>
          <w:szCs w:val="26"/>
        </w:rPr>
        <w:t xml:space="preserve"> volebn</w:t>
      </w:r>
      <w:r w:rsidR="00A743EE" w:rsidRPr="00A743EE">
        <w:rPr>
          <w:rFonts w:ascii="Times New Roman" w:hAnsi="Times New Roman"/>
          <w:sz w:val="26"/>
          <w:szCs w:val="26"/>
        </w:rPr>
        <w:t>om zákonodarstve</w:t>
      </w:r>
    </w:p>
    <w:p w:rsidR="006F3FE9" w:rsidRPr="00A743EE" w:rsidRDefault="00736975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Štátna komisia pre voľby a kontrolu financovania politických strán ako nový orgán verejnej moci ?</w:t>
      </w:r>
    </w:p>
    <w:p w:rsidR="00C95BD1" w:rsidRPr="00A743EE" w:rsidRDefault="00C95BD1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 xml:space="preserve">Zmeny v právnej úprave volebnej kampane </w:t>
      </w:r>
      <w:r w:rsidR="00A743EE" w:rsidRPr="00A743EE">
        <w:rPr>
          <w:rFonts w:ascii="Times New Roman" w:hAnsi="Times New Roman"/>
          <w:sz w:val="26"/>
          <w:szCs w:val="26"/>
        </w:rPr>
        <w:t>(</w:t>
      </w:r>
      <w:r w:rsidR="00A743EE">
        <w:rPr>
          <w:rFonts w:ascii="Times New Roman" w:hAnsi="Times New Roman"/>
          <w:sz w:val="26"/>
          <w:szCs w:val="26"/>
        </w:rPr>
        <w:t xml:space="preserve">sledované </w:t>
      </w:r>
      <w:r w:rsidR="00A743EE" w:rsidRPr="00A743EE">
        <w:rPr>
          <w:rFonts w:ascii="Times New Roman" w:hAnsi="Times New Roman"/>
          <w:sz w:val="26"/>
          <w:szCs w:val="26"/>
        </w:rPr>
        <w:t xml:space="preserve">ciele, prínos, úskalia) </w:t>
      </w:r>
    </w:p>
    <w:p w:rsidR="008D53B2" w:rsidRPr="00413CE3" w:rsidRDefault="00C95BD1" w:rsidP="00413CE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Spôsoby hlasovania a prideľovanie mandátov podľa nového volebného zákona</w:t>
      </w:r>
      <w:r w:rsidR="00A743EE">
        <w:rPr>
          <w:rFonts w:ascii="Times New Roman" w:hAnsi="Times New Roman"/>
          <w:sz w:val="26"/>
          <w:szCs w:val="26"/>
        </w:rPr>
        <w:t xml:space="preserve"> </w:t>
      </w:r>
    </w:p>
    <w:p w:rsidR="00A743EE" w:rsidRPr="00A743EE" w:rsidRDefault="00A743EE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Základné tendenci</w:t>
      </w:r>
      <w:r w:rsidR="008D53B2">
        <w:rPr>
          <w:rFonts w:ascii="Times New Roman" w:hAnsi="Times New Roman"/>
          <w:sz w:val="26"/>
          <w:szCs w:val="26"/>
        </w:rPr>
        <w:t>e</w:t>
      </w:r>
      <w:r w:rsidRPr="00A743EE">
        <w:rPr>
          <w:rFonts w:ascii="Times New Roman" w:hAnsi="Times New Roman"/>
          <w:sz w:val="26"/>
          <w:szCs w:val="26"/>
        </w:rPr>
        <w:t xml:space="preserve"> vývoja volebného zákonodarstva v európskom priestore</w:t>
      </w:r>
    </w:p>
    <w:p w:rsidR="00C95BD1" w:rsidRPr="00A743EE" w:rsidRDefault="00C95BD1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 xml:space="preserve">Aktuálne problémy a aktuálny vývoj </w:t>
      </w:r>
      <w:r w:rsidR="00A743EE" w:rsidRPr="00A743EE">
        <w:rPr>
          <w:rFonts w:ascii="Times New Roman" w:hAnsi="Times New Roman"/>
          <w:sz w:val="26"/>
          <w:szCs w:val="26"/>
        </w:rPr>
        <w:t>volebného zákonodarstva v štátoch V 4</w:t>
      </w:r>
    </w:p>
    <w:p w:rsidR="00A743EE" w:rsidRDefault="00A743EE" w:rsidP="006F3FE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743EE">
        <w:rPr>
          <w:rFonts w:ascii="Times New Roman" w:hAnsi="Times New Roman"/>
          <w:sz w:val="26"/>
          <w:szCs w:val="26"/>
        </w:rPr>
        <w:t>Kodifikácia volebného zákonodarstva a jej rozširovanie v európskom priestore</w:t>
      </w:r>
      <w:r w:rsidR="00110B3F">
        <w:rPr>
          <w:rFonts w:ascii="Times New Roman" w:hAnsi="Times New Roman"/>
          <w:sz w:val="26"/>
          <w:szCs w:val="26"/>
        </w:rPr>
        <w:t xml:space="preserve"> (prednosti a úskalia)</w:t>
      </w:r>
    </w:p>
    <w:p w:rsidR="00110B3F" w:rsidRDefault="00110B3F" w:rsidP="00110B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10B3F" w:rsidRPr="00110B3F" w:rsidRDefault="00110B3F" w:rsidP="00110B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spracoval: Ladislav Orosz</w:t>
      </w:r>
    </w:p>
    <w:p w:rsidR="00A743EE" w:rsidRPr="00A743EE" w:rsidRDefault="00A743EE" w:rsidP="00A743EE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sectPr w:rsidR="00A743EE" w:rsidRPr="00A7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77D"/>
    <w:multiLevelType w:val="hybridMultilevel"/>
    <w:tmpl w:val="CC56BC74"/>
    <w:lvl w:ilvl="0" w:tplc="079AF6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2A6D"/>
    <w:multiLevelType w:val="hybridMultilevel"/>
    <w:tmpl w:val="E916AB68"/>
    <w:lvl w:ilvl="0" w:tplc="3F5AB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0CC7"/>
    <w:multiLevelType w:val="hybridMultilevel"/>
    <w:tmpl w:val="5B4E1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66EA"/>
    <w:multiLevelType w:val="hybridMultilevel"/>
    <w:tmpl w:val="B0B8FA5C"/>
    <w:lvl w:ilvl="0" w:tplc="5188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72"/>
    <w:rsid w:val="00110B3F"/>
    <w:rsid w:val="00413CE3"/>
    <w:rsid w:val="00611DBF"/>
    <w:rsid w:val="006F3FE9"/>
    <w:rsid w:val="00736975"/>
    <w:rsid w:val="00765211"/>
    <w:rsid w:val="007A7F72"/>
    <w:rsid w:val="007B19CE"/>
    <w:rsid w:val="008D53B2"/>
    <w:rsid w:val="00A743EE"/>
    <w:rsid w:val="00C95BD1"/>
    <w:rsid w:val="00D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7F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7F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ÚS SR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Orosz</dc:creator>
  <cp:lastModifiedBy>uzivatel</cp:lastModifiedBy>
  <cp:revision>2</cp:revision>
  <dcterms:created xsi:type="dcterms:W3CDTF">2015-03-17T10:34:00Z</dcterms:created>
  <dcterms:modified xsi:type="dcterms:W3CDTF">2015-03-17T10:34:00Z</dcterms:modified>
</cp:coreProperties>
</file>