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973444" w:rsidRPr="00DE6933" w:rsidTr="00D04A91">
        <w:tc>
          <w:tcPr>
            <w:tcW w:w="5065" w:type="dxa"/>
            <w:shd w:val="clear" w:color="auto" w:fill="auto"/>
          </w:tcPr>
          <w:p w:rsidR="00973444" w:rsidRPr="00DE6933" w:rsidRDefault="00973444" w:rsidP="00D0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6933">
              <w:rPr>
                <w:rFonts w:ascii="Times New Roman" w:hAnsi="Times New Roman"/>
                <w:b/>
                <w:sz w:val="18"/>
                <w:szCs w:val="18"/>
              </w:rPr>
              <w:t xml:space="preserve">Ústavný súd </w:t>
            </w:r>
          </w:p>
          <w:p w:rsidR="00973444" w:rsidRPr="00DE6933" w:rsidRDefault="00973444" w:rsidP="00D04A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33">
              <w:rPr>
                <w:rFonts w:ascii="Times New Roman" w:hAnsi="Times New Roman"/>
                <w:b/>
                <w:sz w:val="18"/>
                <w:szCs w:val="18"/>
              </w:rPr>
              <w:t>Slovenskej republiky</w:t>
            </w:r>
          </w:p>
          <w:p w:rsidR="00973444" w:rsidRPr="00DE6933" w:rsidRDefault="00973444" w:rsidP="00D0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</w:tcPr>
          <w:p w:rsidR="00973444" w:rsidRPr="00DE6933" w:rsidRDefault="00973444" w:rsidP="00D04A91">
            <w:pPr>
              <w:tabs>
                <w:tab w:val="left" w:pos="2410"/>
                <w:tab w:val="left" w:pos="5812"/>
                <w:tab w:val="left" w:pos="76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6933">
              <w:rPr>
                <w:rFonts w:ascii="Times New Roman" w:hAnsi="Times New Roman"/>
                <w:b/>
                <w:sz w:val="18"/>
                <w:szCs w:val="18"/>
              </w:rPr>
              <w:t>Právnická fakulta</w:t>
            </w:r>
          </w:p>
          <w:p w:rsidR="00973444" w:rsidRPr="00DE6933" w:rsidRDefault="00973444" w:rsidP="00D0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6933">
              <w:rPr>
                <w:rFonts w:ascii="Times New Roman" w:hAnsi="Times New Roman"/>
                <w:b/>
                <w:sz w:val="18"/>
                <w:szCs w:val="18"/>
              </w:rPr>
              <w:t>Univerzity Pavla Jozefa Šafárika v Košiciach</w:t>
            </w:r>
          </w:p>
          <w:p w:rsidR="00973444" w:rsidRPr="00DE6933" w:rsidRDefault="00973444" w:rsidP="00D04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73444" w:rsidRDefault="00973444" w:rsidP="00F33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3444" w:rsidRDefault="00973444" w:rsidP="00F33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3B64" w:rsidRPr="00973444" w:rsidRDefault="001177F0" w:rsidP="00F3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44">
        <w:rPr>
          <w:rFonts w:ascii="Times New Roman" w:hAnsi="Times New Roman"/>
          <w:b/>
          <w:sz w:val="28"/>
          <w:szCs w:val="28"/>
        </w:rPr>
        <w:t xml:space="preserve">Medzinárodná vedecká konferencia </w:t>
      </w:r>
    </w:p>
    <w:p w:rsidR="001177F0" w:rsidRPr="00973444" w:rsidRDefault="001177F0" w:rsidP="001177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44">
        <w:rPr>
          <w:rFonts w:ascii="Times New Roman" w:hAnsi="Times New Roman"/>
          <w:b/>
          <w:sz w:val="28"/>
          <w:szCs w:val="28"/>
        </w:rPr>
        <w:t xml:space="preserve">Sloboda prejavu a jej limity </w:t>
      </w:r>
      <w:r w:rsidR="00973444" w:rsidRPr="00973444">
        <w:rPr>
          <w:rFonts w:ascii="Times New Roman" w:hAnsi="Times New Roman"/>
          <w:b/>
          <w:sz w:val="28"/>
          <w:szCs w:val="28"/>
        </w:rPr>
        <w:t>– IV. ústavné dni</w:t>
      </w:r>
    </w:p>
    <w:p w:rsidR="00F33B64" w:rsidRDefault="00973444" w:rsidP="00F33B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44">
        <w:rPr>
          <w:rFonts w:ascii="Times New Roman" w:hAnsi="Times New Roman"/>
          <w:b/>
          <w:sz w:val="28"/>
          <w:szCs w:val="28"/>
        </w:rPr>
        <w:t>(Košice 29.</w:t>
      </w:r>
      <w:r w:rsidR="001177F0" w:rsidRPr="00973444">
        <w:rPr>
          <w:rFonts w:ascii="Times New Roman" w:hAnsi="Times New Roman"/>
          <w:b/>
          <w:sz w:val="28"/>
          <w:szCs w:val="28"/>
        </w:rPr>
        <w:t xml:space="preserve"> september 2015)</w:t>
      </w:r>
    </w:p>
    <w:p w:rsidR="00973444" w:rsidRPr="00973444" w:rsidRDefault="00973444" w:rsidP="00F33B6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77F0" w:rsidRPr="00973444" w:rsidRDefault="001177F0" w:rsidP="00F33B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44">
        <w:rPr>
          <w:rFonts w:ascii="Times New Roman" w:hAnsi="Times New Roman"/>
          <w:b/>
          <w:sz w:val="28"/>
          <w:szCs w:val="28"/>
        </w:rPr>
        <w:t>T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e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m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a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t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i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c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k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é</w:t>
      </w:r>
      <w:r w:rsidR="00973444">
        <w:rPr>
          <w:rFonts w:ascii="Times New Roman" w:hAnsi="Times New Roman"/>
          <w:b/>
          <w:sz w:val="28"/>
          <w:szCs w:val="28"/>
        </w:rPr>
        <w:t xml:space="preserve">  </w:t>
      </w:r>
      <w:r w:rsidRPr="00973444">
        <w:rPr>
          <w:rFonts w:ascii="Times New Roman" w:hAnsi="Times New Roman"/>
          <w:b/>
          <w:sz w:val="28"/>
          <w:szCs w:val="28"/>
        </w:rPr>
        <w:t xml:space="preserve"> o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k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r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u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h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 xml:space="preserve">y </w:t>
      </w:r>
    </w:p>
    <w:p w:rsidR="00F33B64" w:rsidRDefault="00F33B64" w:rsidP="00F33B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73444" w:rsidTr="00973444">
        <w:tc>
          <w:tcPr>
            <w:tcW w:w="959" w:type="dxa"/>
          </w:tcPr>
          <w:p w:rsidR="0097344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Sloboda prejavu a jej miesto a význam v systéme ľudských práv a základných slobôd</w:t>
            </w:r>
          </w:p>
          <w:p w:rsidR="00973444" w:rsidRDefault="00973444" w:rsidP="0097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Ústavná a zákonná úprava slobody prejavu a práva na informácie v Slovenskej republik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33B64">
              <w:rPr>
                <w:rFonts w:ascii="Times New Roman" w:hAnsi="Times New Roman"/>
                <w:sz w:val="24"/>
                <w:szCs w:val="24"/>
              </w:rPr>
              <w:t xml:space="preserve"> a iných štátoch strednej Európy (kritická analýza, hodnotenie)</w:t>
            </w:r>
          </w:p>
          <w:p w:rsidR="00973444" w:rsidRDefault="00973444" w:rsidP="0097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 xml:space="preserve">Dôvody,  formy a limity obmedzenia slobody prejavu 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Základné východisk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F33B64">
              <w:rPr>
                <w:rFonts w:ascii="Times New Roman" w:hAnsi="Times New Roman"/>
                <w:sz w:val="24"/>
                <w:szCs w:val="24"/>
              </w:rPr>
              <w:t xml:space="preserve"> judikatúry Európskeho súdu pre ľudské práva </w:t>
            </w:r>
            <w:r>
              <w:rPr>
                <w:rFonts w:ascii="Times New Roman" w:hAnsi="Times New Roman"/>
                <w:sz w:val="24"/>
                <w:szCs w:val="24"/>
              </w:rPr>
              <w:t>pri ochrane a obmedzovaní slobody</w:t>
            </w:r>
            <w:r w:rsidRPr="00F33B64">
              <w:rPr>
                <w:rFonts w:ascii="Times New Roman" w:hAnsi="Times New Roman"/>
                <w:sz w:val="24"/>
                <w:szCs w:val="24"/>
              </w:rPr>
              <w:t xml:space="preserve"> prejavu a ich reflexia v judikatúre Ústavného súdu Slovenskej republiky a súdov Slovenskej republiky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Všeobecný súd ako porušovateľ slobody prejavu a základného práva na informácie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 xml:space="preserve">Sloboda prejavu ústavných činiteľov a iných verejných funkcionárov, jej </w:t>
            </w:r>
            <w:r>
              <w:rPr>
                <w:rFonts w:ascii="Times New Roman" w:hAnsi="Times New Roman"/>
                <w:sz w:val="24"/>
                <w:szCs w:val="24"/>
              </w:rPr>
              <w:t>limity a </w:t>
            </w:r>
            <w:r w:rsidRPr="00F33B64">
              <w:rPr>
                <w:rFonts w:ascii="Times New Roman" w:hAnsi="Times New Roman"/>
                <w:sz w:val="24"/>
                <w:szCs w:val="24"/>
              </w:rPr>
              <w:t>súdna ochrana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Sudca a súdne rozhodnutia ako objekt kritiky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Sloboda prejavu sudcu a jej limity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Limity a obmedzenia slobody prejavu a práva na informácie vo volebnej kampani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Sloboda prejavu a ochrana bezpečnosti a verejného poriadku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Sloboda prejavu a ochrana osobnostných práv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Občianskoprávna zodpovednosť za zneužitie slobody prejavu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Trestnoprávna zodpovednosť za zneužitie slobody prejavu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Limity a obmedzenia slobody prejavu a moderné komunikačné technológie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53" w:type="dxa"/>
          </w:tcPr>
          <w:p w:rsidR="00973444" w:rsidRPr="00F33B64" w:rsidRDefault="00973444" w:rsidP="0097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 xml:space="preserve">Sloboda prejavu </w:t>
            </w:r>
            <w:r>
              <w:rPr>
                <w:rFonts w:ascii="Times New Roman" w:hAnsi="Times New Roman"/>
                <w:sz w:val="24"/>
                <w:szCs w:val="24"/>
              </w:rPr>
              <w:t>a právo na informácie v 21. storočí (tendencie vývoja právnej úpravy a právnej ochrany)</w:t>
            </w:r>
            <w:bookmarkStart w:id="0" w:name="_GoBack"/>
            <w:bookmarkEnd w:id="0"/>
            <w:r w:rsidRPr="00F3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3B64" w:rsidRDefault="00F33B64" w:rsidP="00354C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3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50A7"/>
    <w:multiLevelType w:val="hybridMultilevel"/>
    <w:tmpl w:val="BCEE9B1A"/>
    <w:lvl w:ilvl="0" w:tplc="02B66D12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F0"/>
    <w:rsid w:val="001177F0"/>
    <w:rsid w:val="00354CF0"/>
    <w:rsid w:val="003A3FD6"/>
    <w:rsid w:val="004A2366"/>
    <w:rsid w:val="006E4C50"/>
    <w:rsid w:val="00765211"/>
    <w:rsid w:val="009550CB"/>
    <w:rsid w:val="00973444"/>
    <w:rsid w:val="00DC249E"/>
    <w:rsid w:val="00E328FC"/>
    <w:rsid w:val="00F32E30"/>
    <w:rsid w:val="00F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77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CF0"/>
    <w:pPr>
      <w:ind w:left="720"/>
      <w:contextualSpacing/>
    </w:pPr>
  </w:style>
  <w:style w:type="table" w:styleId="Mriekatabuky">
    <w:name w:val="Table Grid"/>
    <w:basedOn w:val="Normlnatabuka"/>
    <w:rsid w:val="0097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77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CF0"/>
    <w:pPr>
      <w:ind w:left="720"/>
      <w:contextualSpacing/>
    </w:pPr>
  </w:style>
  <w:style w:type="table" w:styleId="Mriekatabuky">
    <w:name w:val="Table Grid"/>
    <w:basedOn w:val="Normlnatabuka"/>
    <w:rsid w:val="0097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~WRL0003.tmp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ÚS SR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Orosz</dc:creator>
  <cp:lastModifiedBy>Anna Goblova</cp:lastModifiedBy>
  <cp:revision>3</cp:revision>
  <dcterms:created xsi:type="dcterms:W3CDTF">2015-04-28T08:22:00Z</dcterms:created>
  <dcterms:modified xsi:type="dcterms:W3CDTF">2015-04-28T10:25:00Z</dcterms:modified>
</cp:coreProperties>
</file>