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FF" w:rsidRPr="0077635C" w:rsidRDefault="0023253C" w:rsidP="00DC6D67">
      <w:pPr>
        <w:spacing w:after="0"/>
        <w:rPr>
          <w:b/>
          <w:i/>
          <w:sz w:val="28"/>
          <w:szCs w:val="28"/>
        </w:rPr>
      </w:pPr>
      <w:r w:rsidRPr="0077635C">
        <w:rPr>
          <w:b/>
          <w:i/>
          <w:sz w:val="28"/>
          <w:szCs w:val="28"/>
        </w:rPr>
        <w:t>UPJŠ v Košiciach, Právnická fakulta</w:t>
      </w:r>
    </w:p>
    <w:p w:rsidR="0023253C" w:rsidRDefault="0023253C" w:rsidP="00DC6D67">
      <w:pPr>
        <w:pBdr>
          <w:bottom w:val="single" w:sz="4" w:space="1" w:color="auto"/>
        </w:pBdr>
        <w:rPr>
          <w:b/>
          <w:i/>
          <w:sz w:val="30"/>
          <w:szCs w:val="30"/>
        </w:rPr>
      </w:pPr>
      <w:r w:rsidRPr="0077635C">
        <w:rPr>
          <w:b/>
          <w:i/>
          <w:sz w:val="28"/>
          <w:szCs w:val="28"/>
        </w:rPr>
        <w:t xml:space="preserve">Katedra </w:t>
      </w:r>
      <w:r w:rsidR="006318CF">
        <w:rPr>
          <w:b/>
          <w:i/>
          <w:sz w:val="28"/>
          <w:szCs w:val="28"/>
        </w:rPr>
        <w:t>dejín štátu a práva</w:t>
      </w:r>
    </w:p>
    <w:p w:rsidR="0023253C" w:rsidRDefault="0023253C" w:rsidP="0077635C">
      <w:pPr>
        <w:ind w:firstLine="708"/>
        <w:rPr>
          <w:b/>
          <w:sz w:val="32"/>
          <w:szCs w:val="32"/>
        </w:rPr>
      </w:pPr>
      <w:r w:rsidRPr="00DC6D67">
        <w:rPr>
          <w:b/>
          <w:sz w:val="32"/>
          <w:szCs w:val="32"/>
        </w:rPr>
        <w:t xml:space="preserve">Témy  </w:t>
      </w:r>
      <w:r w:rsidR="00FF7183" w:rsidRPr="00DC6D67">
        <w:rPr>
          <w:b/>
          <w:sz w:val="32"/>
          <w:szCs w:val="32"/>
        </w:rPr>
        <w:t>DIPLOMOVÝCH</w:t>
      </w:r>
      <w:r w:rsidRPr="00DC6D67">
        <w:rPr>
          <w:b/>
          <w:sz w:val="32"/>
          <w:szCs w:val="32"/>
        </w:rPr>
        <w:t xml:space="preserve"> PRÁC  vypísané pre  a. r. 2022/2023</w:t>
      </w:r>
    </w:p>
    <w:p w:rsidR="00DC6D67" w:rsidRPr="00DC6D67" w:rsidRDefault="00DC6D67" w:rsidP="0077635C">
      <w:pPr>
        <w:ind w:firstLine="708"/>
        <w:rPr>
          <w:b/>
          <w:sz w:val="32"/>
          <w:szCs w:val="32"/>
        </w:rPr>
      </w:pPr>
    </w:p>
    <w:p w:rsidR="0023253C" w:rsidRPr="00DC6D67" w:rsidRDefault="001809B4" w:rsidP="001809B4">
      <w:pPr>
        <w:jc w:val="both"/>
        <w:rPr>
          <w:b/>
          <w:i/>
          <w:sz w:val="30"/>
          <w:szCs w:val="30"/>
        </w:rPr>
      </w:pPr>
      <w:r w:rsidRPr="00DC6D67">
        <w:rPr>
          <w:b/>
          <w:i/>
          <w:sz w:val="30"/>
          <w:szCs w:val="30"/>
        </w:rPr>
        <w:t xml:space="preserve">Vedúci </w:t>
      </w:r>
      <w:r w:rsidR="00FF7183" w:rsidRPr="00DC6D67">
        <w:rPr>
          <w:b/>
          <w:i/>
          <w:sz w:val="30"/>
          <w:szCs w:val="30"/>
        </w:rPr>
        <w:t>diplomovej</w:t>
      </w:r>
      <w:r w:rsidRPr="00DC6D67">
        <w:rPr>
          <w:b/>
          <w:i/>
          <w:sz w:val="30"/>
          <w:szCs w:val="30"/>
        </w:rPr>
        <w:t xml:space="preserve"> práce:</w:t>
      </w:r>
    </w:p>
    <w:p w:rsidR="001809B4" w:rsidRPr="00DC6D67" w:rsidRDefault="001809B4" w:rsidP="001809B4">
      <w:pPr>
        <w:jc w:val="both"/>
        <w:rPr>
          <w:b/>
          <w:sz w:val="30"/>
          <w:szCs w:val="30"/>
        </w:rPr>
      </w:pPr>
      <w:r w:rsidRPr="00DC6D67">
        <w:rPr>
          <w:b/>
          <w:sz w:val="30"/>
          <w:szCs w:val="30"/>
        </w:rPr>
        <w:t xml:space="preserve">doc. JUDr. </w:t>
      </w:r>
      <w:r w:rsidR="006318CF" w:rsidRPr="00DC6D67">
        <w:rPr>
          <w:b/>
          <w:sz w:val="30"/>
          <w:szCs w:val="30"/>
        </w:rPr>
        <w:t>Vladimír Vrana</w:t>
      </w:r>
      <w:r w:rsidRPr="00DC6D67">
        <w:rPr>
          <w:b/>
          <w:sz w:val="30"/>
          <w:szCs w:val="30"/>
        </w:rPr>
        <w:t>, PhD.</w:t>
      </w:r>
    </w:p>
    <w:p w:rsidR="001809B4" w:rsidRPr="00DC6D67" w:rsidRDefault="003262A0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C6D67">
        <w:rPr>
          <w:sz w:val="28"/>
          <w:szCs w:val="28"/>
        </w:rPr>
        <w:t>„</w:t>
      </w:r>
      <w:proofErr w:type="spellStart"/>
      <w:r w:rsidRPr="00DC6D67">
        <w:rPr>
          <w:sz w:val="28"/>
          <w:szCs w:val="28"/>
        </w:rPr>
        <w:t>Pacta</w:t>
      </w:r>
      <w:proofErr w:type="spellEnd"/>
      <w:r w:rsidRPr="00DC6D67">
        <w:rPr>
          <w:sz w:val="28"/>
          <w:szCs w:val="28"/>
        </w:rPr>
        <w:t xml:space="preserve"> </w:t>
      </w:r>
      <w:proofErr w:type="spellStart"/>
      <w:r w:rsidRPr="00DC6D67">
        <w:rPr>
          <w:sz w:val="28"/>
          <w:szCs w:val="28"/>
        </w:rPr>
        <w:t>sunt</w:t>
      </w:r>
      <w:proofErr w:type="spellEnd"/>
      <w:r w:rsidRPr="00DC6D67">
        <w:rPr>
          <w:sz w:val="28"/>
          <w:szCs w:val="28"/>
        </w:rPr>
        <w:t xml:space="preserve"> </w:t>
      </w:r>
      <w:proofErr w:type="spellStart"/>
      <w:r w:rsidRPr="00DC6D67">
        <w:rPr>
          <w:sz w:val="28"/>
          <w:szCs w:val="28"/>
        </w:rPr>
        <w:t>servanda</w:t>
      </w:r>
      <w:proofErr w:type="spellEnd"/>
      <w:r w:rsidRPr="00DC6D67">
        <w:rPr>
          <w:sz w:val="28"/>
          <w:szCs w:val="28"/>
        </w:rPr>
        <w:t>” v súkromnom práve</w:t>
      </w:r>
    </w:p>
    <w:p w:rsidR="003262A0" w:rsidRPr="00DC6D67" w:rsidRDefault="003262A0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C6D67">
        <w:rPr>
          <w:sz w:val="28"/>
          <w:szCs w:val="28"/>
        </w:rPr>
        <w:t>Právny inštitút interdiktov</w:t>
      </w:r>
    </w:p>
    <w:p w:rsidR="003262A0" w:rsidRPr="00DC6D67" w:rsidRDefault="003262A0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C6D67">
        <w:rPr>
          <w:sz w:val="28"/>
          <w:szCs w:val="28"/>
        </w:rPr>
        <w:t xml:space="preserve">Právotvorná činnosť </w:t>
      </w:r>
      <w:proofErr w:type="spellStart"/>
      <w:r w:rsidRPr="00DC6D67">
        <w:rPr>
          <w:sz w:val="28"/>
          <w:szCs w:val="28"/>
        </w:rPr>
        <w:t>kurulských</w:t>
      </w:r>
      <w:proofErr w:type="spellEnd"/>
      <w:r w:rsidRPr="00DC6D67">
        <w:rPr>
          <w:sz w:val="28"/>
          <w:szCs w:val="28"/>
        </w:rPr>
        <w:t xml:space="preserve"> ediktov</w:t>
      </w:r>
    </w:p>
    <w:p w:rsidR="003262A0" w:rsidRPr="00DC6D67" w:rsidRDefault="003262A0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C6D67">
        <w:rPr>
          <w:sz w:val="28"/>
          <w:szCs w:val="28"/>
        </w:rPr>
        <w:t xml:space="preserve">Právotvorná činnosť </w:t>
      </w:r>
      <w:proofErr w:type="spellStart"/>
      <w:r w:rsidRPr="00DC6D67">
        <w:rPr>
          <w:sz w:val="28"/>
          <w:szCs w:val="28"/>
        </w:rPr>
        <w:t>prétora</w:t>
      </w:r>
      <w:proofErr w:type="spellEnd"/>
      <w:r w:rsidRPr="00DC6D67">
        <w:rPr>
          <w:sz w:val="28"/>
          <w:szCs w:val="28"/>
        </w:rPr>
        <w:t xml:space="preserve"> v rímskom práve</w:t>
      </w:r>
    </w:p>
    <w:p w:rsidR="003262A0" w:rsidRPr="00DC6D67" w:rsidRDefault="003262A0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C6D67">
        <w:rPr>
          <w:sz w:val="28"/>
          <w:szCs w:val="28"/>
        </w:rPr>
        <w:t xml:space="preserve">Problematika tzv. </w:t>
      </w:r>
      <w:proofErr w:type="spellStart"/>
      <w:r w:rsidRPr="00DC6D67">
        <w:rPr>
          <w:sz w:val="28"/>
          <w:szCs w:val="28"/>
        </w:rPr>
        <w:t>konštantínovského</w:t>
      </w:r>
      <w:proofErr w:type="spellEnd"/>
      <w:r w:rsidRPr="00DC6D67">
        <w:rPr>
          <w:sz w:val="28"/>
          <w:szCs w:val="28"/>
        </w:rPr>
        <w:t xml:space="preserve"> obratu</w:t>
      </w:r>
    </w:p>
    <w:p w:rsidR="003262A0" w:rsidRPr="00DC6D67" w:rsidRDefault="003262A0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C6D67">
        <w:rPr>
          <w:sz w:val="28"/>
          <w:szCs w:val="28"/>
        </w:rPr>
        <w:t xml:space="preserve">Uplatnenie princípu „nemo plus </w:t>
      </w:r>
      <w:proofErr w:type="spellStart"/>
      <w:r w:rsidRPr="00DC6D67">
        <w:rPr>
          <w:sz w:val="28"/>
          <w:szCs w:val="28"/>
        </w:rPr>
        <w:t>iuris</w:t>
      </w:r>
      <w:proofErr w:type="spellEnd"/>
      <w:r w:rsidRPr="00DC6D67">
        <w:rPr>
          <w:sz w:val="28"/>
          <w:szCs w:val="28"/>
        </w:rPr>
        <w:t xml:space="preserve"> ad </w:t>
      </w:r>
      <w:proofErr w:type="spellStart"/>
      <w:r w:rsidRPr="00DC6D67">
        <w:rPr>
          <w:sz w:val="28"/>
          <w:szCs w:val="28"/>
        </w:rPr>
        <w:t>alium</w:t>
      </w:r>
      <w:proofErr w:type="spellEnd"/>
      <w:r w:rsidRPr="00DC6D67">
        <w:rPr>
          <w:sz w:val="28"/>
          <w:szCs w:val="28"/>
        </w:rPr>
        <w:t xml:space="preserve"> </w:t>
      </w:r>
      <w:proofErr w:type="spellStart"/>
      <w:r w:rsidRPr="00DC6D67">
        <w:rPr>
          <w:sz w:val="28"/>
          <w:szCs w:val="28"/>
        </w:rPr>
        <w:t>transferre</w:t>
      </w:r>
      <w:proofErr w:type="spellEnd"/>
      <w:r w:rsidRPr="00DC6D67">
        <w:rPr>
          <w:sz w:val="28"/>
          <w:szCs w:val="28"/>
        </w:rPr>
        <w:t xml:space="preserve"> </w:t>
      </w:r>
      <w:proofErr w:type="spellStart"/>
      <w:r w:rsidRPr="00DC6D67">
        <w:rPr>
          <w:sz w:val="28"/>
          <w:szCs w:val="28"/>
        </w:rPr>
        <w:t>potest</w:t>
      </w:r>
      <w:proofErr w:type="spellEnd"/>
      <w:r w:rsidRPr="00DC6D67">
        <w:rPr>
          <w:sz w:val="28"/>
          <w:szCs w:val="28"/>
        </w:rPr>
        <w:t xml:space="preserve"> </w:t>
      </w:r>
      <w:proofErr w:type="spellStart"/>
      <w:r w:rsidRPr="00DC6D67">
        <w:rPr>
          <w:sz w:val="28"/>
          <w:szCs w:val="28"/>
        </w:rPr>
        <w:t>quam</w:t>
      </w:r>
      <w:proofErr w:type="spellEnd"/>
      <w:r w:rsidRPr="00DC6D67">
        <w:rPr>
          <w:sz w:val="28"/>
          <w:szCs w:val="28"/>
        </w:rPr>
        <w:t xml:space="preserve"> </w:t>
      </w:r>
      <w:proofErr w:type="spellStart"/>
      <w:r w:rsidRPr="00DC6D67">
        <w:rPr>
          <w:sz w:val="28"/>
          <w:szCs w:val="28"/>
        </w:rPr>
        <w:t>ipse</w:t>
      </w:r>
      <w:proofErr w:type="spellEnd"/>
      <w:r w:rsidRPr="00DC6D67">
        <w:rPr>
          <w:sz w:val="28"/>
          <w:szCs w:val="28"/>
        </w:rPr>
        <w:t xml:space="preserve"> </w:t>
      </w:r>
      <w:proofErr w:type="spellStart"/>
      <w:r w:rsidRPr="00DC6D67">
        <w:rPr>
          <w:sz w:val="28"/>
          <w:szCs w:val="28"/>
        </w:rPr>
        <w:t>haberet</w:t>
      </w:r>
      <w:proofErr w:type="spellEnd"/>
      <w:r w:rsidRPr="00DC6D67">
        <w:rPr>
          <w:sz w:val="28"/>
          <w:szCs w:val="28"/>
        </w:rPr>
        <w:t>”</w:t>
      </w:r>
      <w:r w:rsidR="001D07BA" w:rsidRPr="00DC6D67">
        <w:rPr>
          <w:sz w:val="28"/>
          <w:szCs w:val="28"/>
        </w:rPr>
        <w:t xml:space="preserve"> vo vecnom práve</w:t>
      </w:r>
    </w:p>
    <w:p w:rsidR="001D07BA" w:rsidRPr="00DC6D67" w:rsidRDefault="001D07BA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DC6D67">
        <w:rPr>
          <w:sz w:val="28"/>
          <w:szCs w:val="28"/>
        </w:rPr>
        <w:t>Vytvorenie slovenskej cirkevnej provincie</w:t>
      </w:r>
    </w:p>
    <w:p w:rsidR="001809B4" w:rsidRPr="00DC6D67" w:rsidRDefault="001809B4" w:rsidP="001809B4">
      <w:pPr>
        <w:jc w:val="both"/>
        <w:rPr>
          <w:b/>
          <w:sz w:val="30"/>
          <w:szCs w:val="30"/>
        </w:rPr>
      </w:pPr>
      <w:r w:rsidRPr="00DC6D67">
        <w:rPr>
          <w:b/>
          <w:sz w:val="30"/>
          <w:szCs w:val="30"/>
        </w:rPr>
        <w:t xml:space="preserve">doc. JUDr. </w:t>
      </w:r>
      <w:r w:rsidR="006318CF" w:rsidRPr="00DC6D67">
        <w:rPr>
          <w:b/>
          <w:sz w:val="30"/>
          <w:szCs w:val="30"/>
        </w:rPr>
        <w:t xml:space="preserve">Erik </w:t>
      </w:r>
      <w:proofErr w:type="spellStart"/>
      <w:r w:rsidR="006318CF" w:rsidRPr="00DC6D67">
        <w:rPr>
          <w:b/>
          <w:sz w:val="30"/>
          <w:szCs w:val="30"/>
        </w:rPr>
        <w:t>Štenpien</w:t>
      </w:r>
      <w:proofErr w:type="spellEnd"/>
      <w:r w:rsidRPr="00DC6D67">
        <w:rPr>
          <w:b/>
          <w:sz w:val="30"/>
          <w:szCs w:val="30"/>
        </w:rPr>
        <w:t xml:space="preserve">, </w:t>
      </w:r>
      <w:r w:rsidR="00153848" w:rsidRPr="00DC6D67">
        <w:rPr>
          <w:b/>
          <w:sz w:val="30"/>
          <w:szCs w:val="30"/>
        </w:rPr>
        <w:t>CSc.</w:t>
      </w:r>
    </w:p>
    <w:p w:rsidR="00110B0E" w:rsidRDefault="00110B0E" w:rsidP="00110B0E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Inkvizícia a čarodejnícke procesy v Európe</w:t>
      </w:r>
    </w:p>
    <w:p w:rsidR="00110B0E" w:rsidRDefault="00110B0E" w:rsidP="00110B0E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Systém mierových zmlúv z roku 1919 – 1920</w:t>
      </w:r>
    </w:p>
    <w:p w:rsidR="00110B0E" w:rsidRDefault="00110B0E" w:rsidP="00110B0E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Štátna organizácia orientálnych </w:t>
      </w:r>
      <w:proofErr w:type="spellStart"/>
      <w:r>
        <w:rPr>
          <w:sz w:val="28"/>
          <w:szCs w:val="28"/>
        </w:rPr>
        <w:t>despocií</w:t>
      </w:r>
      <w:proofErr w:type="spellEnd"/>
    </w:p>
    <w:p w:rsidR="00110B0E" w:rsidRDefault="00110B0E" w:rsidP="00110B0E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Versailleská mierová konferencia</w:t>
      </w:r>
    </w:p>
    <w:p w:rsidR="00110B0E" w:rsidRPr="00110B0E" w:rsidRDefault="00110B0E" w:rsidP="00110B0E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Zjednotenie Nemecka v 19. storočí</w:t>
      </w:r>
    </w:p>
    <w:p w:rsidR="001809B4" w:rsidRPr="00DC6D67" w:rsidRDefault="001809B4" w:rsidP="001809B4">
      <w:pPr>
        <w:jc w:val="both"/>
        <w:rPr>
          <w:b/>
          <w:sz w:val="30"/>
          <w:szCs w:val="30"/>
        </w:rPr>
      </w:pPr>
      <w:r w:rsidRPr="00DC6D67">
        <w:rPr>
          <w:b/>
          <w:sz w:val="30"/>
          <w:szCs w:val="30"/>
        </w:rPr>
        <w:t xml:space="preserve">doc. JUDr. </w:t>
      </w:r>
      <w:r w:rsidR="006318CF" w:rsidRPr="00DC6D67">
        <w:rPr>
          <w:b/>
          <w:sz w:val="30"/>
          <w:szCs w:val="30"/>
        </w:rPr>
        <w:t>Miroslav Fico</w:t>
      </w:r>
      <w:r w:rsidRPr="00DC6D67">
        <w:rPr>
          <w:b/>
          <w:sz w:val="30"/>
          <w:szCs w:val="30"/>
        </w:rPr>
        <w:t>, PhD.</w:t>
      </w:r>
    </w:p>
    <w:p w:rsidR="00522904" w:rsidRDefault="00522904" w:rsidP="0052290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Ochrana menšín v medzivojnovej Československej republike</w:t>
      </w:r>
    </w:p>
    <w:p w:rsidR="00522904" w:rsidRDefault="00522904" w:rsidP="0052290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 unifikácie obchodného práva v medzivojnovej Československej republike</w:t>
      </w:r>
    </w:p>
    <w:p w:rsidR="00522904" w:rsidRDefault="00522904" w:rsidP="0052290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 unifikácie pracovného práva v medzivojnovej Československej republike</w:t>
      </w:r>
    </w:p>
    <w:p w:rsidR="00522904" w:rsidRDefault="00522904" w:rsidP="0052290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Starostlivosť o mládež v rokoch 1918-1938</w:t>
      </w:r>
    </w:p>
    <w:p w:rsidR="00522904" w:rsidRDefault="00522904" w:rsidP="0052290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Trestné činy proti životu (historický vývoj v rokoch 1918-1950)</w:t>
      </w:r>
    </w:p>
    <w:p w:rsidR="00522904" w:rsidRDefault="00522904" w:rsidP="0052290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Vývoj jazykového práva v Československu</w:t>
      </w:r>
    </w:p>
    <w:p w:rsidR="00522904" w:rsidRDefault="00522904" w:rsidP="0052290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Vývoj trestu odňatia slobody v rokoch 1918- 1990</w:t>
      </w:r>
    </w:p>
    <w:p w:rsidR="00232758" w:rsidRDefault="00232758" w:rsidP="00232758">
      <w:pPr>
        <w:jc w:val="both"/>
        <w:rPr>
          <w:sz w:val="28"/>
          <w:szCs w:val="28"/>
        </w:rPr>
      </w:pPr>
    </w:p>
    <w:p w:rsidR="00232758" w:rsidRDefault="00232758" w:rsidP="00232758">
      <w:pPr>
        <w:jc w:val="both"/>
        <w:rPr>
          <w:sz w:val="28"/>
          <w:szCs w:val="28"/>
        </w:rPr>
      </w:pPr>
    </w:p>
    <w:p w:rsidR="00232758" w:rsidRPr="00DC6D67" w:rsidRDefault="00232758" w:rsidP="00232758">
      <w:pPr>
        <w:jc w:val="both"/>
        <w:rPr>
          <w:sz w:val="30"/>
          <w:szCs w:val="30"/>
        </w:rPr>
      </w:pPr>
    </w:p>
    <w:p w:rsidR="001809B4" w:rsidRPr="00DC6D67" w:rsidRDefault="001809B4" w:rsidP="001809B4">
      <w:pPr>
        <w:jc w:val="both"/>
        <w:rPr>
          <w:b/>
          <w:sz w:val="30"/>
          <w:szCs w:val="30"/>
        </w:rPr>
      </w:pPr>
      <w:r w:rsidRPr="00DC6D67">
        <w:rPr>
          <w:b/>
          <w:sz w:val="30"/>
          <w:szCs w:val="30"/>
        </w:rPr>
        <w:t xml:space="preserve">JUDr. </w:t>
      </w:r>
      <w:r w:rsidR="006318CF" w:rsidRPr="00DC6D67">
        <w:rPr>
          <w:b/>
          <w:sz w:val="30"/>
          <w:szCs w:val="30"/>
        </w:rPr>
        <w:t xml:space="preserve">Ľuboš </w:t>
      </w:r>
      <w:proofErr w:type="spellStart"/>
      <w:r w:rsidR="006318CF" w:rsidRPr="00DC6D67">
        <w:rPr>
          <w:b/>
          <w:sz w:val="30"/>
          <w:szCs w:val="30"/>
        </w:rPr>
        <w:t>Dobrovič</w:t>
      </w:r>
      <w:proofErr w:type="spellEnd"/>
      <w:r w:rsidRPr="00DC6D67">
        <w:rPr>
          <w:b/>
          <w:sz w:val="30"/>
          <w:szCs w:val="30"/>
        </w:rPr>
        <w:t>, PhD.</w:t>
      </w:r>
    </w:p>
    <w:p w:rsidR="003262A0" w:rsidRDefault="003262A0" w:rsidP="003262A0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Právne inštitúty rímskeho práva v modernom európskom právnom priestore</w:t>
      </w:r>
    </w:p>
    <w:p w:rsidR="003262A0" w:rsidRDefault="003262A0" w:rsidP="003262A0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Právne postavenie spoločníka v rímskej </w:t>
      </w:r>
      <w:proofErr w:type="spellStart"/>
      <w:r>
        <w:rPr>
          <w:sz w:val="28"/>
          <w:szCs w:val="28"/>
        </w:rPr>
        <w:t>societas</w:t>
      </w:r>
      <w:proofErr w:type="spellEnd"/>
    </w:p>
    <w:p w:rsidR="003262A0" w:rsidRDefault="003262A0" w:rsidP="003262A0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Rímsky trestný proces</w:t>
      </w:r>
    </w:p>
    <w:p w:rsidR="003262A0" w:rsidRDefault="003262A0" w:rsidP="003262A0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Societas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publicanorum</w:t>
      </w:r>
      <w:proofErr w:type="spellEnd"/>
      <w:r>
        <w:rPr>
          <w:sz w:val="28"/>
          <w:szCs w:val="28"/>
        </w:rPr>
        <w:t xml:space="preserve"> a jej presahy v modernom práve obchodných spoločností</w:t>
      </w:r>
    </w:p>
    <w:p w:rsidR="003262A0" w:rsidRDefault="003262A0" w:rsidP="003262A0">
      <w:pPr>
        <w:pStyle w:val="Odsekzoznamu"/>
        <w:numPr>
          <w:ilvl w:val="0"/>
          <w:numId w:val="5"/>
        </w:numPr>
        <w:jc w:val="both"/>
        <w:rPr>
          <w:sz w:val="30"/>
          <w:szCs w:val="30"/>
        </w:rPr>
      </w:pPr>
      <w:r w:rsidRPr="005F1B99">
        <w:rPr>
          <w:sz w:val="30"/>
          <w:szCs w:val="30"/>
        </w:rPr>
        <w:t>Zásady rímskeho trestného súdnictva</w:t>
      </w:r>
    </w:p>
    <w:p w:rsidR="005F1B99" w:rsidRPr="005F1B99" w:rsidRDefault="005F1B99" w:rsidP="003262A0">
      <w:pPr>
        <w:pStyle w:val="Odsekzoznamu"/>
        <w:numPr>
          <w:ilvl w:val="0"/>
          <w:numId w:val="5"/>
        </w:numPr>
        <w:jc w:val="both"/>
        <w:rPr>
          <w:sz w:val="30"/>
          <w:szCs w:val="30"/>
        </w:rPr>
      </w:pPr>
    </w:p>
    <w:p w:rsidR="001809B4" w:rsidRPr="005F1B99" w:rsidRDefault="005F1B99" w:rsidP="00EC38E1">
      <w:pPr>
        <w:jc w:val="both"/>
        <w:rPr>
          <w:b/>
          <w:sz w:val="30"/>
          <w:szCs w:val="30"/>
        </w:rPr>
      </w:pPr>
      <w:r w:rsidRPr="005F1B99">
        <w:rPr>
          <w:b/>
          <w:sz w:val="30"/>
          <w:szCs w:val="30"/>
        </w:rPr>
        <w:t>JUDr. Dávid Pandy, PhD.</w:t>
      </w:r>
    </w:p>
    <w:p w:rsidR="005F1B99" w:rsidRDefault="005F1B99" w:rsidP="005F1B99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Potrianonský</w:t>
      </w:r>
      <w:proofErr w:type="spellEnd"/>
      <w:r>
        <w:rPr>
          <w:sz w:val="28"/>
          <w:szCs w:val="28"/>
        </w:rPr>
        <w:t xml:space="preserve"> iredentizmus a Československá republika</w:t>
      </w:r>
    </w:p>
    <w:p w:rsidR="005F1B99" w:rsidRPr="005F1B99" w:rsidRDefault="005F1B99" w:rsidP="005F1B99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Právna a politická situácia na území dnešného Slovenska od vzniku Československa do podpisu Trianonskej zmluvy</w:t>
      </w:r>
    </w:p>
    <w:p w:rsidR="00B03522" w:rsidRDefault="00B03522" w:rsidP="00EC38E1">
      <w:pPr>
        <w:jc w:val="both"/>
        <w:rPr>
          <w:sz w:val="28"/>
          <w:szCs w:val="28"/>
        </w:rPr>
      </w:pPr>
    </w:p>
    <w:p w:rsidR="00B03522" w:rsidRDefault="00B03522" w:rsidP="00EC38E1">
      <w:pPr>
        <w:jc w:val="both"/>
        <w:rPr>
          <w:sz w:val="28"/>
          <w:szCs w:val="28"/>
        </w:rPr>
      </w:pPr>
    </w:p>
    <w:p w:rsidR="00B03522" w:rsidRDefault="00B03522" w:rsidP="00EC38E1">
      <w:pPr>
        <w:jc w:val="both"/>
        <w:rPr>
          <w:sz w:val="28"/>
          <w:szCs w:val="28"/>
        </w:rPr>
      </w:pPr>
    </w:p>
    <w:p w:rsidR="00B03522" w:rsidRDefault="00B03522" w:rsidP="00EC38E1">
      <w:pPr>
        <w:jc w:val="both"/>
        <w:rPr>
          <w:sz w:val="28"/>
          <w:szCs w:val="28"/>
        </w:rPr>
      </w:pPr>
    </w:p>
    <w:p w:rsidR="00B03522" w:rsidRDefault="00B03522" w:rsidP="00EC38E1">
      <w:pPr>
        <w:jc w:val="both"/>
        <w:rPr>
          <w:sz w:val="28"/>
          <w:szCs w:val="28"/>
        </w:rPr>
      </w:pPr>
    </w:p>
    <w:p w:rsidR="00B03522" w:rsidRDefault="00B03522" w:rsidP="00EC38E1">
      <w:pPr>
        <w:jc w:val="both"/>
        <w:rPr>
          <w:sz w:val="28"/>
          <w:szCs w:val="28"/>
        </w:rPr>
      </w:pPr>
    </w:p>
    <w:p w:rsidR="00B03522" w:rsidRDefault="00B03522" w:rsidP="00EC38E1">
      <w:pPr>
        <w:jc w:val="both"/>
        <w:rPr>
          <w:sz w:val="28"/>
          <w:szCs w:val="28"/>
        </w:rPr>
      </w:pPr>
    </w:p>
    <w:p w:rsidR="00B03522" w:rsidRDefault="00B03522" w:rsidP="00EC38E1">
      <w:pPr>
        <w:jc w:val="both"/>
        <w:rPr>
          <w:sz w:val="28"/>
          <w:szCs w:val="28"/>
        </w:rPr>
      </w:pPr>
    </w:p>
    <w:p w:rsidR="00B03522" w:rsidRDefault="00B03522" w:rsidP="00EC38E1">
      <w:pPr>
        <w:jc w:val="both"/>
        <w:rPr>
          <w:sz w:val="28"/>
          <w:szCs w:val="28"/>
        </w:rPr>
      </w:pPr>
    </w:p>
    <w:p w:rsidR="00B03522" w:rsidRDefault="00B03522" w:rsidP="00EC38E1">
      <w:pPr>
        <w:jc w:val="both"/>
        <w:rPr>
          <w:sz w:val="28"/>
          <w:szCs w:val="28"/>
        </w:rPr>
      </w:pPr>
      <w:bookmarkStart w:id="0" w:name="_GoBack"/>
      <w:bookmarkEnd w:id="0"/>
    </w:p>
    <w:p w:rsidR="00B03522" w:rsidRDefault="00B03522" w:rsidP="00EC38E1">
      <w:pPr>
        <w:jc w:val="both"/>
        <w:rPr>
          <w:sz w:val="28"/>
          <w:szCs w:val="28"/>
        </w:rPr>
      </w:pPr>
    </w:p>
    <w:p w:rsidR="00A31523" w:rsidRDefault="00A31523" w:rsidP="0077635C">
      <w:pPr>
        <w:spacing w:after="0"/>
        <w:jc w:val="both"/>
        <w:rPr>
          <w:sz w:val="26"/>
          <w:szCs w:val="26"/>
        </w:rPr>
      </w:pPr>
    </w:p>
    <w:p w:rsidR="00A31523" w:rsidRDefault="00A31523" w:rsidP="0077635C">
      <w:pPr>
        <w:spacing w:after="0"/>
        <w:jc w:val="both"/>
        <w:rPr>
          <w:sz w:val="26"/>
          <w:szCs w:val="26"/>
        </w:rPr>
      </w:pPr>
    </w:p>
    <w:p w:rsidR="001809B4" w:rsidRPr="0077635C" w:rsidRDefault="001809B4" w:rsidP="0077635C">
      <w:pPr>
        <w:spacing w:after="0"/>
        <w:jc w:val="both"/>
        <w:rPr>
          <w:sz w:val="26"/>
          <w:szCs w:val="26"/>
        </w:rPr>
      </w:pPr>
      <w:r w:rsidRPr="0077635C">
        <w:rPr>
          <w:sz w:val="26"/>
          <w:szCs w:val="26"/>
        </w:rPr>
        <w:t>Košice január 2022</w:t>
      </w:r>
      <w:r w:rsidRPr="0077635C">
        <w:rPr>
          <w:sz w:val="26"/>
          <w:szCs w:val="26"/>
        </w:rPr>
        <w:tab/>
      </w:r>
      <w:r w:rsidR="0077635C">
        <w:rPr>
          <w:sz w:val="26"/>
          <w:szCs w:val="26"/>
        </w:rPr>
        <w:t xml:space="preserve">    </w:t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="0077635C">
        <w:rPr>
          <w:sz w:val="26"/>
          <w:szCs w:val="26"/>
        </w:rPr>
        <w:t xml:space="preserve">           </w:t>
      </w:r>
      <w:r w:rsidRPr="0077635C">
        <w:rPr>
          <w:sz w:val="26"/>
          <w:szCs w:val="26"/>
        </w:rPr>
        <w:t xml:space="preserve">doc. JUDr. </w:t>
      </w:r>
      <w:r w:rsidR="006318CF">
        <w:rPr>
          <w:sz w:val="26"/>
          <w:szCs w:val="26"/>
        </w:rPr>
        <w:t>Vladimír Vrana</w:t>
      </w:r>
      <w:r w:rsidRPr="0077635C">
        <w:rPr>
          <w:sz w:val="26"/>
          <w:szCs w:val="26"/>
        </w:rPr>
        <w:t xml:space="preserve">, PhD., </w:t>
      </w:r>
      <w:proofErr w:type="spellStart"/>
      <w:r w:rsidRPr="0077635C">
        <w:rPr>
          <w:sz w:val="26"/>
          <w:szCs w:val="26"/>
        </w:rPr>
        <w:t>v.r</w:t>
      </w:r>
      <w:proofErr w:type="spellEnd"/>
      <w:r w:rsidRPr="0077635C">
        <w:rPr>
          <w:sz w:val="26"/>
          <w:szCs w:val="26"/>
        </w:rPr>
        <w:t>.</w:t>
      </w:r>
    </w:p>
    <w:p w:rsidR="001809B4" w:rsidRPr="0077635C" w:rsidRDefault="001809B4" w:rsidP="0077635C">
      <w:pPr>
        <w:spacing w:after="0"/>
        <w:ind w:left="360"/>
        <w:jc w:val="both"/>
        <w:rPr>
          <w:sz w:val="26"/>
          <w:szCs w:val="26"/>
        </w:rPr>
      </w:pP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="0077635C" w:rsidRPr="0077635C">
        <w:rPr>
          <w:sz w:val="26"/>
          <w:szCs w:val="26"/>
        </w:rPr>
        <w:t xml:space="preserve">    </w:t>
      </w:r>
      <w:r w:rsidRPr="0077635C">
        <w:rPr>
          <w:sz w:val="26"/>
          <w:szCs w:val="26"/>
        </w:rPr>
        <w:t>vedúci katedry</w:t>
      </w:r>
    </w:p>
    <w:p w:rsidR="001809B4" w:rsidRPr="001809B4" w:rsidRDefault="001809B4" w:rsidP="001809B4">
      <w:pPr>
        <w:ind w:left="360"/>
        <w:jc w:val="both"/>
        <w:rPr>
          <w:sz w:val="28"/>
          <w:szCs w:val="28"/>
        </w:rPr>
      </w:pPr>
    </w:p>
    <w:sectPr w:rsidR="001809B4" w:rsidRPr="0018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9B3"/>
    <w:multiLevelType w:val="hybridMultilevel"/>
    <w:tmpl w:val="36804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289"/>
    <w:multiLevelType w:val="hybridMultilevel"/>
    <w:tmpl w:val="D904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308"/>
    <w:multiLevelType w:val="hybridMultilevel"/>
    <w:tmpl w:val="FB8EF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8FF"/>
    <w:multiLevelType w:val="hybridMultilevel"/>
    <w:tmpl w:val="3F7E3B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15A4"/>
    <w:multiLevelType w:val="hybridMultilevel"/>
    <w:tmpl w:val="2C2E64D4"/>
    <w:lvl w:ilvl="0" w:tplc="9CC2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032F"/>
    <w:multiLevelType w:val="hybridMultilevel"/>
    <w:tmpl w:val="D64CD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B3F"/>
    <w:multiLevelType w:val="hybridMultilevel"/>
    <w:tmpl w:val="67B861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6E6C"/>
    <w:multiLevelType w:val="hybridMultilevel"/>
    <w:tmpl w:val="3BB4D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6B70"/>
    <w:multiLevelType w:val="hybridMultilevel"/>
    <w:tmpl w:val="315C0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3C"/>
    <w:rsid w:val="00110B0E"/>
    <w:rsid w:val="00153848"/>
    <w:rsid w:val="001809B4"/>
    <w:rsid w:val="001D07BA"/>
    <w:rsid w:val="0023253C"/>
    <w:rsid w:val="00232758"/>
    <w:rsid w:val="003262A0"/>
    <w:rsid w:val="00522904"/>
    <w:rsid w:val="00597EE8"/>
    <w:rsid w:val="005F1B99"/>
    <w:rsid w:val="006318CF"/>
    <w:rsid w:val="0077635C"/>
    <w:rsid w:val="008447B5"/>
    <w:rsid w:val="00A31523"/>
    <w:rsid w:val="00AE3555"/>
    <w:rsid w:val="00B01231"/>
    <w:rsid w:val="00B03522"/>
    <w:rsid w:val="00CF31FE"/>
    <w:rsid w:val="00DC6D67"/>
    <w:rsid w:val="00E4711B"/>
    <w:rsid w:val="00EA14FF"/>
    <w:rsid w:val="00EC38E1"/>
    <w:rsid w:val="00F23673"/>
    <w:rsid w:val="00FD2145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6939"/>
  <w15:chartTrackingRefBased/>
  <w15:docId w15:val="{B8BFF7DF-42E6-46E6-8BD0-5DA1D32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9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</dc:creator>
  <cp:keywords/>
  <dc:description/>
  <cp:lastModifiedBy>dolna</cp:lastModifiedBy>
  <cp:revision>21</cp:revision>
  <cp:lastPrinted>2022-01-20T11:56:00Z</cp:lastPrinted>
  <dcterms:created xsi:type="dcterms:W3CDTF">2022-01-10T13:00:00Z</dcterms:created>
  <dcterms:modified xsi:type="dcterms:W3CDTF">2022-01-27T13:24:00Z</dcterms:modified>
</cp:coreProperties>
</file>